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AFCA2" w14:textId="77777777" w:rsidR="009B0FF7" w:rsidRPr="00D16D52" w:rsidRDefault="009B0FF7" w:rsidP="009B0FF7">
      <w:pPr>
        <w:spacing w:before="0" w:after="140"/>
        <w:jc w:val="center"/>
        <w:rPr>
          <w:b/>
          <w:bCs/>
          <w:lang w:val="en-US"/>
        </w:rPr>
      </w:pPr>
      <w:r w:rsidRPr="00D16D52">
        <w:rPr>
          <w:rFonts w:ascii="Times New Roman" w:hAnsi="Times New Roman"/>
          <w:b/>
          <w:bCs/>
          <w:color w:val="000000"/>
          <w:sz w:val="28"/>
          <w:lang w:val="en-US"/>
        </w:rPr>
        <w:t>BT LMS – Quản Lý Dự Án CNTT</w:t>
      </w:r>
    </w:p>
    <w:p w14:paraId="19EAB263" w14:textId="77777777" w:rsidR="009B0FF7" w:rsidRDefault="009B0FF7" w:rsidP="009B0FF7">
      <w:pPr>
        <w:spacing w:before="0" w:after="240"/>
        <w:jc w:val="center"/>
        <w:rPr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3</w:t>
      </w:r>
    </w:p>
    <w:p w14:paraId="5BCA4A24" w14:textId="77777777" w:rsidR="009B0FF7" w:rsidRDefault="009B0FF7" w:rsidP="009B0FF7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1: Chia nhỏ yêu cầu phần mềm nhâm mục đích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Tăng cường bảo mật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Dễ dàng quản lý và theo dõi tiến độ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Giảm chi phí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Đảm bảo chất lượng phần mềm</w:t>
            </w:r>
          </w:p>
        </w:tc>
      </w:tr>
    </w:tbl>
    <w:p>
      <w:pPr>
        <w:spacing w:before="0" w:after="80"/>
      </w:pPr>
    </w:p>
    <w:p w14:paraId="2E2BC145" w14:textId="77777777" w:rsidR="009B0FF7" w:rsidRDefault="009B0FF7" w:rsidP="009B0FF7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2: Phân chia yêu cầu phần mềm thành các nhiệm vụ nhỏ giúp ích như thế nào trong quản lý dự án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Phát hiện lỗi dễ dàng hơn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Giảm số lượng nhân viên tham gia dự 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Loại bỏ hoàn toàn các rủi ro trong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Giảm sự tham gia của các bên liên quan</w:t>
            </w:r>
          </w:p>
        </w:tc>
      </w:tr>
    </w:tbl>
    <w:p>
      <w:pPr>
        <w:spacing w:before="0" w:after="80"/>
      </w:pPr>
    </w:p>
    <w:p w14:paraId="1DCC0E2B" w14:textId="77777777" w:rsidR="009B0FF7" w:rsidRDefault="009B0FF7" w:rsidP="009B0FF7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3: Kết quả của việc phân chia nhiệm vụ thường được thể hiện dưới dạng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Kế hoạch tiến độ tổng thể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Biểu đồ ngân sách dự 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Danh sách công việc cụ thể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Báo cáo phân tích yêu cầu</w:t>
            </w:r>
          </w:p>
        </w:tc>
      </w:tr>
    </w:tbl>
    <w:p>
      <w:pPr>
        <w:spacing w:before="0" w:after="80"/>
      </w:pPr>
    </w:p>
    <w:p w14:paraId="55A2A9D0" w14:textId="77777777" w:rsidR="009B0FF7" w:rsidRDefault="009B0FF7" w:rsidP="009B0FF7">
      <w:pPr>
        <w:spacing w:before="120" w:after="60" w:line="300" w:lineRule="auto"/>
        <w:jc w:val="left"/>
      </w:pPr>
      <w:r w:rsidRPr="00B90EFB">
        <w:rPr>
          <w:rFonts w:ascii="Times New Roman" w:hAnsi="Times New Roman"/>
          <w:b/>
          <w:color w:val="000000"/>
          <w:sz w:val="26"/>
        </w:rPr>
        <w:t>Câu 4</w:t>
      </w:r>
      <w:r>
        <w:rPr>
          <w:rFonts w:ascii="Times New Roman" w:hAnsi="Times New Roman"/>
          <w:b/>
          <w:color w:val="000000"/>
          <w:sz w:val="26"/>
        </w:rPr>
        <w:t>: Công cụ nào thường được sử dụng để hỗ trợ phân tích yêu cầu?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Bảng phân tích nhiệm vụ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Báo cáo KPI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Gantt chart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Trello</w:t>
            </w:r>
          </w:p>
        </w:tc>
      </w:tr>
    </w:tbl>
    <w:p>
      <w:pPr>
        <w:spacing w:before="0" w:after="80"/>
      </w:pPr>
    </w:p>
    <w:p w14:paraId="7E462DF3" w14:textId="77777777" w:rsidR="009B0FF7" w:rsidRDefault="009B0FF7" w:rsidP="009B0FF7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5: Khi nào nên cập nhật danh sách nhiệm vụ đã phân chia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hoàn thành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nhóm bắt đầu triển khai dự 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dự toán ngân sách được phê duyệt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Khi yêu cầu dự án thay đổi</w:t>
            </w:r>
          </w:p>
        </w:tc>
      </w:tr>
    </w:tbl>
    <w:p>
      <w:pPr>
        <w:spacing w:before="0" w:after="80"/>
      </w:pPr>
    </w:p>
    <w:p w14:paraId="334D2042" w14:textId="77777777" w:rsidR="009B0FF7" w:rsidRDefault="009B0FF7" w:rsidP="009B0FF7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6: Một Gantt chart điển hình bao gồm các thành phần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Ngân sách và kế hoạch kiểm tra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Nhiệm vụ và thời gian thực hiện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Nhiệm vụ và biểu đồ rủi ro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Thời gian thực hiện và ngân sách</w:t>
            </w:r>
          </w:p>
        </w:tc>
      </w:tr>
    </w:tbl>
    <w:p>
      <w:pPr>
        <w:spacing w:before="0" w:after="80"/>
      </w:pPr>
    </w:p>
    <w:p w14:paraId="1ADD8F8E" w14:textId="77777777" w:rsidR="009B0FF7" w:rsidRDefault="009B0FF7" w:rsidP="009B0FF7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7: Mục tiêu chính của biểu đồ PERT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Đo lường hiệu quả làm việc của nhân viên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Quản lý rủi ro tài chính của dự 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Tạo báo cáo tài chính cho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Lập kế hoạch và kiểm soát tiến độ dự án</w:t>
            </w:r>
          </w:p>
        </w:tc>
      </w:tr>
    </w:tbl>
    <w:p>
      <w:pPr>
        <w:spacing w:before="0" w:after="80"/>
      </w:pPr>
    </w:p>
    <w:p w14:paraId="37199FDE" w14:textId="77777777" w:rsidR="009B0FF7" w:rsidRDefault="009B0FF7" w:rsidP="009B0FF7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8: Một Gantt chart hiển thị thông tin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Ngân sách và các khoản chi phí dự kiến cho từng giai đoạn của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Chi phí chi tiết của từng nhiệm vụ và tài nguyên sử dụng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Phân tích rủi ro và các yếu tố tiềm ẩn ảnh hưởng đến tiến độ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Tiến độ và thời gian thực hiện từng nhiệm vụ</w:t>
            </w:r>
          </w:p>
        </w:tc>
      </w:tr>
    </w:tbl>
    <w:p>
      <w:pPr>
        <w:spacing w:before="0" w:after="80"/>
      </w:pPr>
    </w:p>
    <w:p w14:paraId="67A777EA" w14:textId="77777777" w:rsidR="009B0FF7" w:rsidRDefault="009B0FF7" w:rsidP="009B0FF7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9: Biểu đồ PERT dựa trên điều gì để ước tính thời gian?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Kinh nghiệm quản lý trước đó và các yếu tố lịch sử trong các dự án tương tự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Ngân sách phân bố cho dự án và các yếu tố tài chính khác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Đánh giá tổng thể các yếu tố trong dự án để ước tính thời gian hoàn thành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Ba giá trị thời gian (lạc quan, bi quan, trung bình)</w:t>
            </w:r>
          </w:p>
        </w:tc>
      </w:tr>
    </w:tbl>
    <w:p>
      <w:pPr>
        <w:spacing w:before="0" w:after="80"/>
      </w:pPr>
    </w:p>
    <w:p w14:paraId="2150D55E" w14:textId="77777777" w:rsidR="009B0FF7" w:rsidRDefault="009B0FF7" w:rsidP="009B0FF7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10: Tại sao các nhiệm vụ phụ thuộc lẫn nhau cần được quản lý chặt chẽ?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Để đảm bảo tiến độ đùng hạn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tạo ấn tượng tốt với các bên liên quan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tiết kiệm chi phí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tiết kiệm nguồn lực cho dự án</w:t>
            </w:r>
          </w:p>
        </w:tc>
      </w:tr>
    </w:tbl>
    <w:p>
      <w:pPr>
        <w:spacing w:before="0" w:after="80"/>
      </w:pPr>
    </w:p>
    <w:p w14:paraId="54050348" w14:textId="6D2F9761" w:rsidR="00602FB9" w:rsidRDefault="009B0FF7" w:rsidP="00602FB9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11: </w:t>
      </w:r>
      <w:r w:rsidR="00A120F0">
        <w:rPr>
          <w:rFonts w:ascii="Times New Roman" w:hAnsi="Times New Roman"/>
          <w:b/>
          <w:color w:val="000000"/>
          <w:sz w:val="26"/>
        </w:rPr>
        <w:t>ngân sách</w:t>
      </w:r>
      <w:r w:rsidR="00602FB9">
        <w:rPr>
          <w:rFonts w:ascii="Times New Roman" w:hAnsi="Times New Roman"/>
          <w:b/>
          <w:color w:val="000000"/>
          <w:sz w:val="26"/>
        </w:rPr>
        <w:t xml:space="preserve"> nào sau đây không thuộc ngân sách dự án?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Chi phí công cụ hỗ trợ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Phân tích KPIs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Chi phí nhân sự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Chi phí dự phòng</w:t>
            </w:r>
          </w:p>
        </w:tc>
      </w:tr>
    </w:tbl>
    <w:p>
      <w:pPr>
        <w:spacing w:before="0" w:after="80"/>
      </w:pPr>
    </w:p>
    <w:p w14:paraId="018797BF" w14:textId="77777777" w:rsidR="00602FB9" w:rsidRDefault="00602FB9" w:rsidP="00602FB9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12: Ngân sách dự án thường được điều chỉnh khi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không đủ nguồn lực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thay đổi yêu cầu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gặp rủi ro không lường trước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Cả ba yếu tố trên</w:t>
            </w:r>
          </w:p>
        </w:tc>
      </w:tr>
    </w:tbl>
    <w:p>
      <w:pPr>
        <w:spacing w:before="0" w:after="80"/>
      </w:pPr>
    </w:p>
    <w:p w14:paraId="1C58189E" w14:textId="77777777" w:rsidR="00602FB9" w:rsidRDefault="00602FB9" w:rsidP="00602FB9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13: Tại sao việc dự toán ngân sách chính xác lại quan trọng?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giảm thiểu thời gian thực hiện dự án và các vấn đề phát sinh không cần thiết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giảm bớt rủi ro kỹ thuật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Để tránh vượt ngân sách và đảm bảo nguồn lực hợp lý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tối ưu hóa các công cụ hỗ trợ</w:t>
            </w:r>
          </w:p>
        </w:tc>
      </w:tr>
    </w:tbl>
    <w:p>
      <w:pPr>
        <w:spacing w:before="0" w:after="80"/>
      </w:pPr>
    </w:p>
    <w:p w14:paraId="36E49DC5" w14:textId="77777777" w:rsidR="00602FB9" w:rsidRDefault="00602FB9" w:rsidP="00602FB9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14: Làm thế nào để xác định ngân sách phù hợp?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Tính toán dựa trên ngân sách cũ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Tính toán dựa trên thời gian thực hiện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Phân tích yêu cầu và nguồn lực cần thiết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Dựa trên phân tích rủi ro</w:t>
            </w:r>
          </w:p>
        </w:tc>
      </w:tr>
    </w:tbl>
    <w:p>
      <w:pPr>
        <w:spacing w:before="0" w:after="80"/>
      </w:pPr>
    </w:p>
    <w:p w14:paraId="1BC6CCE7" w14:textId="73EE4AA9" w:rsidR="00602FB9" w:rsidRDefault="00602FB9" w:rsidP="00602FB9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15:</w:t>
      </w:r>
      <w:r w:rsidRPr="00602FB9">
        <w:rPr>
          <w:rFonts w:ascii="Times New Roman" w:hAnsi="Times New Roman"/>
          <w:b/>
          <w:color w:val="000000"/>
          <w:sz w:val="26"/>
        </w:rPr>
        <w:t xml:space="preserve"> </w:t>
      </w:r>
      <w:r>
        <w:rPr>
          <w:rFonts w:ascii="Times New Roman" w:hAnsi="Times New Roman"/>
          <w:b/>
          <w:color w:val="000000"/>
          <w:sz w:val="26"/>
        </w:rPr>
        <w:t>Điều gì có thể xảy ra nếu ngân sách dự án không được phân bố đúng cách?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Tất cả các nhiệm vụ trong dự án sẽ được hoàn thành mà không gặp vấn đề gì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Các hạng mục quan trọng có thể thiếu kinh phí, dẫn đến châm tiến độ hoặc giảm chất lương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Tăng mức độ hài lòng của các bên liên quan nhờ vào cách chi tiêu linh hoạt và hợp lý hơn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Dự án có khả năng hoàn thành nhanh hơn vì tiết kiệm được nhiều khoản chi phí không cần</w:t>
            </w:r>
          </w:p>
        </w:tc>
      </w:tr>
    </w:tbl>
    <w:p>
      <w:pPr>
        <w:spacing w:before="0" w:after="80"/>
      </w:pPr>
    </w:p>
    <w:p w14:paraId="26EBBB55" w14:textId="77777777" w:rsidR="00A120F0" w:rsidRDefault="00602FB9" w:rsidP="00A120F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16: </w:t>
      </w:r>
      <w:r w:rsidR="00A120F0">
        <w:rPr>
          <w:rFonts w:ascii="Times New Roman" w:hAnsi="Times New Roman"/>
          <w:b/>
          <w:color w:val="000000"/>
          <w:sz w:val="26"/>
        </w:rPr>
        <w:t>Khi chia nhỏ yêu cầu phần mềm, điều đầu tiên cần làm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Phân tích yêu cầu để xác định các chức năng chính của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Xác định ngân sách và nguồn lực cần thiết cho dự 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Phân tích các yếu tố kỹ thuật bao gồm các yêu cầu phần cứng,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Thiết kế giao diện người dùng sao cho dễ sử dụng và hiệu quả</w:t>
            </w:r>
          </w:p>
        </w:tc>
      </w:tr>
    </w:tbl>
    <w:p>
      <w:pPr>
        <w:spacing w:before="0" w:after="80"/>
      </w:pPr>
    </w:p>
    <w:p w14:paraId="51E5A343" w14:textId="77777777" w:rsidR="00A120F0" w:rsidRDefault="00A120F0" w:rsidP="00A120F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17: Khi chia nhỏ yêu cầu, điều gì cần ưu tiên?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Mức độ phức tạp của nhiệm vụ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Thời gian triển khai dự 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Tính khả thi của nhiệm vụ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Ngân sách dự án</w:t>
            </w:r>
          </w:p>
        </w:tc>
      </w:tr>
    </w:tbl>
    <w:p>
      <w:pPr>
        <w:spacing w:before="0" w:after="80"/>
      </w:pPr>
    </w:p>
    <w:p w14:paraId="4ADFEA9C" w14:textId="77777777" w:rsidR="00A120F0" w:rsidRDefault="00A120F0" w:rsidP="00A120F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18: Tại sao việc phân chia yêu cầu thành nhiệm vụ nhỏ lại quan trọng?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Để giúp quản lý công việc để dàng hơn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đảm bảo không có rủi ro trong dự 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tiết kiệm chi phí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giảm số lượng công việc của nhóm</w:t>
            </w:r>
          </w:p>
        </w:tc>
      </w:tr>
    </w:tbl>
    <w:p>
      <w:pPr>
        <w:spacing w:before="0" w:after="80"/>
      </w:pPr>
    </w:p>
    <w:p w14:paraId="70D351B0" w14:textId="77777777" w:rsidR="00A120F0" w:rsidRDefault="00A120F0" w:rsidP="00A120F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19: Một dự án thường sử dụng Gantt chart khi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Lập kế hoạch và theo dõi tiến độ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Đánh giá chất lượng sản phẩm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Phân tích ngân sách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Giải quyết xung đột nhóm</w:t>
            </w:r>
          </w:p>
        </w:tc>
      </w:tr>
    </w:tbl>
    <w:p>
      <w:pPr>
        <w:spacing w:before="0" w:after="80"/>
      </w:pPr>
    </w:p>
    <w:p w14:paraId="60731DEA" w14:textId="77777777" w:rsidR="00A120F0" w:rsidRDefault="00A120F0" w:rsidP="00A120F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20: Yếu tố nào quyết định việc điều chình ngân sách?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Sự đồng thuận của các bên liên quan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Thời gian hoàn thành dự 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Các thay đổi về yêu cầu và nguồn lực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Hiệu suất nhóm dự án</w:t>
            </w:r>
          </w:p>
        </w:tc>
      </w:tr>
    </w:tbl>
    <w:p>
      <w:pPr>
        <w:spacing w:before="0" w:after="80"/>
      </w:pPr>
    </w:p>
    <w:p w14:paraId="3E9492E6" w14:textId="77777777" w:rsidR="00A120F0" w:rsidRDefault="00A120F0" w:rsidP="00A120F0">
      <w:pPr>
        <w:spacing w:before="120" w:after="60" w:line="300" w:lineRule="auto"/>
        <w:ind w:left="360"/>
        <w:jc w:val="left"/>
      </w:pPr>
      <w:r>
        <w:rPr>
          <w:rFonts w:ascii="Times New Roman" w:hAnsi="Times New Roman"/>
          <w:b/>
          <w:color w:val="000000"/>
          <w:sz w:val="26"/>
        </w:rPr>
        <w:lastRenderedPageBreak/>
        <w:t>Câu 21: Tại sao việc điều chỉnh ngân sách lại cần thiết trong một số dự án?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đảm bảo dự án có đủ nguồn lực và thích ứng với các thay đổi yêu cầu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xử lý các rủi ro không lường trước và các chi phí phát sinh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cân đối tài chính khi tiến độ và phạm vi dự án bị ảnh hưởng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Tất cả các lý do trên</w:t>
            </w:r>
          </w:p>
        </w:tc>
      </w:tr>
    </w:tbl>
    <w:p>
      <w:pPr>
        <w:spacing w:before="0" w:after="80"/>
      </w:pPr>
    </w:p>
    <w:p w14:paraId="07A0EADC" w14:textId="77777777" w:rsidR="00F8512E" w:rsidRDefault="00A120F0" w:rsidP="00F8512E">
      <w:pPr>
        <w:spacing w:before="120" w:after="60" w:line="300" w:lineRule="auto"/>
        <w:jc w:val="left"/>
      </w:pPr>
      <w:r w:rsidRPr="00A120F0">
        <w:rPr>
          <w:rFonts w:ascii="Times New Roman" w:hAnsi="Times New Roman"/>
          <w:b/>
          <w:color w:val="000000"/>
          <w:sz w:val="26"/>
        </w:rPr>
        <w:t xml:space="preserve">Câu </w:t>
      </w:r>
      <w:r>
        <w:rPr>
          <w:rFonts w:ascii="Times New Roman" w:hAnsi="Times New Roman"/>
          <w:b/>
          <w:color w:val="000000"/>
          <w:sz w:val="26"/>
        </w:rPr>
        <w:t xml:space="preserve">22: </w:t>
      </w:r>
      <w:r w:rsidR="00F8512E">
        <w:rPr>
          <w:rFonts w:ascii="Times New Roman" w:hAnsi="Times New Roman"/>
          <w:b/>
          <w:color w:val="000000"/>
          <w:sz w:val="26"/>
        </w:rPr>
        <w:t>Quy trình phân chia yêu cầu thường bắt đầu từ đâu?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Tạo ma trận rủi ro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Thu thập thông tin yêu cầu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Phân tích báo cáo tài chính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Phân bố nguồn lực</w:t>
            </w:r>
          </w:p>
        </w:tc>
      </w:tr>
    </w:tbl>
    <w:p>
      <w:pPr>
        <w:spacing w:before="0" w:after="80"/>
      </w:pPr>
    </w:p>
    <w:p w14:paraId="5ECF7ADF" w14:textId="77777777" w:rsidR="00F8512E" w:rsidRDefault="00F8512E" w:rsidP="00F8512E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23: Một nhiệm vụ tốt thường có đặc điểm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Cụ thể, rõ ràng và khả thi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Phức tạp và chi tiết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Dài hạn và khó thay đổi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Đơn giản và không có ưu tiên</w:t>
            </w:r>
          </w:p>
        </w:tc>
      </w:tr>
    </w:tbl>
    <w:p>
      <w:pPr>
        <w:spacing w:before="0" w:after="80"/>
      </w:pPr>
    </w:p>
    <w:p w14:paraId="0F7934FE" w14:textId="77777777" w:rsidR="00F8512E" w:rsidRDefault="00F8512E" w:rsidP="00F8512E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24: Công cụ nào hỗ trợ minh họa thời gian thực hiện từng nhiệm vụ?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Gantt chart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Trello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PERT chart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Ma trận rủi ro</w:t>
            </w:r>
          </w:p>
        </w:tc>
      </w:tr>
    </w:tbl>
    <w:p>
      <w:pPr>
        <w:spacing w:before="0" w:after="80"/>
      </w:pPr>
    </w:p>
    <w:p w14:paraId="72B696F5" w14:textId="77777777" w:rsidR="00F8512E" w:rsidRDefault="00F8512E" w:rsidP="00F8512E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25: Thành phần nào sau đây không thuộc ngân sách dự án?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Phân tích KPIs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Chi phí nhân sự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Chi phí công cụ hỗ trợ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Chi phí dự phòng</w:t>
            </w:r>
          </w:p>
        </w:tc>
      </w:tr>
    </w:tbl>
    <w:p>
      <w:pPr>
        <w:spacing w:before="0" w:after="80"/>
      </w:pPr>
    </w:p>
    <w:p w14:paraId="7314D3ED" w14:textId="77777777" w:rsidR="00F8512E" w:rsidRDefault="00F8512E" w:rsidP="00F8512E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26: Việc điều chỉnh ngân sách có thể giúp gì cho dự án?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Đảm bảo dự án vẫn có đủ nguồn lực khi xảy ra thay đổi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Tăng số lượng nhân viên cần thiết cho dự 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Cải thiện các yếu tố về chất lượng, tính năng, và hiệu quả của sản phẩm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Giảm số lượng nhân viên cần thiết cho dự án</w:t>
            </w:r>
          </w:p>
        </w:tc>
      </w:tr>
    </w:tbl>
    <w:p>
      <w:pPr>
        <w:spacing w:before="0" w:after="80"/>
      </w:pPr>
    </w:p>
    <w:p w14:paraId="688181CF" w14:textId="77777777" w:rsidR="00CF185F" w:rsidRDefault="00F8512E" w:rsidP="00CF185F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27:</w:t>
      </w:r>
      <w:r w:rsidR="00076119">
        <w:rPr>
          <w:rFonts w:ascii="Times New Roman" w:hAnsi="Times New Roman"/>
          <w:b/>
          <w:color w:val="000000"/>
          <w:sz w:val="26"/>
        </w:rPr>
        <w:t xml:space="preserve"> </w:t>
      </w:r>
      <w:r w:rsidR="00CF185F">
        <w:rPr>
          <w:rFonts w:ascii="Times New Roman" w:hAnsi="Times New Roman"/>
          <w:b/>
          <w:color w:val="000000"/>
          <w:sz w:val="26"/>
        </w:rPr>
        <w:t>Biểu đồ PERT thường dùng để làm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Tạo các báo cáo liên quan đến tài chính, nguồn lực, rủi ro cho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Quản lý thời gian và trình tự các công việc trong dự 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Giúp tối ưu hóa chi phí, nhân sự, rủi ro trong quá trình quản lý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Đánh giá chất lượng sản phẩm trong dự án</w:t>
            </w:r>
          </w:p>
        </w:tc>
      </w:tr>
    </w:tbl>
    <w:p>
      <w:pPr>
        <w:spacing w:before="0" w:after="80"/>
      </w:pPr>
    </w:p>
    <w:p w14:paraId="2D664CE7" w14:textId="77777777" w:rsidR="00CF185F" w:rsidRPr="00CF185F" w:rsidRDefault="00CF185F" w:rsidP="00CF185F">
      <w:pPr>
        <w:spacing w:before="120" w:after="60" w:line="300" w:lineRule="auto"/>
        <w:jc w:val="left"/>
      </w:pPr>
      <w:r w:rsidRPr="00CF185F">
        <w:rPr>
          <w:rFonts w:ascii="Times New Roman" w:hAnsi="Times New Roman"/>
          <w:b/>
          <w:color w:val="000000"/>
          <w:sz w:val="26"/>
        </w:rPr>
        <w:t>Câu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 w:rsidRPr="00CF185F">
        <w:rPr>
          <w:rFonts w:ascii="Times New Roman" w:hAnsi="Times New Roman"/>
          <w:b/>
          <w:color w:val="000000"/>
          <w:sz w:val="26"/>
        </w:rPr>
        <w:t xml:space="preserve">28: </w:t>
      </w:r>
      <w:r w:rsidRPr="00CF185F">
        <w:rPr>
          <w:rFonts w:ascii="Times New Roman" w:hAnsi="Times New Roman"/>
          <w:b/>
          <w:color w:val="000000"/>
          <w:sz w:val="26"/>
        </w:rPr>
        <w:t>Khi nào biểu đồ Gantt không phù hợp?</w:t>
      </w:r>
    </w:p>
    <w:p w14:paraId="664C0D79" w14:textId="2320E65D" w:rsidR="00CF185F" w:rsidRPr="00CF185F" w:rsidRDefault="00CF185F" w:rsidP="00CF185F">
      <w:pPr>
        <w:pStyle w:val="ListParagraph"/>
        <w:numPr>
          <w:ilvl w:val="0"/>
          <w:numId w:val="29"/>
        </w:numPr>
      </w:pPr>
      <w:r w:rsidRPr="00CF185F">
        <w:lastRenderedPageBreak/>
        <w:t>Khi dự án có tiến độ được lên kế hoạch rõ ràng và gần như không thay đổi</w:t>
      </w:r>
    </w:p>
    <w:p w14:paraId="0EADD82A" w14:textId="3139EB4F" w:rsidR="00CF185F" w:rsidRPr="00CF185F" w:rsidRDefault="00CF185F" w:rsidP="00CF185F">
      <w:pPr>
        <w:pStyle w:val="ListParagraph"/>
        <w:numPr>
          <w:ilvl w:val="0"/>
          <w:numId w:val="29"/>
        </w:numPr>
      </w:pPr>
      <w:r w:rsidRPr="00CF185F">
        <w:t>Khi dự án yêu cầu theo dõi tiến độ chi tiết và chính xác từng nhiệm vụ</w:t>
      </w:r>
    </w:p>
    <w:p w14:paraId="4CB95970" w14:textId="2646F8ED" w:rsidR="00CF185F" w:rsidRPr="00CF185F" w:rsidRDefault="00CF185F" w:rsidP="00CF185F">
      <w:pPr>
        <w:pStyle w:val="ListParagraph"/>
        <w:numPr>
          <w:ilvl w:val="0"/>
          <w:numId w:val="29"/>
        </w:numPr>
      </w:pPr>
      <w:r w:rsidRPr="00CF185F">
        <w:t>Khi dự án có quy mô nhỏ và đơn giản, với ít nhiệm vụ và ít sự phụ thuộc</w:t>
      </w:r>
    </w:p>
    <w:p w14:paraId="57F01369" w14:textId="09FA485A" w:rsidR="00CF185F" w:rsidRPr="00CF185F" w:rsidRDefault="00CF185F" w:rsidP="00CF185F">
      <w:pPr>
        <w:pStyle w:val="ListParagraph"/>
        <w:numPr>
          <w:ilvl w:val="0"/>
          <w:numId w:val="29"/>
        </w:numPr>
        <w:rPr>
          <w:highlight w:val="yellow"/>
        </w:rPr>
      </w:pPr>
      <w:r w:rsidRPr="00CF185F">
        <w:rPr>
          <w:highlight w:val="yellow"/>
        </w:rPr>
        <w:t>Khi dự án yêu cầu sự linh hoạt và thay đổi liên tục trong quá trình thực hiện</w:t>
      </w:r>
    </w:p>
    <w:p w14:paraId="011A5A31" w14:textId="01283EC0" w:rsidR="00CF185F" w:rsidRDefault="00CF185F" w:rsidP="00CF185F">
      <w:pPr>
        <w:pStyle w:val="ListParagraph"/>
        <w:numPr>
          <w:ilvl w:val="0"/>
          <w:numId w:val="29"/>
        </w:numPr>
      </w:pPr>
      <w:r w:rsidRPr="00CF185F">
        <w:t>Khi có nhiều nhiệm vụ có mối quan hệ phức tạp, phụ thuộc lẫn nhau</w:t>
      </w:r>
    </w:p>
    <w:p w14:paraId="2B825D63" w14:textId="77777777" w:rsidR="00CF185F" w:rsidRDefault="00CF185F" w:rsidP="00CF185F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29: </w:t>
      </w:r>
      <w:r>
        <w:rPr>
          <w:rFonts w:ascii="Times New Roman" w:hAnsi="Times New Roman"/>
          <w:b/>
          <w:color w:val="000000"/>
          <w:sz w:val="26"/>
        </w:rPr>
        <w:t>Lợi ích của việc phân bố ngân sách hợp lý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Đảm bảo các hạng mục quan trọng được ưu tiên và chi tiêu hợp lý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Duy trì tiến độ dự án hợp lý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Giảm thiểu rủi ro và quản lý chi phí vượt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mức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Đảm bảo ngân sách đủ cho tất cả các nhiệm vụ đũ không quan trọng</w:t>
            </w:r>
          </w:p>
        </w:tc>
      </w:tr>
    </w:tbl>
    <w:p>
      <w:pPr>
        <w:spacing w:before="0" w:after="80"/>
      </w:pPr>
    </w:p>
    <w:sectPr w:rsidR="00CF185F" w:rsidRPr="00CF185F"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0AF7"/>
    <w:multiLevelType w:val="hybridMultilevel"/>
    <w:tmpl w:val="D3B41CAE"/>
    <w:lvl w:ilvl="0" w:tplc="042A0015">
      <w:start w:val="1"/>
      <w:numFmt w:val="upperLetter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BA0B75"/>
    <w:multiLevelType w:val="hybridMultilevel"/>
    <w:tmpl w:val="1C78A2D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54986"/>
    <w:multiLevelType w:val="hybridMultilevel"/>
    <w:tmpl w:val="3532464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E431B"/>
    <w:multiLevelType w:val="hybridMultilevel"/>
    <w:tmpl w:val="55086DA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001BB"/>
    <w:multiLevelType w:val="hybridMultilevel"/>
    <w:tmpl w:val="241A40D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A565D"/>
    <w:multiLevelType w:val="hybridMultilevel"/>
    <w:tmpl w:val="EBC8E71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86595E"/>
    <w:multiLevelType w:val="hybridMultilevel"/>
    <w:tmpl w:val="01FC74D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24858"/>
    <w:multiLevelType w:val="hybridMultilevel"/>
    <w:tmpl w:val="E79855F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8212E"/>
    <w:multiLevelType w:val="hybridMultilevel"/>
    <w:tmpl w:val="3EBE92F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C20220"/>
    <w:multiLevelType w:val="hybridMultilevel"/>
    <w:tmpl w:val="1134450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C50A87"/>
    <w:multiLevelType w:val="hybridMultilevel"/>
    <w:tmpl w:val="5C92A9C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6F06DB"/>
    <w:multiLevelType w:val="hybridMultilevel"/>
    <w:tmpl w:val="632630E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165DD7"/>
    <w:multiLevelType w:val="hybridMultilevel"/>
    <w:tmpl w:val="3D9CF8A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483883"/>
    <w:multiLevelType w:val="hybridMultilevel"/>
    <w:tmpl w:val="14DA6F7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700909"/>
    <w:multiLevelType w:val="hybridMultilevel"/>
    <w:tmpl w:val="83C6CC6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7B741B"/>
    <w:multiLevelType w:val="hybridMultilevel"/>
    <w:tmpl w:val="9E8AA87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DC11D4"/>
    <w:multiLevelType w:val="hybridMultilevel"/>
    <w:tmpl w:val="2E8AB99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2A5D29"/>
    <w:multiLevelType w:val="hybridMultilevel"/>
    <w:tmpl w:val="32AC6FA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047846"/>
    <w:multiLevelType w:val="hybridMultilevel"/>
    <w:tmpl w:val="1D08226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8842DF"/>
    <w:multiLevelType w:val="hybridMultilevel"/>
    <w:tmpl w:val="0080963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DB51E8"/>
    <w:multiLevelType w:val="hybridMultilevel"/>
    <w:tmpl w:val="9D30CD0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1C5421"/>
    <w:multiLevelType w:val="hybridMultilevel"/>
    <w:tmpl w:val="CA0AA05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903E93"/>
    <w:multiLevelType w:val="hybridMultilevel"/>
    <w:tmpl w:val="5ADAD1F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9B7458"/>
    <w:multiLevelType w:val="hybridMultilevel"/>
    <w:tmpl w:val="CB10BBE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231FEF"/>
    <w:multiLevelType w:val="hybridMultilevel"/>
    <w:tmpl w:val="6726BCC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702A5B"/>
    <w:multiLevelType w:val="hybridMultilevel"/>
    <w:tmpl w:val="92CAFD2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F67402"/>
    <w:multiLevelType w:val="hybridMultilevel"/>
    <w:tmpl w:val="2DA0DD8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5D1A85"/>
    <w:multiLevelType w:val="hybridMultilevel"/>
    <w:tmpl w:val="27E4D60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56805"/>
    <w:multiLevelType w:val="hybridMultilevel"/>
    <w:tmpl w:val="8AA6795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5149EE"/>
    <w:multiLevelType w:val="hybridMultilevel"/>
    <w:tmpl w:val="C316C9D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112909">
    <w:abstractNumId w:val="17"/>
  </w:num>
  <w:num w:numId="2" w16cid:durableId="609438041">
    <w:abstractNumId w:val="1"/>
  </w:num>
  <w:num w:numId="3" w16cid:durableId="512257352">
    <w:abstractNumId w:val="11"/>
  </w:num>
  <w:num w:numId="4" w16cid:durableId="2004772420">
    <w:abstractNumId w:val="18"/>
  </w:num>
  <w:num w:numId="5" w16cid:durableId="2028409542">
    <w:abstractNumId w:val="7"/>
  </w:num>
  <w:num w:numId="6" w16cid:durableId="1216238246">
    <w:abstractNumId w:val="23"/>
  </w:num>
  <w:num w:numId="7" w16cid:durableId="451704229">
    <w:abstractNumId w:val="16"/>
  </w:num>
  <w:num w:numId="8" w16cid:durableId="1121874118">
    <w:abstractNumId w:val="2"/>
  </w:num>
  <w:num w:numId="9" w16cid:durableId="1667439462">
    <w:abstractNumId w:val="15"/>
  </w:num>
  <w:num w:numId="10" w16cid:durableId="1751848965">
    <w:abstractNumId w:val="24"/>
  </w:num>
  <w:num w:numId="11" w16cid:durableId="2055539720">
    <w:abstractNumId w:val="14"/>
  </w:num>
  <w:num w:numId="12" w16cid:durableId="351348279">
    <w:abstractNumId w:val="28"/>
  </w:num>
  <w:num w:numId="13" w16cid:durableId="1625186056">
    <w:abstractNumId w:val="4"/>
  </w:num>
  <w:num w:numId="14" w16cid:durableId="293679458">
    <w:abstractNumId w:val="10"/>
  </w:num>
  <w:num w:numId="15" w16cid:durableId="1033380237">
    <w:abstractNumId w:val="25"/>
  </w:num>
  <w:num w:numId="16" w16cid:durableId="1158425482">
    <w:abstractNumId w:val="27"/>
  </w:num>
  <w:num w:numId="17" w16cid:durableId="746003781">
    <w:abstractNumId w:val="13"/>
  </w:num>
  <w:num w:numId="18" w16cid:durableId="18093818">
    <w:abstractNumId w:val="8"/>
  </w:num>
  <w:num w:numId="19" w16cid:durableId="1271282906">
    <w:abstractNumId w:val="3"/>
  </w:num>
  <w:num w:numId="20" w16cid:durableId="619845346">
    <w:abstractNumId w:val="6"/>
  </w:num>
  <w:num w:numId="21" w16cid:durableId="1184782665">
    <w:abstractNumId w:val="0"/>
  </w:num>
  <w:num w:numId="22" w16cid:durableId="1600137771">
    <w:abstractNumId w:val="5"/>
  </w:num>
  <w:num w:numId="23" w16cid:durableId="1912301523">
    <w:abstractNumId w:val="21"/>
  </w:num>
  <w:num w:numId="24" w16cid:durableId="1932667104">
    <w:abstractNumId w:val="29"/>
  </w:num>
  <w:num w:numId="25" w16cid:durableId="670134289">
    <w:abstractNumId w:val="12"/>
  </w:num>
  <w:num w:numId="26" w16cid:durableId="271136649">
    <w:abstractNumId w:val="20"/>
  </w:num>
  <w:num w:numId="27" w16cid:durableId="1156216323">
    <w:abstractNumId w:val="26"/>
  </w:num>
  <w:num w:numId="28" w16cid:durableId="922686428">
    <w:abstractNumId w:val="9"/>
  </w:num>
  <w:num w:numId="29" w16cid:durableId="1542591472">
    <w:abstractNumId w:val="19"/>
  </w:num>
  <w:num w:numId="30" w16cid:durableId="152339576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F7"/>
    <w:rsid w:val="00076119"/>
    <w:rsid w:val="001B4299"/>
    <w:rsid w:val="004E12CE"/>
    <w:rsid w:val="00602FB9"/>
    <w:rsid w:val="009B0FF7"/>
    <w:rsid w:val="00A120F0"/>
    <w:rsid w:val="00B24019"/>
    <w:rsid w:val="00B90EFB"/>
    <w:rsid w:val="00CF185F"/>
    <w:rsid w:val="00F5247D"/>
    <w:rsid w:val="00F8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E9162D"/>
  <w15:chartTrackingRefBased/>
  <w15:docId w15:val="{8BDCE7B5-0332-485B-8933-9654E5189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FF7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0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945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HV</dc:creator>
  <cp:keywords/>
  <dc:description/>
  <cp:lastModifiedBy>D HV</cp:lastModifiedBy>
  <cp:revision>6</cp:revision>
  <dcterms:created xsi:type="dcterms:W3CDTF">2026-01-10T13:22:00Z</dcterms:created>
  <dcterms:modified xsi:type="dcterms:W3CDTF">2026-01-10T14:06:00Z</dcterms:modified>
</cp:coreProperties>
</file>