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654C7" w14:textId="77777777" w:rsidR="00E33244" w:rsidRPr="00D77A4E" w:rsidRDefault="00E33244" w:rsidP="00E33244">
      <w:pPr>
        <w:spacing w:before="0" w:after="140"/>
        <w:jc w:val="center"/>
        <w:rPr>
          <w:rFonts w:ascii="Times New Roman" w:hAnsi="Times New Roman" w:cs="Times New Roman"/>
          <w:b/>
          <w:bCs/>
          <w:sz w:val="24"/>
          <w:szCs w:val="24"/>
          <w:lang w:val="vi-VN"/>
        </w:rPr>
      </w:pPr>
      <w:r w:rsidRPr="00D77A4E">
        <w:rPr>
          <w:rFonts w:ascii="Times New Roman" w:hAnsi="Times New Roman" w:cs="Times New Roman"/>
          <w:b/>
          <w:bCs/>
          <w:color w:val="000000"/>
          <w:sz w:val="28"/>
          <w:szCs w:val="24"/>
        </w:rPr>
        <w:t>TÀI LIỆU BÀI TẬP LMS – PHƯƠNG</w:t>
      </w:r>
      <w:r w:rsidRPr="00D77A4E">
        <w:rPr>
          <w:rFonts w:ascii="Times New Roman" w:hAnsi="Times New Roman" w:cs="Times New Roman"/>
          <w:b/>
          <w:bCs/>
          <w:color w:val="000000"/>
          <w:sz w:val="28"/>
          <w:szCs w:val="24"/>
          <w:lang w:val="vi-VN"/>
        </w:rPr>
        <w:t xml:space="preserve"> PHÁP PHÁT TRIỂN PHẦN MỀM HƯỚNG ĐỐI TƯỢNG</w:t>
      </w:r>
    </w:p>
    <w:p w14:paraId="5268F9DC" w14:textId="1BC46AA1" w:rsidR="00E33244" w:rsidRPr="00D77A4E" w:rsidRDefault="00E33244" w:rsidP="00E33244">
      <w:pPr>
        <w:spacing w:before="0" w:after="240"/>
        <w:jc w:val="center"/>
        <w:rPr>
          <w:rFonts w:ascii="Times New Roman" w:hAnsi="Times New Roman" w:cs="Times New Roman"/>
          <w:sz w:val="24"/>
          <w:szCs w:val="24"/>
          <w:lang w:val="vi-VN"/>
        </w:rPr>
      </w:pPr>
      <w:r>
        <w:rPr>
          <w:rFonts w:ascii="Times New Roman" w:hAnsi="Times New Roman"/>
          <w:b/>
          <w:color w:val="000000"/>
          <w:sz w:val="26"/>
        </w:rPr>
        <w:t>TUẦN 1</w:t>
      </w:r>
    </w:p>
    <w:p w14:paraId="20465526" w14:textId="77777777" w:rsidR="00E33244" w:rsidRPr="00D77A4E" w:rsidRDefault="00E33244" w:rsidP="00E33244">
      <w:pPr>
        <w:rPr>
          <w:rFonts w:ascii="Times New Roman" w:hAnsi="Times New Roman" w:cs="Times New Roman"/>
          <w:sz w:val="24"/>
          <w:szCs w:val="24"/>
          <w:lang w:val="vi-VN"/>
        </w:rPr>
      </w:pPr>
      <w:r w:rsidRPr="00D77A4E">
        <w:rPr>
          <w:rFonts w:ascii="Times New Roman" w:hAnsi="Times New Roman" w:cs="Times New Roman"/>
          <w:sz w:val="24"/>
          <w:szCs w:val="24"/>
          <w:lang w:val="vi-VN"/>
        </w:rPr>
        <w:t>A. 2</w:t>
      </w:r>
    </w:p>
    <w:p w14:paraId="453D5FAE" w14:textId="77777777" w:rsidR="00E33244" w:rsidRPr="00D77A4E" w:rsidRDefault="00E33244" w:rsidP="00E33244">
      <w:pPr>
        <w:rPr>
          <w:rFonts w:ascii="Times New Roman" w:hAnsi="Times New Roman" w:cs="Times New Roman"/>
          <w:sz w:val="24"/>
          <w:szCs w:val="24"/>
          <w:lang w:val="vi-VN"/>
        </w:rPr>
      </w:pPr>
      <w:r w:rsidRPr="00D77A4E">
        <w:rPr>
          <w:rFonts w:ascii="Times New Roman" w:hAnsi="Times New Roman" w:cs="Times New Roman"/>
          <w:sz w:val="24"/>
          <w:szCs w:val="24"/>
          <w:highlight w:val="yellow"/>
          <w:lang w:val="vi-VN"/>
        </w:rPr>
        <w:t>B. 4</w:t>
      </w:r>
    </w:p>
    <w:p w14:paraId="5E8C7DFC" w14:textId="77777777" w:rsidR="00E33244" w:rsidRPr="00D77A4E" w:rsidRDefault="00E33244" w:rsidP="00E33244">
      <w:pPr>
        <w:rPr>
          <w:rFonts w:ascii="Times New Roman" w:hAnsi="Times New Roman" w:cs="Times New Roman"/>
          <w:sz w:val="24"/>
          <w:szCs w:val="24"/>
          <w:lang w:val="vi-VN"/>
        </w:rPr>
      </w:pPr>
      <w:r w:rsidRPr="00D77A4E">
        <w:rPr>
          <w:rFonts w:ascii="Times New Roman" w:hAnsi="Times New Roman" w:cs="Times New Roman"/>
          <w:sz w:val="24"/>
          <w:szCs w:val="24"/>
          <w:lang w:val="vi-VN"/>
        </w:rPr>
        <w:t>C. 6</w:t>
      </w:r>
    </w:p>
    <w:p w14:paraId="4ECA1C57" w14:textId="77777777" w:rsidR="00E33244" w:rsidRPr="00D77A4E" w:rsidRDefault="00E33244" w:rsidP="00E33244">
      <w:pPr>
        <w:rPr>
          <w:rFonts w:ascii="Times New Roman" w:hAnsi="Times New Roman" w:cs="Times New Roman"/>
          <w:sz w:val="24"/>
          <w:szCs w:val="24"/>
          <w:lang w:val="vi-VN"/>
        </w:rPr>
      </w:pPr>
      <w:r w:rsidRPr="00D77A4E">
        <w:rPr>
          <w:rFonts w:ascii="Times New Roman" w:hAnsi="Times New Roman" w:cs="Times New Roman"/>
          <w:sz w:val="24"/>
          <w:szCs w:val="24"/>
          <w:lang w:val="vi-VN"/>
        </w:rPr>
        <w:t>D. 14</w:t>
      </w:r>
    </w:p>
    <w:p w14:paraId="3AAE0FBF" w14:textId="77777777" w:rsidR="00E33244" w:rsidRPr="00D77A4E" w:rsidRDefault="00E33244" w:rsidP="00E33244">
      <w:pPr>
        <w:spacing w:before="120" w:after="60" w:line="300" w:lineRule="auto"/>
        <w:jc w:val="left"/>
        <w:rPr>
          <w:rFonts w:ascii="Times New Roman" w:hAnsi="Times New Roman" w:cs="Times New Roman"/>
          <w:sz w:val="24"/>
          <w:szCs w:val="24"/>
          <w:lang w:val="vi-VN"/>
        </w:rPr>
      </w:pPr>
      <w:r w:rsidRPr="00D77A4E">
        <w:rPr>
          <w:rFonts w:ascii="Times New Roman" w:hAnsi="Times New Roman" w:cs="Times New Roman"/>
          <w:b/>
          <w:bCs/>
          <w:color w:val="000000"/>
          <w:sz w:val="26"/>
          <w:szCs w:val="24"/>
          <w:lang w:val="vi-VN"/>
        </w:rPr>
        <w:t>Câu 2: ICONIX Process là phương pháp tiếp cận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Phương pháp tuần tự</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Phương pháp tối giản nhưng hoạt động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Phương pháp nhanh chóng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Phương pháp xoắn ốc</w:t>
            </w:r>
          </w:p>
        </w:tc>
      </w:tr>
    </w:tbl>
    <w:p>
      <w:pPr>
        <w:spacing w:before="0" w:after="80"/>
      </w:pPr>
    </w:p>
    <w:p w14:paraId="16ED052C" w14:textId="77777777" w:rsidR="00E33244" w:rsidRPr="00D77A4E" w:rsidRDefault="00E33244" w:rsidP="00E33244">
      <w:pPr>
        <w:spacing w:before="120" w:after="60" w:line="300" w:lineRule="auto"/>
        <w:jc w:val="left"/>
        <w:rPr>
          <w:rFonts w:ascii="Times New Roman" w:hAnsi="Times New Roman" w:cs="Times New Roman"/>
          <w:sz w:val="24"/>
          <w:szCs w:val="24"/>
          <w:lang w:val="vi-VN"/>
        </w:rPr>
      </w:pPr>
      <w:r w:rsidRPr="00D77A4E">
        <w:rPr>
          <w:rFonts w:ascii="Times New Roman" w:hAnsi="Times New Roman" w:cs="Times New Roman"/>
          <w:b/>
          <w:bCs/>
          <w:color w:val="000000"/>
          <w:sz w:val="26"/>
          <w:szCs w:val="24"/>
          <w:lang w:val="vi-VN"/>
        </w:rPr>
        <w:t>Câu 3: Câu hỏi chính mà quy trình ICONIX muốn trả lời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Làm thế nào để có thể đi từ use case đến mã nguồn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Làm thế nào để đi từ người dùng đến sản phẩm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Làm thế nào để sử dụng được hết các loại sơ đồ UML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Làm thế nào để lập trình hướng đối tượng</w:t>
            </w:r>
          </w:p>
        </w:tc>
      </w:tr>
    </w:tbl>
    <w:p>
      <w:pPr>
        <w:spacing w:before="0" w:after="80"/>
      </w:pPr>
    </w:p>
    <w:p w14:paraId="61B268DE" w14:textId="77777777" w:rsidR="00E33244" w:rsidRPr="00D77A4E" w:rsidRDefault="00E33244" w:rsidP="00E33244">
      <w:pPr>
        <w:spacing w:before="120" w:after="60" w:line="300" w:lineRule="auto"/>
        <w:jc w:val="left"/>
        <w:rPr>
          <w:rFonts w:ascii="Times New Roman" w:hAnsi="Times New Roman" w:cs="Times New Roman"/>
          <w:sz w:val="24"/>
          <w:szCs w:val="24"/>
          <w:lang w:val="vi-VN"/>
        </w:rPr>
      </w:pPr>
      <w:r w:rsidRPr="00D77A4E">
        <w:rPr>
          <w:rFonts w:ascii="Times New Roman" w:hAnsi="Times New Roman" w:cs="Times New Roman"/>
          <w:b/>
          <w:bCs/>
          <w:color w:val="000000"/>
          <w:sz w:val="26"/>
          <w:szCs w:val="24"/>
          <w:lang w:val="vi-VN"/>
        </w:rPr>
        <w:t>Câu 4: Bốn sơ đồ chính sử dụng trong quy trình ICONIX là sơ đồ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Use case, robustness, sequence và class diagrams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Use case, robustness, state và class diagrams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Use case, component, sequence và class diagrams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Use case, robustness, domain model và class diagrams</w:t>
            </w:r>
          </w:p>
        </w:tc>
      </w:tr>
    </w:tbl>
    <w:p>
      <w:pPr>
        <w:spacing w:before="0" w:after="80"/>
      </w:pPr>
    </w:p>
    <w:p w14:paraId="36D8D275"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Câu 5: Quy trình ICONIX phù hợp với những loại dự án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Dự án cần nhiều tài liệu chi tiết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Các dự án quy mô vừa và nhỏ, trong đó các yêu cầu tương đối rõ ràng và ổn định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Dự án chỉ tập trung vào kết quả là mã nguồn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Dự án chỉ tập trung vào kết quả là chương trình</w:t>
            </w:r>
          </w:p>
        </w:tc>
      </w:tr>
    </w:tbl>
    <w:p>
      <w:pPr>
        <w:spacing w:before="0" w:after="80"/>
      </w:pPr>
    </w:p>
    <w:p w14:paraId="00168678"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Câu 6: Đối với quy trình ICONIX, bước nào là quan trọng nhất để đảm bảo yêu cầu và thiết kế đồng nhất với nhau?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Kiểm thử đơn vị</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Đánh giá thiết kế sơ bộ (PDR)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Viết mã nguồn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Kiểm thử tích hợp</w:t>
            </w:r>
          </w:p>
        </w:tc>
      </w:tr>
    </w:tbl>
    <w:p>
      <w:pPr>
        <w:spacing w:before="0" w:after="80"/>
      </w:pPr>
    </w:p>
    <w:p w14:paraId="29CF9C4C"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Câu 7: Sự khác biệt chính giữa yêu cầu chức năng và yêu cầu hành vi trong quy trình ICONIX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Yêu cầu chức năng miêu tả cách hệ thống hoạt động, còn yêu cầu hành vi miêu tả giao diện người dùng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Yêu cầu chức năng mô tả những gì hệ thống cần làm, còn yêu cầu hành vi mô tả cách hệ thống và người dùng tương tác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Yêu cầu chức năng mô tả chi tiết các lớp đối tượng, còn yêu cầu hành vi mô tả dữ liệu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Cả hai đều là các bước đầu tiên của quá trình phân tích hệ thống</w:t>
            </w:r>
          </w:p>
        </w:tc>
      </w:tr>
    </w:tbl>
    <w:p>
      <w:pPr>
        <w:spacing w:before="0" w:after="80"/>
      </w:pPr>
    </w:p>
    <w:p w14:paraId="39A61A62"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Câu 8: Trong quy trình ICONIX, hoạt động nào giúp làm rõ và loại bỏ sự mơ hồ trong yêu cầu hệ thống?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Phân tích độ bền (robustness analysis)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Vẽ sơ đồ lớp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Viết mã nguồn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Kiểm thử đơn vị</w:t>
            </w:r>
          </w:p>
        </w:tc>
      </w:tr>
    </w:tbl>
    <w:p>
      <w:pPr>
        <w:spacing w:before="0" w:after="80"/>
      </w:pPr>
    </w:p>
    <w:p w14:paraId="4C05FC02"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Câu 9: Khi cần liên kết giữa các use case và các đối tượng trong hệ thống, ta sử dụng sơ đồ nào trong quy trình ICONIX?</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Sơ đồ miền (domain model)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Sơ đồ độ bền (robustness diagram)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Sơ đồ use case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Sơ đồ trình tự (sequence diagram)</w:t>
            </w:r>
          </w:p>
        </w:tc>
      </w:tr>
    </w:tbl>
    <w:p>
      <w:pPr>
        <w:spacing w:before="0" w:after="80"/>
      </w:pPr>
    </w:p>
    <w:p w14:paraId="0278B630"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Câu 10: Thông tin nào trong sơ đồ trình tự được dùng để bổ sung vào sơ đồ lớp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Đối tượng biên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Thông điệp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Đối tượng thực thể</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Tác nhân</w:t>
            </w:r>
          </w:p>
        </w:tc>
      </w:tr>
    </w:tbl>
    <w:p>
      <w:pPr>
        <w:spacing w:before="0" w:after="80"/>
      </w:pPr>
    </w:p>
    <w:p w14:paraId="4DD9538C"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Câu 11: Khi cần kiểm tra việc tích hợp hệ thống dựa trên các use case trong ICONIX Process, ta nên bắt đầu từ đâu?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Viết mã nguồn cho tất cả các chức năng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Kiểm tra kịch bản chính và các kịch bản thay thế</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Kiểm tra cơ sở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Kiểm tra giao diện người dùng</w:t>
            </w:r>
          </w:p>
        </w:tc>
      </w:tr>
    </w:tbl>
    <w:p>
      <w:pPr>
        <w:spacing w:before="0" w:after="80"/>
      </w:pPr>
    </w:p>
    <w:p w14:paraId="1DFCACEF"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Câu 12: Sau khi hoàn thành giai đoạn phân tích và thiết kế sơ bộ, nếu phát hiện sự khác biệt giữa use case và sơ đồ lớp, ta sẽ xử lý như thế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Bỏ qua sự khác biệt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Cập nhật sơ đồ lớp và use case để đảm bảo chúng khớp với nhau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Kiểm tra mã nguồn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Thực hiện kiểm thử đơn vị</w:t>
            </w:r>
          </w:p>
        </w:tc>
      </w:tr>
    </w:tbl>
    <w:p>
      <w:pPr>
        <w:spacing w:before="0" w:after="80"/>
      </w:pPr>
    </w:p>
    <w:p w14:paraId="7E55547B"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Câu 13: Khi thực hiện sơ đồ trình tự, điều gì cần được xem xét đầu tiên để đảm bảo thiết kế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Các đối tượng biên và thực thể từ sơ đồ độ bền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Các yêu cầu phi chức năng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Các bảng cơ sở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Sơ đồ lớp</w:t>
            </w:r>
          </w:p>
        </w:tc>
      </w:tr>
    </w:tbl>
    <w:p>
      <w:pPr>
        <w:spacing w:before="0" w:after="80"/>
      </w:pPr>
    </w:p>
    <w:p w14:paraId="1FF8A17E"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Câu 14: Khi nào ta cần thực hiện đánh giá thiết kế chi tiết (Critical Design Review) trong quy trình ICONIX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Sau khi hoàn thành sơ đồ trình tự và cập nhật mô hình tĩnh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Sau khi kiểm thử đơn vị</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Sau khi viết mã nguồn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Trước khi thiết kế sơ đồ lớp</w:t>
            </w:r>
          </w:p>
        </w:tc>
      </w:tr>
    </w:tbl>
    <w:p>
      <w:pPr>
        <w:spacing w:before="0" w:after="80"/>
      </w:pPr>
    </w:p>
    <w:p w14:paraId="3E24C998"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Câu 15: Trong quá trình phát triển phần mềm, nếu có sự thay đổi về yêu cầu, bước nào trong ICONIX Process có thể giúp thích ứng với thay đổi đó?</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Viết mã nguồn mới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Cập nhật sơ đồ trình tự và thiết kế chi tiết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Thay đổi mô hình lớp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Kiểm thử toàn bộ hệ thống</w:t>
            </w:r>
          </w:p>
        </w:tc>
      </w:tr>
    </w:tbl>
    <w:p>
      <w:pPr>
        <w:spacing w:before="0" w:after="80"/>
      </w:pPr>
    </w:p>
    <w:p w14:paraId="7A4229C4"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Câu 16: ICONIX Process tập trung vào giai đoạn nào trong vòng đời phát triển phần mềm?</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Lập kế hoạch dự 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Phân tích và thiết kế</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Kiểm thử phần mềm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Quản lý dự án</w:t>
            </w:r>
          </w:p>
        </w:tc>
      </w:tr>
    </w:tbl>
    <w:p>
      <w:pPr>
        <w:spacing w:before="0" w:after="80"/>
      </w:pPr>
    </w:p>
    <w:p w14:paraId="558121E1"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Câu 17: Yêu cầu chức năng trả lời cho câu hỏi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Hệ thống có thể làm gì?</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Ai sẽ là người sử dụng hệ thống?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Hệ thống được triển khai như thế nào?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Làm thế nào để thiết kế hệ thống?</w:t>
            </w:r>
          </w:p>
        </w:tc>
      </w:tr>
    </w:tbl>
    <w:p>
      <w:pPr>
        <w:spacing w:before="0" w:after="80"/>
      </w:pPr>
    </w:p>
    <w:p w14:paraId="26836782"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Câu 18: Trong quy trình ICONIX, các yêu cầu hành vi được mô tả như thế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Thông qua use case mô tả cách người dùng và hệ thống tương tác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Thông qua mô hình lớp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Thông qua mô hình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Thông qua các bảng cơ sở dữ liệu</w:t>
            </w:r>
          </w:p>
        </w:tc>
      </w:tr>
    </w:tbl>
    <w:p>
      <w:pPr>
        <w:spacing w:before="0" w:after="80"/>
      </w:pPr>
    </w:p>
    <w:p w14:paraId="2BEABA01"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lastRenderedPageBreak/>
        <w:t>Câu 19: Ta cần làm gì để đảm bảo rằng quá trình phân tích trong quy trình ICONIX tạo ra thiết kế có thể thực hiện được?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Thực hiện phân tích độ bền (robustness analysis) để xác định các đối tượng cần thiết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Viết mã nguồn ngay lập tức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Kiểm thử toàn bộ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Phát triển sơ đồ lớp</w:t>
            </w:r>
          </w:p>
        </w:tc>
      </w:tr>
    </w:tbl>
    <w:p>
      <w:pPr>
        <w:spacing w:before="0" w:after="80"/>
      </w:pPr>
    </w:p>
    <w:p w14:paraId="084E6DC9"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Câu 20: Tại sao quy trình ICONIX được coi là phù hợp với các dự án theo phương pháp phát triển Agile?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Nó tập trung vào việc phát triển toàn bộ hệ thống ngay từ đầu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Nó cho phép lặp lại và phản hồi nhanh chóng dựa trên từng use case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Nó yêu cầu một kế hoạch chi tiết và nghiêm ngặt từ đầu đến cuối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Nó không cần mô hình hóa các yêu cầu</w:t>
            </w:r>
          </w:p>
        </w:tc>
      </w:tr>
    </w:tbl>
    <w:p>
      <w:pPr>
        <w:spacing w:before="0" w:after="80"/>
      </w:pPr>
    </w:p>
    <w:p w14:paraId="453C6EB0"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Câu 21: Việc điều chỉnh mô hình miền trong ICONIX xảy ra khi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Chỉ sau khi viết mã</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Khi phát hiện các đối tượng mới trong quá trình thiết kế</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Sau khi kiểm thử tích hợp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Trong quá trình kiểm thử đơn vị</w:t>
            </w:r>
          </w:p>
        </w:tc>
      </w:tr>
    </w:tbl>
    <w:p>
      <w:pPr>
        <w:spacing w:before="0" w:after="80"/>
      </w:pPr>
    </w:p>
    <w:p w14:paraId="0A34E009"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Câu 22: Quy trình ICONIX giúp thu hẹp khoảng cách giữa lý thuyết và thực tế như thế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Tập trung vào thiết kế trực tiếp từ mã nguồn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Chuyển đổi nhanh từ yêu cầu thành mã nguồn mà không qua phân tích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Liên kết các use case với các đối tượng trong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Phát triển hệ thống dựa trên mô hình UML đầy đủ</w:t>
            </w:r>
          </w:p>
        </w:tc>
      </w:tr>
    </w:tbl>
    <w:p>
      <w:pPr>
        <w:spacing w:before="0" w:after="80"/>
      </w:pPr>
    </w:p>
    <w:p w14:paraId="55F0F7A6"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Câu 23: Đầu vào của quy trình ICONX là sơ đồ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Use case diagram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Robustness diagram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Sequence diagram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Class diagram</w:t>
            </w:r>
          </w:p>
        </w:tc>
      </w:tr>
    </w:tbl>
    <w:p>
      <w:pPr>
        <w:spacing w:before="0" w:after="80"/>
      </w:pPr>
    </w:p>
    <w:p w14:paraId="353FAC46"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Câu 24: Trong quy trình ICONIX, tại sao cần thực hiện đánh giá thiết kế sơ bộ (Preliminary Design Review)?</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Để xác định tất cả các lỗi trong mã nguồn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Để đảm bảo mô hình miền và use case khớp nhau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Để kiểm tra tính chính xác của mô hình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Để kiểm thử toàn bộ hệ thống</w:t>
            </w:r>
          </w:p>
        </w:tc>
      </w:tr>
    </w:tbl>
    <w:p>
      <w:pPr>
        <w:spacing w:before="0" w:after="80"/>
      </w:pPr>
    </w:p>
    <w:p w14:paraId="6DC97325" w14:textId="2EE45C31"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 xml:space="preserve">Câu 25: Mục </w:t>
      </w:r>
      <w:r w:rsidR="00BC41EE" w:rsidRPr="00D77A4E">
        <w:rPr>
          <w:rFonts w:ascii="Times New Roman" w:hAnsi="Times New Roman" w:cs="Times New Roman"/>
          <w:b/>
          <w:bCs/>
          <w:color w:val="000000"/>
          <w:sz w:val="26"/>
          <w:szCs w:val="24"/>
        </w:rPr>
        <w:t>tiêu</w:t>
      </w:r>
      <w:r w:rsidR="00BC41EE" w:rsidRPr="00D77A4E">
        <w:rPr>
          <w:rFonts w:ascii="Times New Roman" w:hAnsi="Times New Roman" w:cs="Times New Roman"/>
          <w:b/>
          <w:bCs/>
          <w:color w:val="000000"/>
          <w:sz w:val="26"/>
          <w:szCs w:val="24"/>
          <w:lang w:val="vi-VN"/>
        </w:rPr>
        <w:t xml:space="preserve"> chính của </w:t>
      </w:r>
      <w:r w:rsidRPr="00D77A4E">
        <w:rPr>
          <w:rFonts w:ascii="Times New Roman" w:hAnsi="Times New Roman" w:cs="Times New Roman"/>
          <w:b/>
          <w:bCs/>
          <w:color w:val="000000"/>
          <w:sz w:val="26"/>
          <w:szCs w:val="24"/>
        </w:rPr>
        <w:t>buổi đánh giá thiết kế quan trọng (CDR)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Đánh giá các yêu cầu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Kiểm tra tính nhất quán giữa thiết kế và yêu cầu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Xác định các sơ đồ lớp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Kiểm thử mã nguồn</w:t>
            </w:r>
          </w:p>
        </w:tc>
      </w:tr>
    </w:tbl>
    <w:p>
      <w:pPr>
        <w:spacing w:before="0" w:after="80"/>
      </w:pPr>
    </w:p>
    <w:p w14:paraId="515DB76B"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Câu 26: Trong quá trình kiểm thử đơn vị, các bài kiểm thử được viết dựa trên: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Mô hình miền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Use case và các controllers từ sơ đồ độ bền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Sơ đồ lớp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Kịch bản chính từ sơ đồ trình tự</w:t>
            </w:r>
          </w:p>
        </w:tc>
      </w:tr>
    </w:tbl>
    <w:p>
      <w:pPr>
        <w:spacing w:before="0" w:after="80"/>
      </w:pPr>
    </w:p>
    <w:p w14:paraId="16854B98"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Câu 27: Quy trình ICONIX cố gắng giải quyết vấn đề gì trước đây?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Thiếu tài liệu mô tả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Thiếu sự chi tiết trong các mô hình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Thiếu mô tả chức năng của mã nguồn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Cồng kềnh và nhiều thứ không cần thiết trong dự án thực tế</w:t>
            </w:r>
          </w:p>
        </w:tc>
      </w:tr>
    </w:tbl>
    <w:p>
      <w:pPr>
        <w:spacing w:before="0" w:after="80"/>
      </w:pPr>
    </w:p>
    <w:p w14:paraId="37D541B9"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Câu 28: Làm thế nào để một sơ đồ độ bền giúp liên kết use case với mô hình đối tượng?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Tạo ra các đối tượng giao diện (GUI)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Xác định các đối tượng miền và các thông điệp truyền giữa chúng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Liệt kê tất cả các yêu cầu chức năng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Xác định các lỗi tiềm ẩn trong thiết kế</w:t>
            </w:r>
          </w:p>
        </w:tc>
      </w:tr>
    </w:tbl>
    <w:p>
      <w:pPr>
        <w:spacing w:before="0" w:after="80"/>
      </w:pPr>
    </w:p>
    <w:p w14:paraId="0314C272"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Câu 29: Trong quy trình ICONIX, mô hình miền có vai trò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Định nghĩa phạm vi và tạo nền tảng cho việc xây dựng use case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Định nghĩa cách hệ thống sẽ triển khai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Đảm bảo tính khả dụng của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Giúp xác định các yêu cầu không chức năng</w:t>
            </w:r>
          </w:p>
        </w:tc>
      </w:tr>
    </w:tbl>
    <w:p>
      <w:pPr>
        <w:spacing w:before="0" w:after="80"/>
      </w:pPr>
    </w:p>
    <w:p w14:paraId="5B5A62B5" w14:textId="77777777" w:rsidR="00E33244" w:rsidRPr="00D77A4E" w:rsidRDefault="00E33244" w:rsidP="00E33244">
      <w:pPr>
        <w:spacing w:before="120" w:after="60" w:line="300" w:lineRule="auto"/>
        <w:jc w:val="left"/>
        <w:rPr>
          <w:rFonts w:ascii="Times New Roman" w:hAnsi="Times New Roman" w:cs="Times New Roman"/>
          <w:sz w:val="24"/>
          <w:szCs w:val="24"/>
        </w:rPr>
      </w:pPr>
      <w:r w:rsidRPr="00D77A4E">
        <w:rPr>
          <w:rFonts w:ascii="Times New Roman" w:hAnsi="Times New Roman" w:cs="Times New Roman"/>
          <w:b/>
          <w:bCs/>
          <w:color w:val="000000"/>
          <w:sz w:val="26"/>
          <w:szCs w:val="24"/>
        </w:rPr>
        <w:t>Câu 30: Việc sử dụng sơ đồ trình tự (sequence diagram) trong quy trình ICONIX nhằm mục đích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Để phân tích tính khả thi của dự 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Để phân bổ hành vi cho các lớp đối tượng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Để xác định các yêu cầu không chức năng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Để phân tích tính bảo mật của hệ thống</w:t>
            </w:r>
          </w:p>
        </w:tc>
      </w:tr>
    </w:tbl>
    <w:p>
      <w:pPr>
        <w:spacing w:before="0" w:after="80"/>
      </w:pPr>
    </w:p>
    <w:p w14:paraId="233EA844" w14:textId="77777777" w:rsidR="00EF62E0" w:rsidRPr="00D77A4E" w:rsidRDefault="00EF62E0">
      <w:pPr>
        <w:rPr>
          <w:rFonts w:ascii="Times New Roman" w:hAnsi="Times New Roman" w:cs="Times New Roman"/>
          <w:sz w:val="24"/>
          <w:szCs w:val="24"/>
        </w:rPr>
      </w:pPr>
    </w:p>
    <w:sectPr w:rsidR="00EF62E0" w:rsidRPr="00D77A4E">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244"/>
    <w:rsid w:val="000004B5"/>
    <w:rsid w:val="00047482"/>
    <w:rsid w:val="000811C1"/>
    <w:rsid w:val="00231958"/>
    <w:rsid w:val="003947B7"/>
    <w:rsid w:val="0041624A"/>
    <w:rsid w:val="00511CCE"/>
    <w:rsid w:val="00644D42"/>
    <w:rsid w:val="00BC41EE"/>
    <w:rsid w:val="00D77A4E"/>
    <w:rsid w:val="00E33244"/>
    <w:rsid w:val="00E755C4"/>
    <w:rsid w:val="00E924A8"/>
    <w:rsid w:val="00EF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99727"/>
  <w15:chartTrackingRefBased/>
  <w15:docId w15:val="{81AE9AAD-CD3B-40A8-803C-D7C360A0E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hAnsi="Times New Roman"/>
      <w:color w:val="000000"/>
      <w:sz w:val="24"/>
    </w:rPr>
  </w:style>
  <w:style w:type="paragraph" w:styleId="u1">
    <w:name w:val="heading 1"/>
    <w:basedOn w:val="Binhthng"/>
    <w:next w:val="Binhthng"/>
    <w:link w:val="u1Char"/>
    <w:uiPriority w:val="9"/>
    <w:qFormat/>
    <w:rsid w:val="00E3324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E3324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E33244"/>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E33244"/>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E33244"/>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E3324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3324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3324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3324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33244"/>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E33244"/>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E33244"/>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E33244"/>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E33244"/>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E3324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3324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3324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33244"/>
    <w:rPr>
      <w:rFonts w:eastAsiaTheme="majorEastAsia" w:cstheme="majorBidi"/>
      <w:color w:val="272727" w:themeColor="text1" w:themeTint="D8"/>
    </w:rPr>
  </w:style>
  <w:style w:type="paragraph" w:styleId="Tiu">
    <w:name w:val="Title"/>
    <w:basedOn w:val="Binhthng"/>
    <w:next w:val="Binhthng"/>
    <w:link w:val="TiuChar"/>
    <w:uiPriority w:val="10"/>
    <w:qFormat/>
    <w:rsid w:val="00E33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3324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33244"/>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3324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33244"/>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E33244"/>
    <w:rPr>
      <w:i/>
      <w:iCs/>
      <w:color w:val="404040" w:themeColor="text1" w:themeTint="BF"/>
    </w:rPr>
  </w:style>
  <w:style w:type="paragraph" w:styleId="oancuaDanhsach">
    <w:name w:val="List Paragraph"/>
    <w:basedOn w:val="Binhthng"/>
    <w:uiPriority w:val="34"/>
    <w:qFormat/>
    <w:rsid w:val="00E33244"/>
    <w:pPr>
      <w:ind w:left="720"/>
      <w:contextualSpacing/>
    </w:pPr>
  </w:style>
  <w:style w:type="character" w:styleId="NhnmnhThm">
    <w:name w:val="Intense Emphasis"/>
    <w:basedOn w:val="Phngmcinhcuaoanvn"/>
    <w:uiPriority w:val="21"/>
    <w:qFormat/>
    <w:rsid w:val="00E33244"/>
    <w:rPr>
      <w:i/>
      <w:iCs/>
      <w:color w:val="365F91" w:themeColor="accent1" w:themeShade="BF"/>
    </w:rPr>
  </w:style>
  <w:style w:type="paragraph" w:styleId="Nhaykepm">
    <w:name w:val="Intense Quote"/>
    <w:basedOn w:val="Binhthng"/>
    <w:next w:val="Binhthng"/>
    <w:link w:val="NhaykepmChar"/>
    <w:uiPriority w:val="30"/>
    <w:qFormat/>
    <w:rsid w:val="00E3324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E33244"/>
    <w:rPr>
      <w:i/>
      <w:iCs/>
      <w:color w:val="365F91" w:themeColor="accent1" w:themeShade="BF"/>
    </w:rPr>
  </w:style>
  <w:style w:type="character" w:styleId="ThamchiuNhnmnh">
    <w:name w:val="Intense Reference"/>
    <w:basedOn w:val="Phngmcinhcuaoanvn"/>
    <w:uiPriority w:val="32"/>
    <w:qFormat/>
    <w:rsid w:val="00E3324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7</Pages>
  <Words>1087</Words>
  <Characters>6202</Characters>
  <Application>Microsoft Office Word</Application>
  <DocSecurity>0</DocSecurity>
  <Lines>51</Lines>
  <Paragraphs>14</Paragraphs>
  <ScaleCrop>false</ScaleCrop>
  <HeadingPairs>
    <vt:vector size="2" baseType="variant">
      <vt:variant>
        <vt:lpstr>Tiêu đề</vt:lpstr>
      </vt:variant>
      <vt:variant>
        <vt:i4>1</vt:i4>
      </vt:variant>
    </vt:vector>
  </HeadingPairs>
  <TitlesOfParts>
    <vt:vector size="1" baseType="lpstr">
      <vt:lpstr/>
    </vt:vector>
  </TitlesOfParts>
  <Company>home</Company>
  <LinksUpToDate>false</LinksUpToDate>
  <CharactersWithSpaces>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nguyennongthu762@gmail.com</dc:creator>
  <cp:keywords/>
  <dc:description/>
  <cp:lastModifiedBy>nguyennongthu762@gmail.com</cp:lastModifiedBy>
  <cp:revision>3</cp:revision>
  <dcterms:created xsi:type="dcterms:W3CDTF">2025-12-12T15:44:00Z</dcterms:created>
  <dcterms:modified xsi:type="dcterms:W3CDTF">2025-12-12T16:44:00Z</dcterms:modified>
</cp:coreProperties>
</file>