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0E66" w14:textId="77777777" w:rsidR="008F162B" w:rsidRPr="00355943" w:rsidRDefault="008F162B" w:rsidP="008F162B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355943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 xml:space="preserve">TÀI LIỆU BÀI TẬP LMS – </w:t>
      </w:r>
      <w:r w:rsidRPr="00355943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lang w:val="en-US"/>
        </w:rPr>
        <w:t>KIỂM THỬ &amp; ĐẢM BẢO CHẤT LƯỢNG PHẦM MỀM</w:t>
      </w:r>
    </w:p>
    <w:p w14:paraId="42C13526" w14:textId="5F9D495A" w:rsidR="008F162B" w:rsidRPr="00355943" w:rsidRDefault="008F162B" w:rsidP="008F162B">
      <w:pPr>
        <w:spacing w:before="0" w:after="240"/>
        <w:jc w:val="center"/>
        <w:rPr>
          <w:rFonts w:asciiTheme="majorHAnsi" w:hAnsiTheme="majorHAnsi" w:cstheme="majorHAnsi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09A646F0" w14:textId="77777777" w:rsidR="008F162B" w:rsidRPr="000769C6" w:rsidRDefault="008F162B" w:rsidP="008F162B">
      <w:pPr>
        <w:rPr>
          <w:b/>
          <w:bCs/>
        </w:rPr>
      </w:pPr>
    </w:p>
    <w:p w14:paraId="0C3A5DA5" w14:textId="1D84C5D5" w:rsidR="008F162B" w:rsidRPr="008F162B" w:rsidRDefault="008F162B" w:rsidP="008F162B">
      <w:pPr>
        <w:spacing w:before="120" w:after="60" w:line="300" w:lineRule="auto"/>
        <w:jc w:val="left"/>
      </w:pPr>
      <w:r w:rsidRPr="008F162B">
        <w:rPr>
          <w:rFonts w:ascii="Times New Roman" w:hAnsi="Times New Roman"/>
          <w:b/>
          <w:bCs/>
          <w:color w:val="000000"/>
          <w:sz w:val="26"/>
        </w:rPr>
        <w:t>Câu 1: Lớp tương đương hợp lệ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tập hợp các giá trị đầu vào không hợp lệ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Một tập hợp các giá trị đầu vào được mong đợi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Một giá trị duy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 có kết quả</w:t>
            </w:r>
          </w:p>
        </w:tc>
      </w:tr>
    </w:tbl>
    <w:p>
      <w:pPr>
        <w:spacing w:before="0" w:after="80"/>
      </w:pPr>
    </w:p>
    <w:p w14:paraId="4D142F7E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2: Mục đích của kỹ thuật phân lớp tương đương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Giảm số lượng ca kiểm thử cần thiết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Tăng tính phức tạp của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tra tất cả các dòng mã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Tăng tốc độ kiểm thử</w:t>
            </w:r>
          </w:p>
        </w:tc>
      </w:tr>
    </w:tbl>
    <w:p>
      <w:pPr>
        <w:spacing w:before="0" w:after="80"/>
      </w:pPr>
    </w:p>
    <w:p w14:paraId="6A988E8F" w14:textId="77777777" w:rsidR="008F162B" w:rsidRPr="002A702C" w:rsidRDefault="008F162B" w:rsidP="008F162B">
      <w:pPr>
        <w:spacing w:before="120" w:after="60" w:line="300" w:lineRule="auto"/>
        <w:jc w:val="left"/>
      </w:pPr>
      <w:r w:rsidRPr="002A702C">
        <w:rPr>
          <w:rFonts w:ascii="Times New Roman" w:hAnsi="Times New Roman"/>
          <w:b/>
          <w:bCs/>
          <w:color w:val="000000"/>
          <w:sz w:val="26"/>
        </w:rPr>
        <w:t>Câu 3: Trong kỹ thuật phân lớp tương đương, chúng ta cần kiểm thử bao nhiêu giá trị từ mỗi lớp?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Tất cả các giá trị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Một giá trị duy nhất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Hai giá trị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Ba giá trị</w:t>
            </w:r>
          </w:p>
        </w:tc>
      </w:tr>
    </w:tbl>
    <w:p>
      <w:pPr>
        <w:spacing w:before="0" w:after="80"/>
      </w:pPr>
    </w:p>
    <w:p w14:paraId="6535B4B5" w14:textId="77777777" w:rsidR="008F162B" w:rsidRPr="008F162B" w:rsidRDefault="008F162B" w:rsidP="008F162B">
      <w:pPr>
        <w:spacing w:before="120" w:after="60" w:line="300" w:lineRule="auto"/>
        <w:jc w:val="left"/>
      </w:pPr>
      <w:r w:rsidRPr="008F162B">
        <w:rPr>
          <w:rFonts w:ascii="Times New Roman" w:hAnsi="Times New Roman"/>
          <w:b/>
          <w:bCs/>
          <w:color w:val="000000"/>
          <w:sz w:val="26"/>
        </w:rPr>
        <w:t>Câu 4: Để tạo các lớp tương đương, trước tiên cần: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Phân tích đầu vào của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Tối ưu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Tăng số lượng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Giảm số lượng kiểm thử</w:t>
            </w:r>
          </w:p>
        </w:tc>
      </w:tr>
    </w:tbl>
    <w:p>
      <w:pPr>
        <w:spacing w:before="0" w:after="80"/>
      </w:pPr>
    </w:p>
    <w:p w14:paraId="19ABA735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5: Kỹ thuật phân lớp tương đương chủ yếu dùng để: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Phân tích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Kiểm thử tính năng và hành vi của hệ thống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tra lỗi bảo mật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thủ công</w:t>
            </w:r>
          </w:p>
        </w:tc>
      </w:tr>
    </w:tbl>
    <w:p>
      <w:pPr>
        <w:spacing w:before="0" w:after="80"/>
      </w:pPr>
    </w:p>
    <w:p w14:paraId="165FA860" w14:textId="77777777" w:rsidR="008F162B" w:rsidRPr="008F162B" w:rsidRDefault="008F162B" w:rsidP="008F162B">
      <w:pPr>
        <w:spacing w:before="120" w:after="60" w:line="300" w:lineRule="auto"/>
        <w:jc w:val="left"/>
      </w:pPr>
      <w:r w:rsidRPr="008F162B">
        <w:rPr>
          <w:rFonts w:ascii="Times New Roman" w:hAnsi="Times New Roman"/>
          <w:b/>
          <w:bCs/>
          <w:color w:val="000000"/>
          <w:sz w:val="26"/>
        </w:rPr>
        <w:t>Câu 6: Trong kiểm thử phân lớp tương đương, điều nào sau đây là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Chỉ cần kiểm thử một giá trị từ mỗi lớp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 tất cả các giá trị từ mỗi lớp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Không kiểm thử giá trị nào từ mỗi lớp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ít nhất hai giá trị từ mỗi lớp</w:t>
            </w:r>
          </w:p>
        </w:tc>
      </w:tr>
    </w:tbl>
    <w:p>
      <w:pPr>
        <w:spacing w:before="0" w:after="80"/>
      </w:pPr>
    </w:p>
    <w:p w14:paraId="0E7BFA60" w14:textId="77777777" w:rsidR="008F162B" w:rsidRPr="008F162B" w:rsidRDefault="008F162B" w:rsidP="008F162B">
      <w:pPr>
        <w:spacing w:before="120" w:after="60" w:line="300" w:lineRule="auto"/>
        <w:jc w:val="left"/>
      </w:pPr>
      <w:r w:rsidRPr="008F162B">
        <w:rPr>
          <w:rFonts w:ascii="Times New Roman" w:hAnsi="Times New Roman"/>
          <w:b/>
          <w:bCs/>
          <w:color w:val="000000"/>
          <w:sz w:val="26"/>
        </w:rPr>
        <w:t>Câu 7: Để đảm bảo tính đầy đủ của kiểm thử, cần tạo ra: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Các lớp hợp lệ và không hợp lệ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các lớp hợp lệ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các lớp không hợp lệ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lớp không có giá trị nào</w:t>
            </w:r>
          </w:p>
        </w:tc>
      </w:tr>
    </w:tbl>
    <w:p>
      <w:pPr>
        <w:spacing w:before="0" w:after="80"/>
      </w:pPr>
    </w:p>
    <w:p w14:paraId="46C861E3" w14:textId="77777777" w:rsidR="008F162B" w:rsidRPr="00912B88" w:rsidRDefault="008F162B" w:rsidP="008F162B">
      <w:pPr>
        <w:spacing w:before="120" w:after="60" w:line="300" w:lineRule="auto"/>
        <w:jc w:val="left"/>
        <w:rPr>
          <w:color w:val="EE0000"/>
        </w:rPr>
      </w:pPr>
      <w:r w:rsidRPr="00912B88">
        <w:rPr>
          <w:rFonts w:ascii="Times New Roman" w:hAnsi="Times New Roman"/>
          <w:b/>
          <w:bCs/>
          <w:color w:val="000000"/>
          <w:sz w:val="26"/>
        </w:rPr>
        <w:t>Câu 8: Trong kiểm thử phân lớp tương đương, "lớp tương đương"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nhóm các điều kiện có chung kết quả đầu 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nhóm các đầu vào có kết quả đầu ra khác nhau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Một nhóm các đầu vào có kết quả đầu ra giống nhau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nhóm các hành động</w:t>
            </w:r>
          </w:p>
        </w:tc>
      </w:tr>
    </w:tbl>
    <w:p>
      <w:pPr>
        <w:spacing w:before="0" w:after="80"/>
      </w:pPr>
    </w:p>
    <w:p w14:paraId="18397585" w14:textId="77777777" w:rsidR="008F162B" w:rsidRPr="00912B88" w:rsidRDefault="008F162B" w:rsidP="008F162B">
      <w:pPr>
        <w:spacing w:before="120" w:after="60" w:line="300" w:lineRule="auto"/>
        <w:jc w:val="left"/>
        <w:rPr>
          <w:color w:val="EE0000"/>
        </w:rPr>
      </w:pPr>
      <w:r w:rsidRPr="00912B88">
        <w:rPr>
          <w:rFonts w:ascii="Times New Roman" w:hAnsi="Times New Roman"/>
          <w:b/>
          <w:bCs/>
          <w:color w:val="000000"/>
          <w:sz w:val="26"/>
        </w:rPr>
        <w:t>Câu 9: Khi sử dụng kỹ thuật phân lớp tương đương, lớp nào sau đây KHÔNG phải là lớp hợp lệ?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Lớp chứa các đầu vào hợp lệ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Lớp chứa các đầu vào không hợp lệ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Lớp chứa các đầu ra không hợp lệ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Lớp chứa các đầu ra hợp lệ</w:t>
            </w:r>
          </w:p>
        </w:tc>
      </w:tr>
    </w:tbl>
    <w:p>
      <w:pPr>
        <w:spacing w:before="0" w:after="80"/>
      </w:pPr>
    </w:p>
    <w:p w14:paraId="17E6502E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10: Mỗi lớp tương đương nên chứa: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Tất cả các giá trị đầu vào có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Các giá trị đầu vào có kết quả mong đợi tương tự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Một giá trị đại diện duy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Tất cả các giá trị không hợp lệ</w:t>
            </w:r>
          </w:p>
        </w:tc>
      </w:tr>
    </w:tbl>
    <w:p>
      <w:pPr>
        <w:spacing w:before="0" w:after="80"/>
      </w:pPr>
    </w:p>
    <w:p w14:paraId="7A1DBA2E" w14:textId="77777777" w:rsidR="008F162B" w:rsidRPr="00B1089E" w:rsidRDefault="008F162B" w:rsidP="008F162B">
      <w:pPr>
        <w:spacing w:before="120" w:after="60" w:line="300" w:lineRule="auto"/>
        <w:jc w:val="left"/>
        <w:rPr>
          <w:color w:val="000000" w:themeColor="text1"/>
        </w:rPr>
      </w:pPr>
      <w:r w:rsidRPr="00B1089E">
        <w:rPr>
          <w:rFonts w:ascii="Times New Roman" w:hAnsi="Times New Roman"/>
          <w:b/>
          <w:bCs/>
          <w:color w:val="000000"/>
          <w:sz w:val="26"/>
        </w:rPr>
        <w:t>Câu 11: Kỹ thuật kiểm thử lớp tương đương được phân thành mấy loại?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2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3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4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5</w:t>
            </w:r>
          </w:p>
        </w:tc>
      </w:tr>
    </w:tbl>
    <w:p>
      <w:pPr>
        <w:spacing w:before="0" w:after="80"/>
      </w:pPr>
    </w:p>
    <w:p w14:paraId="61770BAB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12: Trong kiểm thử lớp tương đương, khi kiểm thử hệ thống đặt vé, một lớp không hợp lệ có thể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Giá trị âm cho số lượng vé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Số lượng vé trong phạm vi giới hạn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Giá trị đúng với quy định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Số lượng vé tối đa</w:t>
            </w:r>
          </w:p>
        </w:tc>
      </w:tr>
    </w:tbl>
    <w:p>
      <w:pPr>
        <w:spacing w:before="0" w:after="80"/>
      </w:pPr>
    </w:p>
    <w:p w14:paraId="5D2EE920" w14:textId="77777777" w:rsidR="008F162B" w:rsidRPr="00B1089E" w:rsidRDefault="008F162B" w:rsidP="008F162B">
      <w:pPr>
        <w:spacing w:before="120" w:after="60" w:line="300" w:lineRule="auto"/>
        <w:jc w:val="left"/>
        <w:rPr>
          <w:color w:val="000000" w:themeColor="text1"/>
        </w:rPr>
      </w:pPr>
      <w:r w:rsidRPr="00B1089E">
        <w:rPr>
          <w:rFonts w:ascii="Times New Roman" w:hAnsi="Times New Roman"/>
          <w:b/>
          <w:bCs/>
          <w:color w:val="000000"/>
          <w:sz w:val="26"/>
        </w:rPr>
        <w:t>Câu 13: Khi kiểm thử một hệ thống cho phép nhập số từ 1 đến 100, lớp không hợp lệ sẽ bao gồm: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Số 0 và 101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Số 50 và 75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Số 1 và 100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Tất cả các số từ 1 đến 100</w:t>
            </w:r>
          </w:p>
        </w:tc>
      </w:tr>
    </w:tbl>
    <w:p>
      <w:pPr>
        <w:spacing w:before="0" w:after="80"/>
      </w:pPr>
    </w:p>
    <w:p w14:paraId="5841A30B" w14:textId="77777777" w:rsidR="008F162B" w:rsidRPr="00B1089E" w:rsidRDefault="008F162B" w:rsidP="008F162B">
      <w:pPr>
        <w:spacing w:before="120" w:after="60" w:line="300" w:lineRule="auto"/>
        <w:jc w:val="left"/>
        <w:rPr>
          <w:color w:val="000000" w:themeColor="text1"/>
        </w:rPr>
      </w:pPr>
      <w:r w:rsidRPr="00B1089E">
        <w:rPr>
          <w:rFonts w:ascii="Times New Roman" w:hAnsi="Times New Roman"/>
          <w:b/>
          <w:bCs/>
          <w:color w:val="000000"/>
          <w:sz w:val="26"/>
        </w:rPr>
        <w:t>Câu 14: Khi kiểm thử phân lớp tương đương, nếu đầu vào là dãy số từ 1 đến 100, một lớp hợp lệ có thể chứa giá trị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Số 50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Số -1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Số 150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Chuỗi ký tự</w:t>
            </w:r>
          </w:p>
        </w:tc>
      </w:tr>
    </w:tbl>
    <w:p>
      <w:pPr>
        <w:spacing w:before="0" w:after="80"/>
      </w:pPr>
    </w:p>
    <w:p w14:paraId="4A0C5589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15: Một ứng dụng yêu cầu người dùng nhập số điện thoại có đúng 10 chữ số. Các lớp tương đương hợp lệ và không hợp lệ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Lớp hợp lệ: [Số điện thoại 10 chữ số]; Lớp không hợp lệ: [Số điện thoại khác 10 chữ số]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Lớp hợp lệ: [Số điện thoại dưới 10 chữ số]; Lớp không hợp lệ: [Số điện thoại trên 10 chữ số]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Lớp hợp lệ: [Số điện thoại từ 9 đến 11 chữ số]; Lớp không hợp lệ: [Số điện thoại khác 10 chữ số]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Lớp hợp lệ: [Số điện thoại trên 10 chữ số]; Lớp không hợp lệ: [Số điện thoại dưới 10 chữ số]</w:t>
            </w:r>
          </w:p>
        </w:tc>
      </w:tr>
    </w:tbl>
    <w:p>
      <w:pPr>
        <w:spacing w:before="0" w:after="80"/>
      </w:pPr>
    </w:p>
    <w:p w14:paraId="56F8CE88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16: Lớp tương đương không hợp lệ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Giá trị đầu vào đúng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Tập hợp các giá trị đầu vào không được mong đợi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Tập hợp các giá trị đầu vào được mong đợi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Tập hợp các điều kiện kiểm thử</w:t>
            </w:r>
          </w:p>
        </w:tc>
      </w:tr>
    </w:tbl>
    <w:p>
      <w:pPr>
        <w:spacing w:before="0" w:after="80"/>
      </w:pPr>
    </w:p>
    <w:p w14:paraId="72EE2195" w14:textId="77777777" w:rsidR="008F162B" w:rsidRPr="008F162B" w:rsidRDefault="008F162B" w:rsidP="008F162B">
      <w:pPr>
        <w:spacing w:before="120" w:after="60" w:line="300" w:lineRule="auto"/>
        <w:jc w:val="left"/>
      </w:pPr>
      <w:r w:rsidRPr="008F162B">
        <w:rPr>
          <w:rFonts w:ascii="Times New Roman" w:hAnsi="Times New Roman"/>
          <w:b/>
          <w:bCs/>
          <w:color w:val="000000"/>
          <w:sz w:val="26"/>
        </w:rPr>
        <w:t>Câu 17: Kỹ thuật phân lớp tương đương được sử dụng để: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Tìm ra các lỗi bảo mật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Phân chia đầu vào thành các nhóm để giảm số lượng ca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Tối ưu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hiệu năng</w:t>
            </w:r>
          </w:p>
        </w:tc>
      </w:tr>
    </w:tbl>
    <w:p>
      <w:pPr>
        <w:spacing w:before="0" w:after="80"/>
      </w:pPr>
    </w:p>
    <w:p w14:paraId="0EE00047" w14:textId="77777777" w:rsidR="008F162B" w:rsidRPr="00912B88" w:rsidRDefault="008F162B" w:rsidP="008F162B">
      <w:pPr>
        <w:spacing w:before="120" w:after="60" w:line="300" w:lineRule="auto"/>
        <w:jc w:val="left"/>
        <w:rPr>
          <w:color w:val="EE0000"/>
        </w:rPr>
      </w:pPr>
      <w:r w:rsidRPr="00912B88">
        <w:rPr>
          <w:rFonts w:ascii="Times New Roman" w:hAnsi="Times New Roman"/>
          <w:b/>
          <w:bCs/>
          <w:color w:val="000000"/>
          <w:sz w:val="26"/>
        </w:rPr>
        <w:t>Câu 18: Kỹ thuật phân lớp tương đương giúp kiểm thử viên: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độ phức tạp của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Tìm ra lỗi nhanh chóng và hiệu quả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Tăng chi phí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Tăng thời gian thực hiện kiểm thử</w:t>
            </w:r>
          </w:p>
        </w:tc>
      </w:tr>
    </w:tbl>
    <w:p>
      <w:pPr>
        <w:spacing w:before="0" w:after="80"/>
      </w:pPr>
    </w:p>
    <w:p w14:paraId="550FA6E1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19: Khi nào nên áp dụng kỹ thuật phân lớp tương đương?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Khi có nhiều đầu vào và yêu cầu giảm số lượng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kiểm thử không cần thiết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chỉ có một giá trị cần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không có đầu vào</w:t>
            </w:r>
          </w:p>
        </w:tc>
      </w:tr>
    </w:tbl>
    <w:p>
      <w:pPr>
        <w:spacing w:before="0" w:after="80"/>
      </w:pPr>
    </w:p>
    <w:p w14:paraId="1023B40A" w14:textId="77777777" w:rsidR="008F162B" w:rsidRPr="008F162B" w:rsidRDefault="008F162B" w:rsidP="008F162B">
      <w:pPr>
        <w:spacing w:before="120" w:after="60" w:line="300" w:lineRule="auto"/>
        <w:jc w:val="left"/>
      </w:pPr>
      <w:r w:rsidRPr="008F162B">
        <w:rPr>
          <w:rFonts w:ascii="Times New Roman" w:hAnsi="Times New Roman"/>
          <w:b/>
          <w:bCs/>
          <w:color w:val="000000"/>
          <w:sz w:val="26"/>
        </w:rPr>
        <w:t>Câu 20: Kỹ thuật phân lớp tương đương giúp giảm số lượng trường hợp kiểm thử bằng cách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tất cả các trường hợp đầu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Gom các trường hợp đầu vào thành các lớp tương tự nhau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Loại bỏ các đầu vào hợp lệ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kiểm thử các đầu vào không hợp lệ</w:t>
            </w:r>
          </w:p>
        </w:tc>
      </w:tr>
    </w:tbl>
    <w:p>
      <w:pPr>
        <w:spacing w:before="0" w:after="80"/>
      </w:pPr>
    </w:p>
    <w:p w14:paraId="580418F1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21: Bạn cần kiểm thử một hệ thống xác thực mật khẩu yêu cầu mật khẩu có từ 6 đến 12 ký tự. Lớp tương đương nào sẽ được chọn để kiểm thử?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Mật khẩu 5 ký tự, mật khẩu 6 ký tự, mật khẩu 12 ký tự, mật khẩu 13 ký tự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Mật khẩu từ 6 đến 12 ký tự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Mật khẩu dưới 6 ký tự, mật khẩu từ 6 đến 12 ký tự, mật khẩu trên 12 ký tự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Mật khẩu dưới 5 ký tự, mật khẩu 6 ký tự, mật khẩu trên 12 ký tự</w:t>
            </w:r>
          </w:p>
        </w:tc>
      </w:tr>
    </w:tbl>
    <w:p>
      <w:pPr>
        <w:spacing w:before="0" w:after="80"/>
      </w:pPr>
    </w:p>
    <w:p w14:paraId="01279EED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22: Một form yêu cầu người dùng nhập tuổi từ 1 đến 120. Để kiểm thử form này, đâu là lớp tương đương hợp lệ và không hợp lệ cần kiểm tra?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Lớp hợp lệ: [1-120]; Lớp không hợp lệ: [Dưới 1], [Trên 120]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Lớp hợp lệ: [1-100]; Lớp không hợp lệ: [Dưới 0]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Lớp hợp lệ: [0-120]; Lớp không hợp lệ: [Trên 120]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Lớp hợp lệ: [1-120]; Lớp không hợp lệ: [0-100]</w:t>
            </w:r>
          </w:p>
        </w:tc>
      </w:tr>
    </w:tbl>
    <w:p>
      <w:pPr>
        <w:spacing w:before="0" w:after="80"/>
      </w:pPr>
    </w:p>
    <w:p w14:paraId="17C4391B" w14:textId="77777777" w:rsidR="008F162B" w:rsidRPr="008F162B" w:rsidRDefault="008F162B" w:rsidP="008F162B">
      <w:pPr>
        <w:spacing w:before="120" w:after="60" w:line="300" w:lineRule="auto"/>
        <w:jc w:val="left"/>
      </w:pPr>
      <w:r w:rsidRPr="008F162B">
        <w:rPr>
          <w:rFonts w:ascii="Times New Roman" w:hAnsi="Times New Roman"/>
          <w:b/>
          <w:bCs/>
          <w:color w:val="000000"/>
          <w:sz w:val="26"/>
        </w:rPr>
        <w:t>Câu 23: Kiểm thử lớp tương đương là kỹ thuật: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Phân loại đầu vào thành các nhóm có cùng hành vi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Phân tích hiệu năng hệ thống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các trường hợp ngẫu nhiên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Phát hiện lỗi bảo mật</w:t>
            </w:r>
          </w:p>
        </w:tc>
      </w:tr>
    </w:tbl>
    <w:p>
      <w:pPr>
        <w:spacing w:before="0" w:after="80"/>
      </w:pPr>
    </w:p>
    <w:p w14:paraId="73994128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24: Phân lớp tương đương giúp kiểm thử viên: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số lượng các trường hợp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Tập trung vào các trường hợp kiểm thử quan trọng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Tăng độ phức tạp của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tra tất cả các trường hợp có thể</w:t>
            </w:r>
          </w:p>
        </w:tc>
      </w:tr>
    </w:tbl>
    <w:p>
      <w:pPr>
        <w:spacing w:before="0" w:after="80"/>
      </w:pPr>
    </w:p>
    <w:p w14:paraId="03076955" w14:textId="77777777" w:rsidR="008F162B" w:rsidRPr="002A702C" w:rsidRDefault="008F162B" w:rsidP="008F162B">
      <w:pPr>
        <w:spacing w:before="120" w:after="60" w:line="300" w:lineRule="auto"/>
        <w:jc w:val="left"/>
        <w:rPr>
          <w:color w:val="0F9ED5" w:themeColor="accent4"/>
        </w:rPr>
      </w:pPr>
      <w:r w:rsidRPr="002A702C">
        <w:rPr>
          <w:rFonts w:ascii="Times New Roman" w:hAnsi="Times New Roman"/>
          <w:b/>
          <w:bCs/>
          <w:color w:val="000000"/>
          <w:sz w:val="26"/>
        </w:rPr>
        <w:t>Câu 25: Phân lớp tương đương có thể được áp dụng cho: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Các trường hợp đầu vào có giới hạn rõ ràng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Các trường hợp đầu vào không có giới hạn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Mọi loại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hiệu năng</w:t>
            </w:r>
          </w:p>
        </w:tc>
      </w:tr>
    </w:tbl>
    <w:p>
      <w:pPr>
        <w:spacing w:before="0" w:after="80"/>
      </w:pPr>
    </w:p>
    <w:p w14:paraId="447BEB9E" w14:textId="77777777" w:rsidR="008F162B" w:rsidRPr="00B1089E" w:rsidRDefault="008F162B" w:rsidP="008F162B">
      <w:pPr>
        <w:spacing w:before="120" w:after="60" w:line="300" w:lineRule="auto"/>
        <w:jc w:val="left"/>
        <w:rPr>
          <w:color w:val="000000" w:themeColor="text1"/>
        </w:rPr>
      </w:pPr>
      <w:r w:rsidRPr="00B1089E">
        <w:rPr>
          <w:rFonts w:ascii="Times New Roman" w:hAnsi="Times New Roman"/>
          <w:b/>
          <w:bCs/>
          <w:color w:val="000000"/>
          <w:sz w:val="26"/>
        </w:rPr>
        <w:lastRenderedPageBreak/>
        <w:t>Câu 26: Lớp tương đương có thể được chia thành các loại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Lớp hợp lệ và không hợp lệ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Lớp duy nhất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lớp hợp lệ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lớp không hợp lệ</w:t>
            </w:r>
          </w:p>
        </w:tc>
      </w:tr>
    </w:tbl>
    <w:p>
      <w:pPr>
        <w:spacing w:before="0" w:after="80"/>
      </w:pPr>
    </w:p>
    <w:p w14:paraId="0673FA2A" w14:textId="77777777" w:rsidR="008F162B" w:rsidRPr="00912B88" w:rsidRDefault="008F162B" w:rsidP="008F162B">
      <w:pPr>
        <w:spacing w:before="120" w:after="60" w:line="300" w:lineRule="auto"/>
        <w:jc w:val="left"/>
        <w:rPr>
          <w:color w:val="EE0000"/>
        </w:rPr>
      </w:pPr>
      <w:r w:rsidRPr="00912B88">
        <w:rPr>
          <w:rFonts w:ascii="Times New Roman" w:hAnsi="Times New Roman"/>
          <w:b/>
          <w:bCs/>
          <w:color w:val="000000"/>
          <w:sz w:val="26"/>
        </w:rPr>
        <w:t>Câu 27: Trong một hệ thống, trường nhập liệu chỉ chấp nhận các giá trị dương. Đâu là các lớp tương đương?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[0], [1 trở lên]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[Số âm], [0], [Số dương]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[0-100], [100 trở lên]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[Số dương]</w:t>
            </w:r>
          </w:p>
        </w:tc>
      </w:tr>
    </w:tbl>
    <w:p>
      <w:pPr>
        <w:spacing w:before="0" w:after="80"/>
      </w:pPr>
    </w:p>
    <w:p w14:paraId="1055B5B4" w14:textId="77777777" w:rsidR="008F162B" w:rsidRPr="008F162B" w:rsidRDefault="008F162B" w:rsidP="008F162B">
      <w:pPr>
        <w:spacing w:before="120" w:after="60" w:line="300" w:lineRule="auto"/>
        <w:jc w:val="left"/>
      </w:pPr>
      <w:r w:rsidRPr="002A702C">
        <w:rPr>
          <w:rFonts w:ascii="Times New Roman" w:hAnsi="Times New Roman"/>
          <w:b/>
          <w:bCs/>
          <w:color w:val="000000"/>
          <w:sz w:val="26"/>
        </w:rPr>
        <w:t>Câu 28: Kỹ thuật phân lớp tương đương giúp đảm bảo: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Tất cả các tình huống có thể đều được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các tình huống hợp lệ được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các tình huống không hợp lệ được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Tăng độ phức tạp của kiểm thử</w:t>
            </w:r>
          </w:p>
        </w:tc>
      </w:tr>
    </w:tbl>
    <w:p>
      <w:pPr>
        <w:spacing w:before="0" w:after="80"/>
      </w:pPr>
    </w:p>
    <w:p w14:paraId="4F642EF0" w14:textId="77777777" w:rsidR="00F57F10" w:rsidRPr="008F162B" w:rsidRDefault="00F57F10" w:rsidP="008F162B"/>
    <w:sectPr w:rsidR="00F57F10" w:rsidRPr="008F162B" w:rsidSect="004D68D7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7E92"/>
    <w:multiLevelType w:val="hybridMultilevel"/>
    <w:tmpl w:val="3E76A35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57FE9"/>
    <w:multiLevelType w:val="hybridMultilevel"/>
    <w:tmpl w:val="57388AE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551EC"/>
    <w:multiLevelType w:val="hybridMultilevel"/>
    <w:tmpl w:val="8F3A205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A5776"/>
    <w:multiLevelType w:val="hybridMultilevel"/>
    <w:tmpl w:val="F5AA1DB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30319"/>
    <w:multiLevelType w:val="hybridMultilevel"/>
    <w:tmpl w:val="A89CF57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9534D"/>
    <w:multiLevelType w:val="hybridMultilevel"/>
    <w:tmpl w:val="E1FAD0A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C3716"/>
    <w:multiLevelType w:val="hybridMultilevel"/>
    <w:tmpl w:val="B29A471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96614"/>
    <w:multiLevelType w:val="hybridMultilevel"/>
    <w:tmpl w:val="F2AC5D1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21EA4"/>
    <w:multiLevelType w:val="hybridMultilevel"/>
    <w:tmpl w:val="1A5EDAB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A41CD"/>
    <w:multiLevelType w:val="hybridMultilevel"/>
    <w:tmpl w:val="FA3EA14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977BD"/>
    <w:multiLevelType w:val="hybridMultilevel"/>
    <w:tmpl w:val="BC88482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132E2"/>
    <w:multiLevelType w:val="hybridMultilevel"/>
    <w:tmpl w:val="939084A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63122"/>
    <w:multiLevelType w:val="hybridMultilevel"/>
    <w:tmpl w:val="251CF84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D2CBA"/>
    <w:multiLevelType w:val="hybridMultilevel"/>
    <w:tmpl w:val="61E2868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50B58"/>
    <w:multiLevelType w:val="hybridMultilevel"/>
    <w:tmpl w:val="3574146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526A6"/>
    <w:multiLevelType w:val="hybridMultilevel"/>
    <w:tmpl w:val="4BB489F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549CD"/>
    <w:multiLevelType w:val="hybridMultilevel"/>
    <w:tmpl w:val="F730B8B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B057F"/>
    <w:multiLevelType w:val="hybridMultilevel"/>
    <w:tmpl w:val="18BC30E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C5D88"/>
    <w:multiLevelType w:val="hybridMultilevel"/>
    <w:tmpl w:val="57DAA37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361813"/>
    <w:multiLevelType w:val="hybridMultilevel"/>
    <w:tmpl w:val="049AD3C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53FDA"/>
    <w:multiLevelType w:val="hybridMultilevel"/>
    <w:tmpl w:val="0D26F0D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93408E"/>
    <w:multiLevelType w:val="hybridMultilevel"/>
    <w:tmpl w:val="77F438D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C10F92"/>
    <w:multiLevelType w:val="hybridMultilevel"/>
    <w:tmpl w:val="0C2EBA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B238B7"/>
    <w:multiLevelType w:val="hybridMultilevel"/>
    <w:tmpl w:val="A5705B7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244AC4"/>
    <w:multiLevelType w:val="hybridMultilevel"/>
    <w:tmpl w:val="62DAB32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D50F7"/>
    <w:multiLevelType w:val="hybridMultilevel"/>
    <w:tmpl w:val="960E2D9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CC5F94"/>
    <w:multiLevelType w:val="hybridMultilevel"/>
    <w:tmpl w:val="DCA074C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1722F6"/>
    <w:multiLevelType w:val="hybridMultilevel"/>
    <w:tmpl w:val="379A6D0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286732"/>
    <w:multiLevelType w:val="hybridMultilevel"/>
    <w:tmpl w:val="5966F64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090277">
    <w:abstractNumId w:val="22"/>
  </w:num>
  <w:num w:numId="2" w16cid:durableId="225647161">
    <w:abstractNumId w:val="10"/>
  </w:num>
  <w:num w:numId="3" w16cid:durableId="666128159">
    <w:abstractNumId w:val="13"/>
  </w:num>
  <w:num w:numId="4" w16cid:durableId="1944071861">
    <w:abstractNumId w:val="17"/>
  </w:num>
  <w:num w:numId="5" w16cid:durableId="823667091">
    <w:abstractNumId w:val="1"/>
  </w:num>
  <w:num w:numId="6" w16cid:durableId="955990182">
    <w:abstractNumId w:val="5"/>
  </w:num>
  <w:num w:numId="7" w16cid:durableId="1658875621">
    <w:abstractNumId w:val="20"/>
  </w:num>
  <w:num w:numId="8" w16cid:durableId="1945572687">
    <w:abstractNumId w:val="27"/>
  </w:num>
  <w:num w:numId="9" w16cid:durableId="1912109451">
    <w:abstractNumId w:val="12"/>
  </w:num>
  <w:num w:numId="10" w16cid:durableId="2051605278">
    <w:abstractNumId w:val="4"/>
  </w:num>
  <w:num w:numId="11" w16cid:durableId="1789427131">
    <w:abstractNumId w:val="24"/>
  </w:num>
  <w:num w:numId="12" w16cid:durableId="392579358">
    <w:abstractNumId w:val="11"/>
  </w:num>
  <w:num w:numId="13" w16cid:durableId="1906718179">
    <w:abstractNumId w:val="7"/>
  </w:num>
  <w:num w:numId="14" w16cid:durableId="1211696892">
    <w:abstractNumId w:val="14"/>
  </w:num>
  <w:num w:numId="15" w16cid:durableId="490148131">
    <w:abstractNumId w:val="0"/>
  </w:num>
  <w:num w:numId="16" w16cid:durableId="1182478967">
    <w:abstractNumId w:val="28"/>
  </w:num>
  <w:num w:numId="17" w16cid:durableId="777064688">
    <w:abstractNumId w:val="19"/>
  </w:num>
  <w:num w:numId="18" w16cid:durableId="1085224717">
    <w:abstractNumId w:val="15"/>
  </w:num>
  <w:num w:numId="19" w16cid:durableId="1287859067">
    <w:abstractNumId w:val="2"/>
  </w:num>
  <w:num w:numId="20" w16cid:durableId="149102494">
    <w:abstractNumId w:val="18"/>
  </w:num>
  <w:num w:numId="21" w16cid:durableId="894855461">
    <w:abstractNumId w:val="3"/>
  </w:num>
  <w:num w:numId="22" w16cid:durableId="1326593399">
    <w:abstractNumId w:val="25"/>
  </w:num>
  <w:num w:numId="23" w16cid:durableId="1074931612">
    <w:abstractNumId w:val="23"/>
  </w:num>
  <w:num w:numId="24" w16cid:durableId="1444419694">
    <w:abstractNumId w:val="26"/>
  </w:num>
  <w:num w:numId="25" w16cid:durableId="1336763487">
    <w:abstractNumId w:val="6"/>
  </w:num>
  <w:num w:numId="26" w16cid:durableId="1343581240">
    <w:abstractNumId w:val="16"/>
  </w:num>
  <w:num w:numId="27" w16cid:durableId="1398358750">
    <w:abstractNumId w:val="8"/>
  </w:num>
  <w:num w:numId="28" w16cid:durableId="1639071028">
    <w:abstractNumId w:val="21"/>
  </w:num>
  <w:num w:numId="29" w16cid:durableId="484663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02"/>
    <w:rsid w:val="000769C6"/>
    <w:rsid w:val="001042CD"/>
    <w:rsid w:val="00286E67"/>
    <w:rsid w:val="002A702C"/>
    <w:rsid w:val="00453C1B"/>
    <w:rsid w:val="004D68D7"/>
    <w:rsid w:val="00742240"/>
    <w:rsid w:val="007F43E0"/>
    <w:rsid w:val="008F162B"/>
    <w:rsid w:val="00912B88"/>
    <w:rsid w:val="00964D43"/>
    <w:rsid w:val="00B1089E"/>
    <w:rsid w:val="00BE2286"/>
    <w:rsid w:val="00BF63E1"/>
    <w:rsid w:val="00C45A9E"/>
    <w:rsid w:val="00C6106C"/>
    <w:rsid w:val="00D03C85"/>
    <w:rsid w:val="00DA6E0F"/>
    <w:rsid w:val="00DB4F32"/>
    <w:rsid w:val="00F26CB6"/>
    <w:rsid w:val="00F57F10"/>
    <w:rsid w:val="00F9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3E6C"/>
  <w15:chartTrackingRefBased/>
  <w15:docId w15:val="{577CBEB2-6107-4B2A-B24B-9AD11E1A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D68D7"/>
    <w:pPr>
      <w:spacing w:line="278" w:lineRule="auto"/>
    </w:pPr>
    <w:rPr>
      <w:rFonts w:ascii="Times New Roman" w:hAnsi="Times New Roman"/>
      <w:color w:val="000000"/>
      <w:sz w:val="24"/>
      <w:szCs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9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9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92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9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92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92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92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92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92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92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92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92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92A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92A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92A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92A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92A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92A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9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9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92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9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92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92A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92A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92A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92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92A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92A02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92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6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7</cp:revision>
  <dcterms:created xsi:type="dcterms:W3CDTF">2025-12-23T07:02:00Z</dcterms:created>
  <dcterms:modified xsi:type="dcterms:W3CDTF">2025-12-26T16:30:00Z</dcterms:modified>
</cp:coreProperties>
</file>