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72C" w:rsidRDefault="00C4772C" w:rsidP="00C4772C">
      <w:pPr>
        <w:jc w:val="center"/>
      </w:pPr>
      <w:r>
        <w:rPr>
          <w:b/>
          <w:color w:val="1F4E79"/>
          <w:sz w:val="44"/>
        </w:rPr>
        <w:t>BÀI LÀM LAB 2</w:t>
      </w:r>
      <w:r>
        <w:rPr>
          <w:b/>
          <w:color w:val="1F4E79"/>
          <w:sz w:val="44"/>
        </w:rPr>
        <w:br/>
        <w:t>THIẾT KẾ CƠ SỞ DỮ LIỆU CHO SIÊU THỊ MINI "AN BÌNH MART"</w:t>
      </w:r>
    </w:p>
    <w:p w:rsidR="00C4772C" w:rsidRDefault="00C4772C" w:rsidP="00C4772C">
      <w:pPr>
        <w:jc w:val="center"/>
      </w:pPr>
      <w:r>
        <w:rPr>
          <w:i/>
          <w:sz w:val="26"/>
        </w:rPr>
        <w:t>Môn: Nhập môn Khoa học dữ liệu (SQL)</w:t>
      </w:r>
    </w:p>
    <w:p w:rsidR="00C4772C" w:rsidRDefault="00C4772C" w:rsidP="00C4772C">
      <w:pPr>
        <w:jc w:val="center"/>
      </w:pPr>
      <w:r>
        <w:br/>
        <w:t>Tài liệu này trình bày đầy đủ các yêu cầu của Lab 2:</w:t>
      </w:r>
      <w:r>
        <w:br/>
        <w:t>xác định thực thể, chuẩn hóa dữ liệu 1NF-3NF, xác định khóa - quan hệ và vẽ ERD.</w:t>
      </w:r>
    </w:p>
    <w:p w:rsidR="00C4772C" w:rsidRDefault="00C4772C" w:rsidP="00C4772C"/>
    <w:p w:rsidR="00C4772C" w:rsidRDefault="00C4772C" w:rsidP="00C4772C"/>
    <w:p w:rsidR="00C4772C" w:rsidRDefault="00C4772C" w:rsidP="00C4772C">
      <w:bookmarkStart w:id="0" w:name="_GoBack"/>
      <w:bookmarkEnd w:id="0"/>
    </w:p>
    <w:p w:rsidR="00C4772C" w:rsidRDefault="00C4772C" w:rsidP="00C4772C">
      <w:pPr>
        <w:jc w:val="center"/>
      </w:pPr>
      <w:r>
        <w:t>Mục tiêu của bài làm: xây dựng một thiết kế CSDL quan hệ chuẩn hóa, dễ mở rộng, bảo đảm tính toàn vẹn dữ liệu và sẵn sàng cho bước viết SQL CREATE TABLE.</w:t>
      </w:r>
    </w:p>
    <w:p w:rsidR="00C4772C" w:rsidRDefault="00C4772C" w:rsidP="00C4772C">
      <w:r>
        <w:br w:type="page"/>
      </w:r>
    </w:p>
    <w:p w:rsidR="00C4772C" w:rsidRDefault="00C4772C" w:rsidP="00C4772C">
      <w:pPr>
        <w:pStyle w:val="Heading1"/>
      </w:pPr>
      <w:r>
        <w:lastRenderedPageBreak/>
        <w:t>1. Tóm tắt đề bài</w:t>
      </w:r>
    </w:p>
    <w:p w:rsidR="00C4772C" w:rsidRDefault="00C4772C" w:rsidP="00C4772C">
      <w:r>
        <w:rPr>
          <w:b/>
        </w:rPr>
        <w:t xml:space="preserve">Bối cảnh: </w:t>
      </w:r>
      <w:r>
        <w:t xml:space="preserve">Siêu thị mini </w:t>
      </w:r>
      <w:proofErr w:type="gramStart"/>
      <w:r>
        <w:t>An</w:t>
      </w:r>
      <w:proofErr w:type="gramEnd"/>
      <w:r>
        <w:t xml:space="preserve"> Bình Mart đang quản lý bán hàng bằng sổ sách và Excel. Mỗi hóa đơn hiện có các thông tin như mã hóa đơn, ngày lập hóa đơn, thông tin khách hàng, danh sách sản phẩm, số lượng, đơn giá và tổng tiền.</w:t>
      </w:r>
    </w:p>
    <w:p w:rsidR="00C4772C" w:rsidRDefault="00C4772C" w:rsidP="00C4772C">
      <w:r>
        <w:rPr>
          <w:b/>
        </w:rPr>
        <w:t xml:space="preserve">Yêu cầu chính: </w:t>
      </w:r>
      <w:r>
        <w:t>Thiết kế một cơ sở dữ liệu quan hệ đã được chuẩn hóa để lưu trữ và quản lý dữ liệu này một cách khoa học.</w:t>
      </w:r>
    </w:p>
    <w:p w:rsidR="00C4772C" w:rsidRDefault="00C4772C" w:rsidP="00C4772C">
      <w:r>
        <w:rPr>
          <w:b/>
        </w:rPr>
        <w:t xml:space="preserve">Định hướng thiết kế: </w:t>
      </w:r>
      <w:r>
        <w:t>Bài làm lựa chọn thiết kế theo hướng tách các đối tượng nghiệp vụ cốt lõi thành các bảng riêng: khách hàng, hóa đơn, sản phẩm và chi tiết hóa đơn. Đây là cấu trúc đơn giản nhưng đúng bản chất nghiệp vụ, dễ cài đặt trong PostgreSQL và đủ để đáp ứng bài lab.</w:t>
      </w:r>
    </w:p>
    <w:p w:rsidR="00C4772C" w:rsidRDefault="00C4772C" w:rsidP="00C4772C">
      <w:pPr>
        <w:pStyle w:val="Heading1"/>
      </w:pPr>
      <w:r>
        <w:t>2. Bài 1 - Phân tích và xác định thực thể</w:t>
      </w:r>
    </w:p>
    <w:p w:rsidR="00C4772C" w:rsidRDefault="00C4772C" w:rsidP="00C4772C">
      <w:r>
        <w:t>Từ mô tả của đề bài, các danh từ chính trong hoạt động kinh doanh là khách hàng, hóa đơn và sản phẩm. Vì một hóa đơn có thể chứa nhiều sản phẩm, đồng thời một sản phẩm có thể xuất hiện ở nhiều hóa đơn khác nhau, cần thêm một bảng trung gian là Chi tiết hóa đơn để biểu diễn quan hệ này.</w:t>
      </w:r>
    </w:p>
    <w:tbl>
      <w:tblPr>
        <w:tblStyle w:val="TableGrid"/>
        <w:tblW w:w="0" w:type="auto"/>
        <w:jc w:val="center"/>
        <w:tblInd w:w="0" w:type="dxa"/>
        <w:tblLook w:val="04A0" w:firstRow="1" w:lastRow="0" w:firstColumn="1" w:lastColumn="0" w:noHBand="0" w:noVBand="1"/>
      </w:tblPr>
      <w:tblGrid>
        <w:gridCol w:w="2375"/>
        <w:gridCol w:w="2295"/>
        <w:gridCol w:w="2386"/>
        <w:gridCol w:w="2294"/>
      </w:tblGrid>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Thực thể</w:t>
            </w:r>
          </w:p>
        </w:tc>
        <w:tc>
          <w:tcPr>
            <w:tcW w:w="2436"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Ý nghĩa</w:t>
            </w:r>
          </w:p>
        </w:tc>
        <w:tc>
          <w:tcPr>
            <w:tcW w:w="2436"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Thuộc tính chính</w:t>
            </w:r>
          </w:p>
        </w:tc>
        <w:tc>
          <w:tcPr>
            <w:tcW w:w="2436"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Ghi chú thiết kế</w:t>
            </w:r>
          </w:p>
        </w:tc>
      </w:tr>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Khách hàng (Customer)</w:t>
            </w:r>
          </w:p>
        </w:tc>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Lưu thông tin người mua hàng</w:t>
            </w:r>
          </w:p>
        </w:tc>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customer_id, customer_name, phone, address</w:t>
            </w:r>
          </w:p>
        </w:tc>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Một khách hàng có thể phát sinh nhiều hóa đơn</w:t>
            </w:r>
          </w:p>
        </w:tc>
      </w:tr>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Hóa đơn (Invoice)</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Lưu thông tin chung của mỗi lần bán hàng</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invoice_id, invoice_date, customer_id, total_amount</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Mỗi hóa đơn thuộc về một khách hàng</w:t>
            </w:r>
          </w:p>
        </w:tc>
      </w:tr>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Sản phẩm (Product)</w:t>
            </w:r>
          </w:p>
        </w:tc>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Lưu danh mục mặt hàng được bán</w:t>
            </w:r>
          </w:p>
        </w:tc>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product_id, product_name, current_price, unit</w:t>
            </w:r>
          </w:p>
        </w:tc>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Một sản phẩm có thể xuất hiện ở nhiều hóa đơn</w:t>
            </w:r>
          </w:p>
        </w:tc>
      </w:tr>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Chi tiết hóa đơn (Invoice_Detail)</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Lưu từng dòng hàng trong một hóa đơn</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invoice_id, product_id, quantity, unit_price, line_total</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Giải quyết quan hệ nhiều - nhiều giữa hóa đơn và sản phẩm</w:t>
            </w:r>
          </w:p>
        </w:tc>
      </w:tr>
    </w:tbl>
    <w:p w:rsidR="00C4772C" w:rsidRDefault="00C4772C" w:rsidP="00C4772C"/>
    <w:p w:rsidR="00C4772C" w:rsidRDefault="00C4772C" w:rsidP="00C4772C">
      <w:pPr>
        <w:pStyle w:val="Heading2"/>
      </w:pPr>
      <w:r>
        <w:lastRenderedPageBreak/>
        <w:t>2.1. Giải thích lựa chọn từng thực thể</w:t>
      </w:r>
    </w:p>
    <w:p w:rsidR="00C4772C" w:rsidRDefault="00C4772C" w:rsidP="00C4772C">
      <w:pPr>
        <w:pStyle w:val="Heading3"/>
      </w:pPr>
      <w:r>
        <w:t>Khách hàng</w:t>
      </w:r>
    </w:p>
    <w:p w:rsidR="00C4772C" w:rsidRDefault="00C4772C" w:rsidP="00C4772C">
      <w:r>
        <w:t>Thông tin tên, số điện thoại và địa chỉ không nên lưu lặp lại trong mọi hóa đơn vì sẽ gây dư thừa dữ liệu. Tách thành bảng riêng giúp dễ cập nhật, ví dụ khách hàng đổi số điện thoại thì chỉ cần sửa tại một nơi.</w:t>
      </w:r>
    </w:p>
    <w:p w:rsidR="00C4772C" w:rsidRDefault="00C4772C" w:rsidP="00C4772C">
      <w:pPr>
        <w:pStyle w:val="Heading3"/>
      </w:pPr>
      <w:r>
        <w:t>Hóa đơn</w:t>
      </w:r>
    </w:p>
    <w:p w:rsidR="00C4772C" w:rsidRDefault="00C4772C" w:rsidP="00C4772C">
      <w:r>
        <w:t>Đây là thực thể trung tâm phản ánh giao dịch bán hàng. Các thông tin như ngày lập hóa đơn, khách hàng mua và tổng tiền thuộc về thực thể này.</w:t>
      </w:r>
    </w:p>
    <w:p w:rsidR="00C4772C" w:rsidRDefault="00C4772C" w:rsidP="00C4772C">
      <w:pPr>
        <w:pStyle w:val="Heading3"/>
      </w:pPr>
      <w:r>
        <w:t>Sản phẩm</w:t>
      </w:r>
    </w:p>
    <w:p w:rsidR="00C4772C" w:rsidRDefault="00C4772C" w:rsidP="00C4772C">
      <w:r>
        <w:t>Thông tin tên sản phẩm là dữ liệu dùng lại nhiều lần. Tách thành bảng riêng tránh việc cùng một sản phẩm nhưng bị nhập nhiều cách viết khác nhau ở các hóa đơn khác nhau.</w:t>
      </w:r>
    </w:p>
    <w:p w:rsidR="00C4772C" w:rsidRDefault="00C4772C" w:rsidP="00C4772C">
      <w:pPr>
        <w:pStyle w:val="Heading3"/>
      </w:pPr>
      <w:r>
        <w:t>Chi tiết hóa đơn</w:t>
      </w:r>
    </w:p>
    <w:p w:rsidR="00C4772C" w:rsidRDefault="00C4772C" w:rsidP="00C4772C">
      <w:r>
        <w:t>Một hóa đơn có nhiều sản phẩm, và một sản phẩm lại xuất hiện ở nhiều hóa đơn. Vì vậy phải có bảng trung gian để lưu từng dòng hàng gồm số lượng và đơn giá tại thời điểm mua.</w:t>
      </w:r>
    </w:p>
    <w:p w:rsidR="00C4772C" w:rsidRDefault="00C4772C" w:rsidP="00C4772C">
      <w:pPr>
        <w:pStyle w:val="Heading1"/>
      </w:pPr>
      <w:r>
        <w:t>3. Bài 2 - Chuẩn hóa dữ liệu</w:t>
      </w:r>
    </w:p>
    <w:p w:rsidR="00C4772C" w:rsidRDefault="00C4772C" w:rsidP="00C4772C">
      <w:r>
        <w:t>Ban đầu dữ liệu được mô tả ở dạng một bảng phẳng, trong đó cột DanhSachSanPham chứa nhiều giá trị lặp trong cùng một ô. Cấu trúc này gây khó truy vấn, khó cập nhật và vi phạm các chuẩn chuẩn hóa.</w:t>
      </w:r>
    </w:p>
    <w:p w:rsidR="00C4772C" w:rsidRDefault="00C4772C" w:rsidP="00C4772C">
      <w:pPr>
        <w:pStyle w:val="Heading2"/>
      </w:pPr>
      <w:r>
        <w:t>3.1. Bảng dữ liệu chưa chuẩn hóa (UNF)</w:t>
      </w:r>
    </w:p>
    <w:tbl>
      <w:tblPr>
        <w:tblStyle w:val="TableGrid"/>
        <w:tblW w:w="0" w:type="auto"/>
        <w:jc w:val="center"/>
        <w:tblInd w:w="0" w:type="dxa"/>
        <w:tblLook w:val="04A0" w:firstRow="1" w:lastRow="0" w:firstColumn="1" w:lastColumn="0" w:noHBand="0" w:noVBand="1"/>
      </w:tblPr>
      <w:tblGrid>
        <w:gridCol w:w="831"/>
        <w:gridCol w:w="1057"/>
        <w:gridCol w:w="962"/>
        <w:gridCol w:w="1846"/>
        <w:gridCol w:w="1213"/>
        <w:gridCol w:w="2253"/>
        <w:gridCol w:w="1188"/>
      </w:tblGrid>
      <w:tr w:rsidR="00C4772C" w:rsidTr="00C4772C">
        <w:trPr>
          <w:jc w:val="center"/>
        </w:trPr>
        <w:tc>
          <w:tcPr>
            <w:tcW w:w="1392" w:type="dxa"/>
            <w:tcBorders>
              <w:top w:val="single" w:sz="4" w:space="0" w:color="auto"/>
              <w:left w:val="single" w:sz="4" w:space="0" w:color="auto"/>
              <w:bottom w:val="single" w:sz="4" w:space="0" w:color="auto"/>
              <w:right w:val="single" w:sz="4" w:space="0" w:color="auto"/>
            </w:tcBorders>
            <w:shd w:val="clear" w:color="auto" w:fill="FCE4D6"/>
            <w:tcMar>
              <w:top w:w="90" w:type="dxa"/>
              <w:left w:w="110" w:type="dxa"/>
              <w:bottom w:w="90" w:type="dxa"/>
              <w:right w:w="110" w:type="dxa"/>
            </w:tcMar>
            <w:vAlign w:val="center"/>
            <w:hideMark/>
          </w:tcPr>
          <w:p w:rsidR="00C4772C" w:rsidRDefault="00C4772C">
            <w:pPr>
              <w:spacing w:before="20" w:after="20" w:line="264" w:lineRule="auto"/>
            </w:pPr>
            <w:r>
              <w:rPr>
                <w:b/>
              </w:rPr>
              <w:t>MaHD</w:t>
            </w:r>
          </w:p>
        </w:tc>
        <w:tc>
          <w:tcPr>
            <w:tcW w:w="1392" w:type="dxa"/>
            <w:tcBorders>
              <w:top w:val="single" w:sz="4" w:space="0" w:color="auto"/>
              <w:left w:val="single" w:sz="4" w:space="0" w:color="auto"/>
              <w:bottom w:val="single" w:sz="4" w:space="0" w:color="auto"/>
              <w:right w:val="single" w:sz="4" w:space="0" w:color="auto"/>
            </w:tcBorders>
            <w:shd w:val="clear" w:color="auto" w:fill="FCE4D6"/>
            <w:tcMar>
              <w:top w:w="90" w:type="dxa"/>
              <w:left w:w="110" w:type="dxa"/>
              <w:bottom w:w="90" w:type="dxa"/>
              <w:right w:w="110" w:type="dxa"/>
            </w:tcMar>
            <w:vAlign w:val="center"/>
            <w:hideMark/>
          </w:tcPr>
          <w:p w:rsidR="00C4772C" w:rsidRDefault="00C4772C">
            <w:pPr>
              <w:spacing w:before="20" w:after="20" w:line="264" w:lineRule="auto"/>
            </w:pPr>
            <w:r>
              <w:rPr>
                <w:b/>
              </w:rPr>
              <w:t>NgayHD</w:t>
            </w:r>
          </w:p>
        </w:tc>
        <w:tc>
          <w:tcPr>
            <w:tcW w:w="1392" w:type="dxa"/>
            <w:tcBorders>
              <w:top w:val="single" w:sz="4" w:space="0" w:color="auto"/>
              <w:left w:val="single" w:sz="4" w:space="0" w:color="auto"/>
              <w:bottom w:val="single" w:sz="4" w:space="0" w:color="auto"/>
              <w:right w:val="single" w:sz="4" w:space="0" w:color="auto"/>
            </w:tcBorders>
            <w:shd w:val="clear" w:color="auto" w:fill="FCE4D6"/>
            <w:tcMar>
              <w:top w:w="90" w:type="dxa"/>
              <w:left w:w="110" w:type="dxa"/>
              <w:bottom w:w="90" w:type="dxa"/>
              <w:right w:w="110" w:type="dxa"/>
            </w:tcMar>
            <w:vAlign w:val="center"/>
            <w:hideMark/>
          </w:tcPr>
          <w:p w:rsidR="00C4772C" w:rsidRDefault="00C4772C">
            <w:pPr>
              <w:spacing w:before="20" w:after="20" w:line="264" w:lineRule="auto"/>
            </w:pPr>
            <w:r>
              <w:rPr>
                <w:b/>
              </w:rPr>
              <w:t>TenKH</w:t>
            </w:r>
          </w:p>
        </w:tc>
        <w:tc>
          <w:tcPr>
            <w:tcW w:w="1392" w:type="dxa"/>
            <w:tcBorders>
              <w:top w:val="single" w:sz="4" w:space="0" w:color="auto"/>
              <w:left w:val="single" w:sz="4" w:space="0" w:color="auto"/>
              <w:bottom w:val="single" w:sz="4" w:space="0" w:color="auto"/>
              <w:right w:val="single" w:sz="4" w:space="0" w:color="auto"/>
            </w:tcBorders>
            <w:shd w:val="clear" w:color="auto" w:fill="FCE4D6"/>
            <w:tcMar>
              <w:top w:w="90" w:type="dxa"/>
              <w:left w:w="110" w:type="dxa"/>
              <w:bottom w:w="90" w:type="dxa"/>
              <w:right w:w="110" w:type="dxa"/>
            </w:tcMar>
            <w:vAlign w:val="center"/>
            <w:hideMark/>
          </w:tcPr>
          <w:p w:rsidR="00C4772C" w:rsidRDefault="00C4772C">
            <w:pPr>
              <w:spacing w:before="20" w:after="20" w:line="264" w:lineRule="auto"/>
            </w:pPr>
            <w:r>
              <w:rPr>
                <w:b/>
              </w:rPr>
              <w:t>SoDienThoaiKH</w:t>
            </w:r>
          </w:p>
        </w:tc>
        <w:tc>
          <w:tcPr>
            <w:tcW w:w="1392" w:type="dxa"/>
            <w:tcBorders>
              <w:top w:val="single" w:sz="4" w:space="0" w:color="auto"/>
              <w:left w:val="single" w:sz="4" w:space="0" w:color="auto"/>
              <w:bottom w:val="single" w:sz="4" w:space="0" w:color="auto"/>
              <w:right w:val="single" w:sz="4" w:space="0" w:color="auto"/>
            </w:tcBorders>
            <w:shd w:val="clear" w:color="auto" w:fill="FCE4D6"/>
            <w:tcMar>
              <w:top w:w="90" w:type="dxa"/>
              <w:left w:w="110" w:type="dxa"/>
              <w:bottom w:w="90" w:type="dxa"/>
              <w:right w:w="110" w:type="dxa"/>
            </w:tcMar>
            <w:vAlign w:val="center"/>
            <w:hideMark/>
          </w:tcPr>
          <w:p w:rsidR="00C4772C" w:rsidRDefault="00C4772C">
            <w:pPr>
              <w:spacing w:before="20" w:after="20" w:line="264" w:lineRule="auto"/>
            </w:pPr>
            <w:r>
              <w:rPr>
                <w:b/>
              </w:rPr>
              <w:t>DiaChiKH</w:t>
            </w:r>
          </w:p>
        </w:tc>
        <w:tc>
          <w:tcPr>
            <w:tcW w:w="1392" w:type="dxa"/>
            <w:tcBorders>
              <w:top w:val="single" w:sz="4" w:space="0" w:color="auto"/>
              <w:left w:val="single" w:sz="4" w:space="0" w:color="auto"/>
              <w:bottom w:val="single" w:sz="4" w:space="0" w:color="auto"/>
              <w:right w:val="single" w:sz="4" w:space="0" w:color="auto"/>
            </w:tcBorders>
            <w:shd w:val="clear" w:color="auto" w:fill="FCE4D6"/>
            <w:tcMar>
              <w:top w:w="90" w:type="dxa"/>
              <w:left w:w="110" w:type="dxa"/>
              <w:bottom w:w="90" w:type="dxa"/>
              <w:right w:w="110" w:type="dxa"/>
            </w:tcMar>
            <w:vAlign w:val="center"/>
            <w:hideMark/>
          </w:tcPr>
          <w:p w:rsidR="00C4772C" w:rsidRDefault="00C4772C">
            <w:pPr>
              <w:spacing w:before="20" w:after="20" w:line="264" w:lineRule="auto"/>
            </w:pPr>
            <w:r>
              <w:rPr>
                <w:b/>
              </w:rPr>
              <w:t>DanhSachSanPham</w:t>
            </w:r>
          </w:p>
        </w:tc>
        <w:tc>
          <w:tcPr>
            <w:tcW w:w="1392" w:type="dxa"/>
            <w:tcBorders>
              <w:top w:val="single" w:sz="4" w:space="0" w:color="auto"/>
              <w:left w:val="single" w:sz="4" w:space="0" w:color="auto"/>
              <w:bottom w:val="single" w:sz="4" w:space="0" w:color="auto"/>
              <w:right w:val="single" w:sz="4" w:space="0" w:color="auto"/>
            </w:tcBorders>
            <w:shd w:val="clear" w:color="auto" w:fill="FCE4D6"/>
            <w:tcMar>
              <w:top w:w="90" w:type="dxa"/>
              <w:left w:w="110" w:type="dxa"/>
              <w:bottom w:w="90" w:type="dxa"/>
              <w:right w:w="110" w:type="dxa"/>
            </w:tcMar>
            <w:vAlign w:val="center"/>
            <w:hideMark/>
          </w:tcPr>
          <w:p w:rsidR="00C4772C" w:rsidRDefault="00C4772C">
            <w:pPr>
              <w:spacing w:before="20" w:after="20" w:line="264" w:lineRule="auto"/>
            </w:pPr>
            <w:r>
              <w:rPr>
                <w:b/>
              </w:rPr>
              <w:t>TongTien</w:t>
            </w:r>
          </w:p>
        </w:tc>
      </w:tr>
      <w:tr w:rsidR="00C4772C" w:rsidTr="00C4772C">
        <w:trPr>
          <w:jc w:val="center"/>
        </w:trPr>
        <w:tc>
          <w:tcPr>
            <w:tcW w:w="1392" w:type="dxa"/>
            <w:tcBorders>
              <w:top w:val="single" w:sz="4" w:space="0" w:color="auto"/>
              <w:left w:val="single" w:sz="4" w:space="0" w:color="auto"/>
              <w:bottom w:val="single" w:sz="4" w:space="0" w:color="auto"/>
              <w:right w:val="single" w:sz="4" w:space="0" w:color="auto"/>
            </w:tcBorders>
            <w:shd w:val="clear" w:color="auto" w:fill="FFF7F2"/>
            <w:tcMar>
              <w:top w:w="90" w:type="dxa"/>
              <w:left w:w="110" w:type="dxa"/>
              <w:bottom w:w="90" w:type="dxa"/>
              <w:right w:w="110" w:type="dxa"/>
            </w:tcMar>
            <w:vAlign w:val="center"/>
            <w:hideMark/>
          </w:tcPr>
          <w:p w:rsidR="00C4772C" w:rsidRDefault="00C4772C">
            <w:pPr>
              <w:spacing w:before="20" w:after="20" w:line="264" w:lineRule="auto"/>
            </w:pPr>
            <w:r>
              <w:t>1001</w:t>
            </w:r>
          </w:p>
        </w:tc>
        <w:tc>
          <w:tcPr>
            <w:tcW w:w="1392" w:type="dxa"/>
            <w:tcBorders>
              <w:top w:val="single" w:sz="4" w:space="0" w:color="auto"/>
              <w:left w:val="single" w:sz="4" w:space="0" w:color="auto"/>
              <w:bottom w:val="single" w:sz="4" w:space="0" w:color="auto"/>
              <w:right w:val="single" w:sz="4" w:space="0" w:color="auto"/>
            </w:tcBorders>
            <w:shd w:val="clear" w:color="auto" w:fill="FFF7F2"/>
            <w:tcMar>
              <w:top w:w="90" w:type="dxa"/>
              <w:left w:w="110" w:type="dxa"/>
              <w:bottom w:w="90" w:type="dxa"/>
              <w:right w:w="110" w:type="dxa"/>
            </w:tcMar>
            <w:vAlign w:val="center"/>
            <w:hideMark/>
          </w:tcPr>
          <w:p w:rsidR="00C4772C" w:rsidRDefault="00C4772C">
            <w:pPr>
              <w:spacing w:before="20" w:after="20" w:line="264" w:lineRule="auto"/>
            </w:pPr>
            <w:r>
              <w:t>2025-10-15</w:t>
            </w:r>
          </w:p>
        </w:tc>
        <w:tc>
          <w:tcPr>
            <w:tcW w:w="1392" w:type="dxa"/>
            <w:tcBorders>
              <w:top w:val="single" w:sz="4" w:space="0" w:color="auto"/>
              <w:left w:val="single" w:sz="4" w:space="0" w:color="auto"/>
              <w:bottom w:val="single" w:sz="4" w:space="0" w:color="auto"/>
              <w:right w:val="single" w:sz="4" w:space="0" w:color="auto"/>
            </w:tcBorders>
            <w:shd w:val="clear" w:color="auto" w:fill="FFF7F2"/>
            <w:tcMar>
              <w:top w:w="90" w:type="dxa"/>
              <w:left w:w="110" w:type="dxa"/>
              <w:bottom w:w="90" w:type="dxa"/>
              <w:right w:w="110" w:type="dxa"/>
            </w:tcMar>
            <w:vAlign w:val="center"/>
            <w:hideMark/>
          </w:tcPr>
          <w:p w:rsidR="00C4772C" w:rsidRDefault="00C4772C">
            <w:pPr>
              <w:spacing w:before="20" w:after="20" w:line="264" w:lineRule="auto"/>
            </w:pPr>
            <w:r>
              <w:t>Nguyễn Văn A</w:t>
            </w:r>
          </w:p>
        </w:tc>
        <w:tc>
          <w:tcPr>
            <w:tcW w:w="1392" w:type="dxa"/>
            <w:tcBorders>
              <w:top w:val="single" w:sz="4" w:space="0" w:color="auto"/>
              <w:left w:val="single" w:sz="4" w:space="0" w:color="auto"/>
              <w:bottom w:val="single" w:sz="4" w:space="0" w:color="auto"/>
              <w:right w:val="single" w:sz="4" w:space="0" w:color="auto"/>
            </w:tcBorders>
            <w:shd w:val="clear" w:color="auto" w:fill="FFF7F2"/>
            <w:tcMar>
              <w:top w:w="90" w:type="dxa"/>
              <w:left w:w="110" w:type="dxa"/>
              <w:bottom w:w="90" w:type="dxa"/>
              <w:right w:w="110" w:type="dxa"/>
            </w:tcMar>
            <w:vAlign w:val="center"/>
            <w:hideMark/>
          </w:tcPr>
          <w:p w:rsidR="00C4772C" w:rsidRDefault="00C4772C">
            <w:pPr>
              <w:spacing w:before="20" w:after="20" w:line="264" w:lineRule="auto"/>
            </w:pPr>
            <w:r>
              <w:t>090...</w:t>
            </w:r>
          </w:p>
        </w:tc>
        <w:tc>
          <w:tcPr>
            <w:tcW w:w="1392" w:type="dxa"/>
            <w:tcBorders>
              <w:top w:val="single" w:sz="4" w:space="0" w:color="auto"/>
              <w:left w:val="single" w:sz="4" w:space="0" w:color="auto"/>
              <w:bottom w:val="single" w:sz="4" w:space="0" w:color="auto"/>
              <w:right w:val="single" w:sz="4" w:space="0" w:color="auto"/>
            </w:tcBorders>
            <w:shd w:val="clear" w:color="auto" w:fill="FFF7F2"/>
            <w:tcMar>
              <w:top w:w="90" w:type="dxa"/>
              <w:left w:w="110" w:type="dxa"/>
              <w:bottom w:w="90" w:type="dxa"/>
              <w:right w:w="110" w:type="dxa"/>
            </w:tcMar>
            <w:vAlign w:val="center"/>
            <w:hideMark/>
          </w:tcPr>
          <w:p w:rsidR="00C4772C" w:rsidRDefault="00C4772C">
            <w:pPr>
              <w:spacing w:before="20" w:after="20" w:line="264" w:lineRule="auto"/>
            </w:pPr>
            <w:r>
              <w:t>123 ABC</w:t>
            </w:r>
          </w:p>
        </w:tc>
        <w:tc>
          <w:tcPr>
            <w:tcW w:w="1392" w:type="dxa"/>
            <w:tcBorders>
              <w:top w:val="single" w:sz="4" w:space="0" w:color="auto"/>
              <w:left w:val="single" w:sz="4" w:space="0" w:color="auto"/>
              <w:bottom w:val="single" w:sz="4" w:space="0" w:color="auto"/>
              <w:right w:val="single" w:sz="4" w:space="0" w:color="auto"/>
            </w:tcBorders>
            <w:shd w:val="clear" w:color="auto" w:fill="FFF7F2"/>
            <w:tcMar>
              <w:top w:w="90" w:type="dxa"/>
              <w:left w:w="110" w:type="dxa"/>
              <w:bottom w:w="90" w:type="dxa"/>
              <w:right w:w="110" w:type="dxa"/>
            </w:tcMar>
            <w:vAlign w:val="center"/>
            <w:hideMark/>
          </w:tcPr>
          <w:p w:rsidR="00C4772C" w:rsidRDefault="00C4772C">
            <w:pPr>
              <w:spacing w:before="20" w:after="20" w:line="264" w:lineRule="auto"/>
            </w:pPr>
            <w:r>
              <w:t>(Sữa tươi, 2, 30000); (Bánh mì, 1, 15000)</w:t>
            </w:r>
          </w:p>
        </w:tc>
        <w:tc>
          <w:tcPr>
            <w:tcW w:w="1392" w:type="dxa"/>
            <w:tcBorders>
              <w:top w:val="single" w:sz="4" w:space="0" w:color="auto"/>
              <w:left w:val="single" w:sz="4" w:space="0" w:color="auto"/>
              <w:bottom w:val="single" w:sz="4" w:space="0" w:color="auto"/>
              <w:right w:val="single" w:sz="4" w:space="0" w:color="auto"/>
            </w:tcBorders>
            <w:shd w:val="clear" w:color="auto" w:fill="FFF7F2"/>
            <w:tcMar>
              <w:top w:w="90" w:type="dxa"/>
              <w:left w:w="110" w:type="dxa"/>
              <w:bottom w:w="90" w:type="dxa"/>
              <w:right w:w="110" w:type="dxa"/>
            </w:tcMar>
            <w:vAlign w:val="center"/>
            <w:hideMark/>
          </w:tcPr>
          <w:p w:rsidR="00C4772C" w:rsidRDefault="00C4772C">
            <w:pPr>
              <w:spacing w:before="20" w:after="20" w:line="264" w:lineRule="auto"/>
            </w:pPr>
            <w:r>
              <w:t>75000</w:t>
            </w:r>
          </w:p>
        </w:tc>
      </w:tr>
    </w:tbl>
    <w:p w:rsidR="00C4772C" w:rsidRDefault="00C4772C" w:rsidP="00C4772C">
      <w:r>
        <w:t>Nhận xét: bảng trên có nhóm lặp ở cột DanhSachSanPham, làm cho một ô chứa nhiều giá trị. Ngoài ra, thông tin khách hàng và sản phẩm bị lặp lại, dễ phát sinh bất nhất khi cập nhật.</w:t>
      </w:r>
    </w:p>
    <w:p w:rsidR="00C4772C" w:rsidRDefault="00C4772C" w:rsidP="00C4772C">
      <w:pPr>
        <w:pStyle w:val="Heading2"/>
      </w:pPr>
      <w:r>
        <w:t>3.2. Chuẩn 1NF - First Normal Form</w:t>
      </w:r>
    </w:p>
    <w:p w:rsidR="00C4772C" w:rsidRDefault="00C4772C" w:rsidP="00C4772C">
      <w:r>
        <w:t>Mục tiêu của 1NF là mỗi ô chỉ chứa một giá trị đơn. Để đạt 1NF, cần loại bỏ cột DanhSachSanPham và tách một dòng sản phẩm thành một bản ghi riêng.</w:t>
      </w:r>
    </w:p>
    <w:tbl>
      <w:tblPr>
        <w:tblStyle w:val="TableGrid"/>
        <w:tblW w:w="0" w:type="auto"/>
        <w:jc w:val="center"/>
        <w:tblInd w:w="0" w:type="dxa"/>
        <w:tblLook w:val="04A0" w:firstRow="1" w:lastRow="0" w:firstColumn="1" w:lastColumn="0" w:noHBand="0" w:noVBand="1"/>
      </w:tblPr>
      <w:tblGrid>
        <w:gridCol w:w="1165"/>
        <w:gridCol w:w="1261"/>
        <w:gridCol w:w="1221"/>
        <w:gridCol w:w="1883"/>
        <w:gridCol w:w="1327"/>
        <w:gridCol w:w="1191"/>
        <w:gridCol w:w="1302"/>
      </w:tblGrid>
      <w:tr w:rsidR="00C4772C" w:rsidTr="00C4772C">
        <w:trPr>
          <w:jc w:val="center"/>
        </w:trPr>
        <w:tc>
          <w:tcPr>
            <w:tcW w:w="1392"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MaHD</w:t>
            </w:r>
          </w:p>
        </w:tc>
        <w:tc>
          <w:tcPr>
            <w:tcW w:w="1392"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NgayHD</w:t>
            </w:r>
          </w:p>
        </w:tc>
        <w:tc>
          <w:tcPr>
            <w:tcW w:w="1392"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TenKH</w:t>
            </w:r>
          </w:p>
        </w:tc>
        <w:tc>
          <w:tcPr>
            <w:tcW w:w="1392"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SoDienThoaiKH</w:t>
            </w:r>
          </w:p>
        </w:tc>
        <w:tc>
          <w:tcPr>
            <w:tcW w:w="1392"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DiaChiKH</w:t>
            </w:r>
          </w:p>
        </w:tc>
        <w:tc>
          <w:tcPr>
            <w:tcW w:w="1392"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TenSP</w:t>
            </w:r>
          </w:p>
        </w:tc>
        <w:tc>
          <w:tcPr>
            <w:tcW w:w="1392"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SoLuong</w:t>
            </w:r>
          </w:p>
        </w:tc>
      </w:tr>
      <w:tr w:rsidR="00C4772C" w:rsidTr="00C4772C">
        <w:trPr>
          <w:jc w:val="center"/>
        </w:trPr>
        <w:tc>
          <w:tcPr>
            <w:tcW w:w="1392"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1001</w:t>
            </w:r>
          </w:p>
        </w:tc>
        <w:tc>
          <w:tcPr>
            <w:tcW w:w="1392"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2025-10-15</w:t>
            </w:r>
          </w:p>
        </w:tc>
        <w:tc>
          <w:tcPr>
            <w:tcW w:w="1392"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Nguyễn Văn A</w:t>
            </w:r>
          </w:p>
        </w:tc>
        <w:tc>
          <w:tcPr>
            <w:tcW w:w="1392"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090...</w:t>
            </w:r>
          </w:p>
        </w:tc>
        <w:tc>
          <w:tcPr>
            <w:tcW w:w="1392"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123 ABC</w:t>
            </w:r>
          </w:p>
        </w:tc>
        <w:tc>
          <w:tcPr>
            <w:tcW w:w="1392"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Sữa tươi</w:t>
            </w:r>
          </w:p>
        </w:tc>
        <w:tc>
          <w:tcPr>
            <w:tcW w:w="1392"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2</w:t>
            </w:r>
          </w:p>
        </w:tc>
      </w:tr>
      <w:tr w:rsidR="00C4772C" w:rsidTr="00C4772C">
        <w:trPr>
          <w:jc w:val="center"/>
        </w:trPr>
        <w:tc>
          <w:tcPr>
            <w:tcW w:w="1392"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lastRenderedPageBreak/>
              <w:t>1001</w:t>
            </w:r>
          </w:p>
        </w:tc>
        <w:tc>
          <w:tcPr>
            <w:tcW w:w="1392"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2025-10-15</w:t>
            </w:r>
          </w:p>
        </w:tc>
        <w:tc>
          <w:tcPr>
            <w:tcW w:w="1392"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Nguyễn Văn A</w:t>
            </w:r>
          </w:p>
        </w:tc>
        <w:tc>
          <w:tcPr>
            <w:tcW w:w="1392"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090...</w:t>
            </w:r>
          </w:p>
        </w:tc>
        <w:tc>
          <w:tcPr>
            <w:tcW w:w="1392"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123 ABC</w:t>
            </w:r>
          </w:p>
        </w:tc>
        <w:tc>
          <w:tcPr>
            <w:tcW w:w="1392"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Bánh mì</w:t>
            </w:r>
          </w:p>
        </w:tc>
        <w:tc>
          <w:tcPr>
            <w:tcW w:w="1392"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1</w:t>
            </w:r>
          </w:p>
        </w:tc>
      </w:tr>
    </w:tbl>
    <w:p w:rsidR="00C4772C" w:rsidRDefault="00C4772C" w:rsidP="00C4772C">
      <w:r>
        <w:t>Sau bước này, dữ liệu đã nguyên tử hơn, nhưng vẫn còn lặp thông tin khách hàng và sản phẩm ở nhiều dòng.</w:t>
      </w:r>
    </w:p>
    <w:p w:rsidR="00C4772C" w:rsidRDefault="00C4772C" w:rsidP="00C4772C">
      <w:pPr>
        <w:pStyle w:val="Heading2"/>
      </w:pPr>
      <w:r>
        <w:t>3.3. Chuẩn 2NF - Second Normal Form</w:t>
      </w:r>
    </w:p>
    <w:p w:rsidR="00C4772C" w:rsidRDefault="00C4772C" w:rsidP="00C4772C">
      <w:r>
        <w:t>Ở bước 1NF, nếu dùng khóa chính phức hợp là (MaHD, TenSP) thì các thuộc tính như NgayHD, TenKH, SoDienThoaiKH, DiaChiKH chỉ phụ thuộc vào MaHD; còn thông tin của sản phẩm lại phụ thuộc vào TenSP. Đây là phụ thuộc bộ phận, nên bảng chưa đạt 2NF.</w:t>
      </w:r>
    </w:p>
    <w:p w:rsidR="00C4772C" w:rsidRDefault="00C4772C" w:rsidP="00C4772C">
      <w:r>
        <w:t>Cách xử lý: tách dữ liệu thành các bảng có khóa chính rõ ràng và loại bỏ các thuộc tính chỉ phụ thuộc một phần của khóa ghép.</w:t>
      </w:r>
    </w:p>
    <w:tbl>
      <w:tblPr>
        <w:tblStyle w:val="TableGrid"/>
        <w:tblW w:w="0" w:type="auto"/>
        <w:jc w:val="center"/>
        <w:tblInd w:w="0" w:type="dxa"/>
        <w:tblLook w:val="04A0" w:firstRow="1" w:lastRow="0" w:firstColumn="1" w:lastColumn="0" w:noHBand="0" w:noVBand="1"/>
      </w:tblPr>
      <w:tblGrid>
        <w:gridCol w:w="3129"/>
        <w:gridCol w:w="3148"/>
        <w:gridCol w:w="3073"/>
      </w:tblGrid>
      <w:tr w:rsidR="00C4772C" w:rsidTr="00C4772C">
        <w:trPr>
          <w:jc w:val="center"/>
        </w:trPr>
        <w:tc>
          <w:tcPr>
            <w:tcW w:w="3249"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Bảng sau 2NF</w:t>
            </w:r>
          </w:p>
        </w:tc>
        <w:tc>
          <w:tcPr>
            <w:tcW w:w="3249"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Các cột</w:t>
            </w:r>
          </w:p>
        </w:tc>
        <w:tc>
          <w:tcPr>
            <w:tcW w:w="3249"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Giải thích</w:t>
            </w:r>
          </w:p>
        </w:tc>
      </w:tr>
      <w:tr w:rsidR="00C4772C" w:rsidTr="00C4772C">
        <w:trPr>
          <w:jc w:val="center"/>
        </w:trPr>
        <w:tc>
          <w:tcPr>
            <w:tcW w:w="3249"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Invoice</w:t>
            </w:r>
          </w:p>
        </w:tc>
        <w:tc>
          <w:tcPr>
            <w:tcW w:w="3249"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invoice_id, invoice_date, customer_name, phone, address, total_amount</w:t>
            </w:r>
          </w:p>
        </w:tc>
        <w:tc>
          <w:tcPr>
            <w:tcW w:w="3249"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Lưu thông tin chung của hóa đơn</w:t>
            </w:r>
          </w:p>
        </w:tc>
      </w:tr>
      <w:tr w:rsidR="00C4772C" w:rsidTr="00C4772C">
        <w:trPr>
          <w:jc w:val="center"/>
        </w:trPr>
        <w:tc>
          <w:tcPr>
            <w:tcW w:w="3249"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Product</w:t>
            </w:r>
          </w:p>
        </w:tc>
        <w:tc>
          <w:tcPr>
            <w:tcW w:w="3249"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product_id, product_name, current_price, unit</w:t>
            </w:r>
          </w:p>
        </w:tc>
        <w:tc>
          <w:tcPr>
            <w:tcW w:w="3249"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Lưu thông tin riêng của sản phẩm</w:t>
            </w:r>
          </w:p>
        </w:tc>
      </w:tr>
      <w:tr w:rsidR="00C4772C" w:rsidTr="00C4772C">
        <w:trPr>
          <w:jc w:val="center"/>
        </w:trPr>
        <w:tc>
          <w:tcPr>
            <w:tcW w:w="3249"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Invoice_Detail</w:t>
            </w:r>
          </w:p>
        </w:tc>
        <w:tc>
          <w:tcPr>
            <w:tcW w:w="3249"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invoice_id, product_id, quantity, unit_price</w:t>
            </w:r>
          </w:p>
        </w:tc>
        <w:tc>
          <w:tcPr>
            <w:tcW w:w="3249"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Lưu từng dòng hàng thuộc một hóa đơn</w:t>
            </w:r>
          </w:p>
        </w:tc>
      </w:tr>
    </w:tbl>
    <w:p w:rsidR="00C4772C" w:rsidRDefault="00C4772C" w:rsidP="00C4772C">
      <w:r>
        <w:t>Sau 2NF, thông tin sản phẩm đã được đưa ra bảng riêng. Tuy nhiên, thông tin khách hàng vẫn đang nằm trong bảng Invoice và có thể gây phụ thuộc bắc cầu.</w:t>
      </w:r>
    </w:p>
    <w:p w:rsidR="00C4772C" w:rsidRDefault="00C4772C" w:rsidP="00C4772C">
      <w:pPr>
        <w:pStyle w:val="Heading2"/>
      </w:pPr>
      <w:r>
        <w:t>3.4. Chuẩn 3NF - Third Normal Form</w:t>
      </w:r>
    </w:p>
    <w:p w:rsidR="00C4772C" w:rsidRDefault="00C4772C" w:rsidP="00C4772C">
      <w:r>
        <w:t>Một bảng đạt 3NF khi không còn phụ thuộc bắc cầu giữa các thuộc tính không khóa. Trong bảng Invoice, customer_name, phone, address thực chất phụ thuộc vào khách hàng chứ không phụ thuộc trực tiếp vào hóa đơn. Vì vậy, phải tách thành bảng Customer.</w:t>
      </w:r>
    </w:p>
    <w:p w:rsidR="00C4772C" w:rsidRDefault="00C4772C" w:rsidP="00C4772C">
      <w:r>
        <w:t>Kết quả sau 3NF là mô hình hoàn chỉnh gồm 4 bảng chính: Customer, Invoice, Product và Invoice_Detail.</w:t>
      </w:r>
    </w:p>
    <w:tbl>
      <w:tblPr>
        <w:tblStyle w:val="TableGrid"/>
        <w:tblW w:w="0" w:type="auto"/>
        <w:jc w:val="center"/>
        <w:tblInd w:w="0" w:type="dxa"/>
        <w:tblLook w:val="04A0" w:firstRow="1" w:lastRow="0" w:firstColumn="1" w:lastColumn="0" w:noHBand="0" w:noVBand="1"/>
      </w:tblPr>
      <w:tblGrid>
        <w:gridCol w:w="2345"/>
        <w:gridCol w:w="2373"/>
        <w:gridCol w:w="2374"/>
        <w:gridCol w:w="2258"/>
      </w:tblGrid>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shd w:val="clear" w:color="auto" w:fill="D9EAD3"/>
            <w:tcMar>
              <w:top w:w="90" w:type="dxa"/>
              <w:left w:w="110" w:type="dxa"/>
              <w:bottom w:w="90" w:type="dxa"/>
              <w:right w:w="110" w:type="dxa"/>
            </w:tcMar>
            <w:vAlign w:val="center"/>
            <w:hideMark/>
          </w:tcPr>
          <w:p w:rsidR="00C4772C" w:rsidRDefault="00C4772C">
            <w:pPr>
              <w:spacing w:before="20" w:after="20" w:line="264" w:lineRule="auto"/>
            </w:pPr>
            <w:r>
              <w:rPr>
                <w:b/>
              </w:rPr>
              <w:t>Bảng</w:t>
            </w:r>
          </w:p>
        </w:tc>
        <w:tc>
          <w:tcPr>
            <w:tcW w:w="2436" w:type="dxa"/>
            <w:tcBorders>
              <w:top w:val="single" w:sz="4" w:space="0" w:color="auto"/>
              <w:left w:val="single" w:sz="4" w:space="0" w:color="auto"/>
              <w:bottom w:val="single" w:sz="4" w:space="0" w:color="auto"/>
              <w:right w:val="single" w:sz="4" w:space="0" w:color="auto"/>
            </w:tcBorders>
            <w:shd w:val="clear" w:color="auto" w:fill="D9EAD3"/>
            <w:tcMar>
              <w:top w:w="90" w:type="dxa"/>
              <w:left w:w="110" w:type="dxa"/>
              <w:bottom w:w="90" w:type="dxa"/>
              <w:right w:w="110" w:type="dxa"/>
            </w:tcMar>
            <w:vAlign w:val="center"/>
            <w:hideMark/>
          </w:tcPr>
          <w:p w:rsidR="00C4772C" w:rsidRDefault="00C4772C">
            <w:pPr>
              <w:spacing w:before="20" w:after="20" w:line="264" w:lineRule="auto"/>
            </w:pPr>
            <w:r>
              <w:rPr>
                <w:b/>
              </w:rPr>
              <w:t>Cột đề xuất</w:t>
            </w:r>
          </w:p>
        </w:tc>
        <w:tc>
          <w:tcPr>
            <w:tcW w:w="2436" w:type="dxa"/>
            <w:tcBorders>
              <w:top w:val="single" w:sz="4" w:space="0" w:color="auto"/>
              <w:left w:val="single" w:sz="4" w:space="0" w:color="auto"/>
              <w:bottom w:val="single" w:sz="4" w:space="0" w:color="auto"/>
              <w:right w:val="single" w:sz="4" w:space="0" w:color="auto"/>
            </w:tcBorders>
            <w:shd w:val="clear" w:color="auto" w:fill="D9EAD3"/>
            <w:tcMar>
              <w:top w:w="90" w:type="dxa"/>
              <w:left w:w="110" w:type="dxa"/>
              <w:bottom w:w="90" w:type="dxa"/>
              <w:right w:w="110" w:type="dxa"/>
            </w:tcMar>
            <w:vAlign w:val="center"/>
            <w:hideMark/>
          </w:tcPr>
          <w:p w:rsidR="00C4772C" w:rsidRDefault="00C4772C">
            <w:pPr>
              <w:spacing w:before="20" w:after="20" w:line="264" w:lineRule="auto"/>
            </w:pPr>
            <w:r>
              <w:rPr>
                <w:b/>
              </w:rPr>
              <w:t>Kiểu dữ liệu</w:t>
            </w:r>
          </w:p>
        </w:tc>
        <w:tc>
          <w:tcPr>
            <w:tcW w:w="2436" w:type="dxa"/>
            <w:tcBorders>
              <w:top w:val="single" w:sz="4" w:space="0" w:color="auto"/>
              <w:left w:val="single" w:sz="4" w:space="0" w:color="auto"/>
              <w:bottom w:val="single" w:sz="4" w:space="0" w:color="auto"/>
              <w:right w:val="single" w:sz="4" w:space="0" w:color="auto"/>
            </w:tcBorders>
            <w:shd w:val="clear" w:color="auto" w:fill="D9EAD3"/>
            <w:tcMar>
              <w:top w:w="90" w:type="dxa"/>
              <w:left w:w="110" w:type="dxa"/>
              <w:bottom w:w="90" w:type="dxa"/>
              <w:right w:w="110" w:type="dxa"/>
            </w:tcMar>
            <w:vAlign w:val="center"/>
            <w:hideMark/>
          </w:tcPr>
          <w:p w:rsidR="00C4772C" w:rsidRDefault="00C4772C">
            <w:pPr>
              <w:spacing w:before="20" w:after="20" w:line="264" w:lineRule="auto"/>
            </w:pPr>
            <w:r>
              <w:rPr>
                <w:b/>
              </w:rPr>
              <w:t>Vai trò</w:t>
            </w:r>
          </w:p>
        </w:tc>
      </w:tr>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shd w:val="clear" w:color="auto" w:fill="F7FCF5"/>
            <w:tcMar>
              <w:top w:w="90" w:type="dxa"/>
              <w:left w:w="110" w:type="dxa"/>
              <w:bottom w:w="90" w:type="dxa"/>
              <w:right w:w="110" w:type="dxa"/>
            </w:tcMar>
            <w:vAlign w:val="center"/>
            <w:hideMark/>
          </w:tcPr>
          <w:p w:rsidR="00C4772C" w:rsidRDefault="00C4772C">
            <w:pPr>
              <w:spacing w:before="20" w:after="20" w:line="264" w:lineRule="auto"/>
            </w:pPr>
            <w:r>
              <w:t>Customer</w:t>
            </w:r>
          </w:p>
        </w:tc>
        <w:tc>
          <w:tcPr>
            <w:tcW w:w="2436" w:type="dxa"/>
            <w:tcBorders>
              <w:top w:val="single" w:sz="4" w:space="0" w:color="auto"/>
              <w:left w:val="single" w:sz="4" w:space="0" w:color="auto"/>
              <w:bottom w:val="single" w:sz="4" w:space="0" w:color="auto"/>
              <w:right w:val="single" w:sz="4" w:space="0" w:color="auto"/>
            </w:tcBorders>
            <w:shd w:val="clear" w:color="auto" w:fill="F7FCF5"/>
            <w:tcMar>
              <w:top w:w="90" w:type="dxa"/>
              <w:left w:w="110" w:type="dxa"/>
              <w:bottom w:w="90" w:type="dxa"/>
              <w:right w:w="110" w:type="dxa"/>
            </w:tcMar>
            <w:vAlign w:val="center"/>
            <w:hideMark/>
          </w:tcPr>
          <w:p w:rsidR="00C4772C" w:rsidRDefault="00C4772C">
            <w:pPr>
              <w:spacing w:before="20" w:after="20" w:line="264" w:lineRule="auto"/>
            </w:pPr>
            <w:r>
              <w:t>customer_id, customer_name, phone, address</w:t>
            </w:r>
          </w:p>
        </w:tc>
        <w:tc>
          <w:tcPr>
            <w:tcW w:w="2436" w:type="dxa"/>
            <w:tcBorders>
              <w:top w:val="single" w:sz="4" w:space="0" w:color="auto"/>
              <w:left w:val="single" w:sz="4" w:space="0" w:color="auto"/>
              <w:bottom w:val="single" w:sz="4" w:space="0" w:color="auto"/>
              <w:right w:val="single" w:sz="4" w:space="0" w:color="auto"/>
            </w:tcBorders>
            <w:shd w:val="clear" w:color="auto" w:fill="F7FCF5"/>
            <w:tcMar>
              <w:top w:w="90" w:type="dxa"/>
              <w:left w:w="110" w:type="dxa"/>
              <w:bottom w:w="90" w:type="dxa"/>
              <w:right w:w="110" w:type="dxa"/>
            </w:tcMar>
            <w:vAlign w:val="center"/>
            <w:hideMark/>
          </w:tcPr>
          <w:p w:rsidR="00C4772C" w:rsidRDefault="00C4772C">
            <w:pPr>
              <w:spacing w:before="20" w:after="20" w:line="264" w:lineRule="auto"/>
            </w:pPr>
            <w:r>
              <w:t>INT, VARCHAR(100), VARCHAR(15), VARCHAR(255)</w:t>
            </w:r>
          </w:p>
        </w:tc>
        <w:tc>
          <w:tcPr>
            <w:tcW w:w="2436" w:type="dxa"/>
            <w:tcBorders>
              <w:top w:val="single" w:sz="4" w:space="0" w:color="auto"/>
              <w:left w:val="single" w:sz="4" w:space="0" w:color="auto"/>
              <w:bottom w:val="single" w:sz="4" w:space="0" w:color="auto"/>
              <w:right w:val="single" w:sz="4" w:space="0" w:color="auto"/>
            </w:tcBorders>
            <w:shd w:val="clear" w:color="auto" w:fill="F7FCF5"/>
            <w:tcMar>
              <w:top w:w="90" w:type="dxa"/>
              <w:left w:w="110" w:type="dxa"/>
              <w:bottom w:w="90" w:type="dxa"/>
              <w:right w:w="110" w:type="dxa"/>
            </w:tcMar>
            <w:vAlign w:val="center"/>
            <w:hideMark/>
          </w:tcPr>
          <w:p w:rsidR="00C4772C" w:rsidRDefault="00C4772C">
            <w:pPr>
              <w:spacing w:before="20" w:after="20" w:line="264" w:lineRule="auto"/>
            </w:pPr>
            <w:r>
              <w:t>Quản lý khách hàng</w:t>
            </w:r>
          </w:p>
        </w:tc>
      </w:tr>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Invoice</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invoice_id, invoice_date, customer_id, total_amount</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INT, TIMESTAMP, INT, DECIMAL(12,2)</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Quản lý hóa đơn</w:t>
            </w:r>
          </w:p>
        </w:tc>
      </w:tr>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shd w:val="clear" w:color="auto" w:fill="F7FCF5"/>
            <w:tcMar>
              <w:top w:w="90" w:type="dxa"/>
              <w:left w:w="110" w:type="dxa"/>
              <w:bottom w:w="90" w:type="dxa"/>
              <w:right w:w="110" w:type="dxa"/>
            </w:tcMar>
            <w:vAlign w:val="center"/>
            <w:hideMark/>
          </w:tcPr>
          <w:p w:rsidR="00C4772C" w:rsidRDefault="00C4772C">
            <w:pPr>
              <w:spacing w:before="20" w:after="20" w:line="264" w:lineRule="auto"/>
            </w:pPr>
            <w:r>
              <w:lastRenderedPageBreak/>
              <w:t>Product</w:t>
            </w:r>
          </w:p>
        </w:tc>
        <w:tc>
          <w:tcPr>
            <w:tcW w:w="2436" w:type="dxa"/>
            <w:tcBorders>
              <w:top w:val="single" w:sz="4" w:space="0" w:color="auto"/>
              <w:left w:val="single" w:sz="4" w:space="0" w:color="auto"/>
              <w:bottom w:val="single" w:sz="4" w:space="0" w:color="auto"/>
              <w:right w:val="single" w:sz="4" w:space="0" w:color="auto"/>
            </w:tcBorders>
            <w:shd w:val="clear" w:color="auto" w:fill="F7FCF5"/>
            <w:tcMar>
              <w:top w:w="90" w:type="dxa"/>
              <w:left w:w="110" w:type="dxa"/>
              <w:bottom w:w="90" w:type="dxa"/>
              <w:right w:w="110" w:type="dxa"/>
            </w:tcMar>
            <w:vAlign w:val="center"/>
            <w:hideMark/>
          </w:tcPr>
          <w:p w:rsidR="00C4772C" w:rsidRDefault="00C4772C">
            <w:pPr>
              <w:spacing w:before="20" w:after="20" w:line="264" w:lineRule="auto"/>
            </w:pPr>
            <w:r>
              <w:t>product_id, product_name, current_price, unit</w:t>
            </w:r>
          </w:p>
        </w:tc>
        <w:tc>
          <w:tcPr>
            <w:tcW w:w="2436" w:type="dxa"/>
            <w:tcBorders>
              <w:top w:val="single" w:sz="4" w:space="0" w:color="auto"/>
              <w:left w:val="single" w:sz="4" w:space="0" w:color="auto"/>
              <w:bottom w:val="single" w:sz="4" w:space="0" w:color="auto"/>
              <w:right w:val="single" w:sz="4" w:space="0" w:color="auto"/>
            </w:tcBorders>
            <w:shd w:val="clear" w:color="auto" w:fill="F7FCF5"/>
            <w:tcMar>
              <w:top w:w="90" w:type="dxa"/>
              <w:left w:w="110" w:type="dxa"/>
              <w:bottom w:w="90" w:type="dxa"/>
              <w:right w:w="110" w:type="dxa"/>
            </w:tcMar>
            <w:vAlign w:val="center"/>
            <w:hideMark/>
          </w:tcPr>
          <w:p w:rsidR="00C4772C" w:rsidRDefault="00C4772C">
            <w:pPr>
              <w:spacing w:before="20" w:after="20" w:line="264" w:lineRule="auto"/>
            </w:pPr>
            <w:r>
              <w:t>INT, VARCHAR(150), DECIMAL(12,2), VARCHAR(30)</w:t>
            </w:r>
          </w:p>
        </w:tc>
        <w:tc>
          <w:tcPr>
            <w:tcW w:w="2436" w:type="dxa"/>
            <w:tcBorders>
              <w:top w:val="single" w:sz="4" w:space="0" w:color="auto"/>
              <w:left w:val="single" w:sz="4" w:space="0" w:color="auto"/>
              <w:bottom w:val="single" w:sz="4" w:space="0" w:color="auto"/>
              <w:right w:val="single" w:sz="4" w:space="0" w:color="auto"/>
            </w:tcBorders>
            <w:shd w:val="clear" w:color="auto" w:fill="F7FCF5"/>
            <w:tcMar>
              <w:top w:w="90" w:type="dxa"/>
              <w:left w:w="110" w:type="dxa"/>
              <w:bottom w:w="90" w:type="dxa"/>
              <w:right w:w="110" w:type="dxa"/>
            </w:tcMar>
            <w:vAlign w:val="center"/>
            <w:hideMark/>
          </w:tcPr>
          <w:p w:rsidR="00C4772C" w:rsidRDefault="00C4772C">
            <w:pPr>
              <w:spacing w:before="20" w:after="20" w:line="264" w:lineRule="auto"/>
            </w:pPr>
            <w:r>
              <w:t>Quản lý sản phẩm</w:t>
            </w:r>
          </w:p>
        </w:tc>
      </w:tr>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Invoice_Detail</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invoice_id, product_id, quantity, unit_price, line_total</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INT, INT, INT, DECIMAL(12,2), DECIMAL(12,2)</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Quản lý từng dòng hàng</w:t>
            </w:r>
          </w:p>
        </w:tc>
      </w:tr>
    </w:tbl>
    <w:p w:rsidR="00C4772C" w:rsidRDefault="00C4772C" w:rsidP="00C4772C">
      <w:pPr>
        <w:pStyle w:val="Heading2"/>
      </w:pPr>
      <w:r>
        <w:t>3.5. Cấu trúc bảng cuối cùng và ràng buộc đề xuất</w:t>
      </w:r>
    </w:p>
    <w:p w:rsidR="00C4772C" w:rsidRDefault="00C4772C" w:rsidP="00C4772C">
      <w:pPr>
        <w:pStyle w:val="Heading3"/>
      </w:pPr>
      <w:r>
        <w:t>Customer</w:t>
      </w:r>
    </w:p>
    <w:p w:rsidR="00C4772C" w:rsidRDefault="00C4772C" w:rsidP="00C4772C">
      <w:r>
        <w:t>customer_id INT PRIMARY KEY</w:t>
      </w:r>
    </w:p>
    <w:p w:rsidR="00C4772C" w:rsidRDefault="00C4772C" w:rsidP="00C4772C">
      <w:r>
        <w:t xml:space="preserve">customer_name </w:t>
      </w:r>
      <w:proofErr w:type="gramStart"/>
      <w:r>
        <w:t>VARCHAR(</w:t>
      </w:r>
      <w:proofErr w:type="gramEnd"/>
      <w:r>
        <w:t>100) NOT NULL</w:t>
      </w:r>
    </w:p>
    <w:p w:rsidR="00C4772C" w:rsidRDefault="00C4772C" w:rsidP="00C4772C">
      <w:r>
        <w:t xml:space="preserve">phone </w:t>
      </w:r>
      <w:proofErr w:type="gramStart"/>
      <w:r>
        <w:t>VARCHAR(</w:t>
      </w:r>
      <w:proofErr w:type="gramEnd"/>
      <w:r>
        <w:t>15) UNIQUE</w:t>
      </w:r>
    </w:p>
    <w:p w:rsidR="00C4772C" w:rsidRDefault="00C4772C" w:rsidP="00C4772C">
      <w:r>
        <w:t xml:space="preserve">address </w:t>
      </w:r>
      <w:proofErr w:type="gramStart"/>
      <w:r>
        <w:t>VARCHAR(</w:t>
      </w:r>
      <w:proofErr w:type="gramEnd"/>
      <w:r>
        <w:t>255)</w:t>
      </w:r>
    </w:p>
    <w:p w:rsidR="00C4772C" w:rsidRDefault="00C4772C" w:rsidP="00C4772C">
      <w:pPr>
        <w:pStyle w:val="Heading3"/>
      </w:pPr>
      <w:r>
        <w:t>Product</w:t>
      </w:r>
    </w:p>
    <w:p w:rsidR="00C4772C" w:rsidRDefault="00C4772C" w:rsidP="00C4772C">
      <w:r>
        <w:t>product_id INT PRIMARY KEY</w:t>
      </w:r>
    </w:p>
    <w:p w:rsidR="00C4772C" w:rsidRDefault="00C4772C" w:rsidP="00C4772C">
      <w:r>
        <w:t xml:space="preserve">product_name </w:t>
      </w:r>
      <w:proofErr w:type="gramStart"/>
      <w:r>
        <w:t>VARCHAR(</w:t>
      </w:r>
      <w:proofErr w:type="gramEnd"/>
      <w:r>
        <w:t>150) NOT NULL</w:t>
      </w:r>
    </w:p>
    <w:p w:rsidR="00C4772C" w:rsidRDefault="00C4772C" w:rsidP="00C4772C">
      <w:r>
        <w:t xml:space="preserve">current_price </w:t>
      </w:r>
      <w:proofErr w:type="gramStart"/>
      <w:r>
        <w:t>DECIMAL(</w:t>
      </w:r>
      <w:proofErr w:type="gramEnd"/>
      <w:r>
        <w:t>12,2) NOT NULL CHECK (current_price &gt;= 0)</w:t>
      </w:r>
    </w:p>
    <w:p w:rsidR="00C4772C" w:rsidRDefault="00C4772C" w:rsidP="00C4772C">
      <w:r>
        <w:t xml:space="preserve">unit </w:t>
      </w:r>
      <w:proofErr w:type="gramStart"/>
      <w:r>
        <w:t>VARCHAR(</w:t>
      </w:r>
      <w:proofErr w:type="gramEnd"/>
      <w:r>
        <w:t>30) DEFAULT 'cái'</w:t>
      </w:r>
    </w:p>
    <w:p w:rsidR="00C4772C" w:rsidRDefault="00C4772C" w:rsidP="00C4772C">
      <w:pPr>
        <w:pStyle w:val="Heading3"/>
      </w:pPr>
      <w:r>
        <w:t>Invoice</w:t>
      </w:r>
    </w:p>
    <w:p w:rsidR="00C4772C" w:rsidRDefault="00C4772C" w:rsidP="00C4772C">
      <w:r>
        <w:t>invoice_id INT PRIMARY KEY</w:t>
      </w:r>
    </w:p>
    <w:p w:rsidR="00C4772C" w:rsidRDefault="00C4772C" w:rsidP="00C4772C">
      <w:r>
        <w:t>invoice_date TIMESTAMP NOT NULL DEFAULT CURRENT_TIMESTAMP</w:t>
      </w:r>
    </w:p>
    <w:p w:rsidR="00C4772C" w:rsidRDefault="00C4772C" w:rsidP="00C4772C">
      <w:r>
        <w:t>customer_id INT NOT NULL</w:t>
      </w:r>
    </w:p>
    <w:p w:rsidR="00C4772C" w:rsidRDefault="00C4772C" w:rsidP="00C4772C">
      <w:r>
        <w:t xml:space="preserve">total_amount </w:t>
      </w:r>
      <w:proofErr w:type="gramStart"/>
      <w:r>
        <w:t>DECIMAL(</w:t>
      </w:r>
      <w:proofErr w:type="gramEnd"/>
      <w:r>
        <w:t>12,2) NOT NULL CHECK (total_amount &gt;= 0)</w:t>
      </w:r>
    </w:p>
    <w:p w:rsidR="00C4772C" w:rsidRDefault="00C4772C" w:rsidP="00C4772C">
      <w:pPr>
        <w:pStyle w:val="Heading3"/>
      </w:pPr>
      <w:r>
        <w:t>Invoice_Detail</w:t>
      </w:r>
    </w:p>
    <w:p w:rsidR="00C4772C" w:rsidRDefault="00C4772C" w:rsidP="00C4772C">
      <w:r>
        <w:t>invoice_id INT NOT NULL</w:t>
      </w:r>
    </w:p>
    <w:p w:rsidR="00C4772C" w:rsidRDefault="00C4772C" w:rsidP="00C4772C">
      <w:r>
        <w:t>product_id INT NOT NULL</w:t>
      </w:r>
    </w:p>
    <w:p w:rsidR="00C4772C" w:rsidRDefault="00C4772C" w:rsidP="00C4772C">
      <w:r>
        <w:t>quantity INT NOT NULL CHECK (quantity &gt; 0)</w:t>
      </w:r>
    </w:p>
    <w:p w:rsidR="00C4772C" w:rsidRDefault="00C4772C" w:rsidP="00C4772C">
      <w:r>
        <w:t xml:space="preserve">unit_price </w:t>
      </w:r>
      <w:proofErr w:type="gramStart"/>
      <w:r>
        <w:t>DECIMAL(</w:t>
      </w:r>
      <w:proofErr w:type="gramEnd"/>
      <w:r>
        <w:t>12,2) NOT NULL CHECK (unit_price &gt;= 0)</w:t>
      </w:r>
    </w:p>
    <w:p w:rsidR="00C4772C" w:rsidRDefault="00C4772C" w:rsidP="00C4772C">
      <w:r>
        <w:t xml:space="preserve">line_total </w:t>
      </w:r>
      <w:proofErr w:type="gramStart"/>
      <w:r>
        <w:t>DECIMAL(</w:t>
      </w:r>
      <w:proofErr w:type="gramEnd"/>
      <w:r>
        <w:t>12,2) GENERATED/hoặc tính từ quantity * unit_price</w:t>
      </w:r>
    </w:p>
    <w:p w:rsidR="00C4772C" w:rsidRDefault="00C4772C" w:rsidP="00C4772C">
      <w:pPr>
        <w:pStyle w:val="Heading1"/>
      </w:pPr>
      <w:r>
        <w:lastRenderedPageBreak/>
        <w:t>4. Bài 3 - Xác định khóa và quan hệ</w:t>
      </w:r>
    </w:p>
    <w:p w:rsidR="00C4772C" w:rsidRDefault="00C4772C" w:rsidP="00C4772C">
      <w:r>
        <w:t>Sau khi có các bảng chuẩn hóa, bước tiếp theo là xác định khóa chính, khóa ngoại và loại quan hệ giữa các bảng.</w:t>
      </w:r>
    </w:p>
    <w:tbl>
      <w:tblPr>
        <w:tblStyle w:val="TableGrid"/>
        <w:tblW w:w="0" w:type="auto"/>
        <w:jc w:val="center"/>
        <w:tblInd w:w="0" w:type="dxa"/>
        <w:tblLook w:val="04A0" w:firstRow="1" w:lastRow="0" w:firstColumn="1" w:lastColumn="0" w:noHBand="0" w:noVBand="1"/>
      </w:tblPr>
      <w:tblGrid>
        <w:gridCol w:w="2321"/>
        <w:gridCol w:w="2296"/>
        <w:gridCol w:w="2519"/>
        <w:gridCol w:w="2214"/>
      </w:tblGrid>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Bảng</w:t>
            </w:r>
          </w:p>
        </w:tc>
        <w:tc>
          <w:tcPr>
            <w:tcW w:w="2436"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Khóa chính (PK)</w:t>
            </w:r>
          </w:p>
        </w:tc>
        <w:tc>
          <w:tcPr>
            <w:tcW w:w="2436"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Khóa ngoại (FK)</w:t>
            </w:r>
          </w:p>
        </w:tc>
        <w:tc>
          <w:tcPr>
            <w:tcW w:w="2436" w:type="dxa"/>
            <w:tcBorders>
              <w:top w:val="single" w:sz="4" w:space="0" w:color="auto"/>
              <w:left w:val="single" w:sz="4" w:space="0" w:color="auto"/>
              <w:bottom w:val="single" w:sz="4" w:space="0" w:color="auto"/>
              <w:right w:val="single" w:sz="4" w:space="0" w:color="auto"/>
            </w:tcBorders>
            <w:shd w:val="clear" w:color="auto" w:fill="D9EAF7"/>
            <w:tcMar>
              <w:top w:w="90" w:type="dxa"/>
              <w:left w:w="110" w:type="dxa"/>
              <w:bottom w:w="90" w:type="dxa"/>
              <w:right w:w="110" w:type="dxa"/>
            </w:tcMar>
            <w:vAlign w:val="center"/>
            <w:hideMark/>
          </w:tcPr>
          <w:p w:rsidR="00C4772C" w:rsidRDefault="00C4772C">
            <w:pPr>
              <w:spacing w:before="20" w:after="20" w:line="264" w:lineRule="auto"/>
            </w:pPr>
            <w:r>
              <w:rPr>
                <w:b/>
              </w:rPr>
              <w:t>Ghi chú</w:t>
            </w:r>
          </w:p>
        </w:tc>
      </w:tr>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Customer</w:t>
            </w:r>
          </w:p>
        </w:tc>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customer_id</w:t>
            </w:r>
          </w:p>
        </w:tc>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Không có</w:t>
            </w:r>
          </w:p>
        </w:tc>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Mỗi khách hàng là duy nhất</w:t>
            </w:r>
          </w:p>
        </w:tc>
      </w:tr>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Invoice</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invoice_id</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customer_id -&gt; Customer(customer_id)</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Mỗi hóa đơn thuộc 1 khách hàng</w:t>
            </w:r>
          </w:p>
        </w:tc>
      </w:tr>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Product</w:t>
            </w:r>
          </w:p>
        </w:tc>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product_id</w:t>
            </w:r>
          </w:p>
        </w:tc>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Không có</w:t>
            </w:r>
          </w:p>
        </w:tc>
        <w:tc>
          <w:tcPr>
            <w:tcW w:w="2436" w:type="dxa"/>
            <w:tcBorders>
              <w:top w:val="single" w:sz="4" w:space="0" w:color="auto"/>
              <w:left w:val="single" w:sz="4" w:space="0" w:color="auto"/>
              <w:bottom w:val="single" w:sz="4" w:space="0" w:color="auto"/>
              <w:right w:val="single" w:sz="4" w:space="0" w:color="auto"/>
            </w:tcBorders>
            <w:shd w:val="clear" w:color="auto" w:fill="F7FBFF"/>
            <w:tcMar>
              <w:top w:w="90" w:type="dxa"/>
              <w:left w:w="110" w:type="dxa"/>
              <w:bottom w:w="90" w:type="dxa"/>
              <w:right w:w="110" w:type="dxa"/>
            </w:tcMar>
            <w:vAlign w:val="center"/>
            <w:hideMark/>
          </w:tcPr>
          <w:p w:rsidR="00C4772C" w:rsidRDefault="00C4772C">
            <w:pPr>
              <w:spacing w:before="20" w:after="20" w:line="264" w:lineRule="auto"/>
            </w:pPr>
            <w:r>
              <w:t>Mỗi sản phẩm là duy nhất</w:t>
            </w:r>
          </w:p>
        </w:tc>
      </w:tr>
      <w:tr w:rsidR="00C4772C" w:rsidTr="00C4772C">
        <w:trPr>
          <w:jc w:val="center"/>
        </w:trPr>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Invoice_Detail</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(invoice_id, product_id)</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invoice_id -&gt; Invoice(invoice_id); product_id -&gt; Product(product_id)</w:t>
            </w:r>
          </w:p>
        </w:tc>
        <w:tc>
          <w:tcPr>
            <w:tcW w:w="2436" w:type="dxa"/>
            <w:tcBorders>
              <w:top w:val="single" w:sz="4" w:space="0" w:color="auto"/>
              <w:left w:val="single" w:sz="4" w:space="0" w:color="auto"/>
              <w:bottom w:val="single" w:sz="4" w:space="0" w:color="auto"/>
              <w:right w:val="single" w:sz="4" w:space="0" w:color="auto"/>
            </w:tcBorders>
            <w:tcMar>
              <w:top w:w="90" w:type="dxa"/>
              <w:left w:w="110" w:type="dxa"/>
              <w:bottom w:w="90" w:type="dxa"/>
              <w:right w:w="110" w:type="dxa"/>
            </w:tcMar>
            <w:vAlign w:val="center"/>
            <w:hideMark/>
          </w:tcPr>
          <w:p w:rsidR="00C4772C" w:rsidRDefault="00C4772C">
            <w:pPr>
              <w:spacing w:before="20" w:after="20" w:line="264" w:lineRule="auto"/>
            </w:pPr>
            <w:r>
              <w:t>Khóa chính ghép giúp không trùng cùng một sản phẩm trong một hóa đơn</w:t>
            </w:r>
          </w:p>
        </w:tc>
      </w:tr>
    </w:tbl>
    <w:p w:rsidR="00C4772C" w:rsidRDefault="00C4772C" w:rsidP="00C4772C">
      <w:pPr>
        <w:pStyle w:val="Heading2"/>
      </w:pPr>
      <w:r>
        <w:t>4.1. Phân tích quan hệ</w:t>
      </w:r>
    </w:p>
    <w:p w:rsidR="00C4772C" w:rsidRDefault="00C4772C" w:rsidP="00C4772C">
      <w:pPr>
        <w:pStyle w:val="Heading3"/>
      </w:pPr>
      <w:r>
        <w:t>Customer - Invoice: 1 - n</w:t>
      </w:r>
    </w:p>
    <w:p w:rsidR="00C4772C" w:rsidRDefault="00C4772C" w:rsidP="00C4772C">
      <w:r>
        <w:t>Một khách hàng có thể có nhiều hóa đơn, nhưng mỗi hóa đơn chỉ thuộc về một khách hàng.</w:t>
      </w:r>
    </w:p>
    <w:p w:rsidR="00C4772C" w:rsidRDefault="00C4772C" w:rsidP="00C4772C">
      <w:pPr>
        <w:pStyle w:val="Heading3"/>
      </w:pPr>
      <w:r>
        <w:t>Invoice - Invoice_Detail: 1 - n</w:t>
      </w:r>
    </w:p>
    <w:p w:rsidR="00C4772C" w:rsidRDefault="00C4772C" w:rsidP="00C4772C">
      <w:r>
        <w:t>Một hóa đơn có nhiều dòng chi tiết, nhưng mỗi dòng chi tiết chỉ thuộc một hóa đơn.</w:t>
      </w:r>
    </w:p>
    <w:p w:rsidR="00C4772C" w:rsidRDefault="00C4772C" w:rsidP="00C4772C">
      <w:pPr>
        <w:pStyle w:val="Heading3"/>
      </w:pPr>
      <w:r>
        <w:t>Product - Invoice_Detail: 1 - n</w:t>
      </w:r>
    </w:p>
    <w:p w:rsidR="00C4772C" w:rsidRDefault="00C4772C" w:rsidP="00C4772C">
      <w:r>
        <w:t>Một sản phẩm có thể xuất hiện ở nhiều dòng chi tiết của nhiều hóa đơn khác nhau.</w:t>
      </w:r>
    </w:p>
    <w:p w:rsidR="00C4772C" w:rsidRDefault="00C4772C" w:rsidP="00C4772C">
      <w:pPr>
        <w:pStyle w:val="Heading3"/>
      </w:pPr>
      <w:r>
        <w:t>Invoice - Product: n - n</w:t>
      </w:r>
    </w:p>
    <w:p w:rsidR="00C4772C" w:rsidRDefault="00C4772C" w:rsidP="00C4772C">
      <w:r>
        <w:t>Đây là quan hệ nhiều - nhiều về mặt nghiệp vụ. Quan hệ này được giải quyết bằng bảng trung gian Invoice_Detail.</w:t>
      </w:r>
    </w:p>
    <w:p w:rsidR="00C4772C" w:rsidRDefault="00C4772C" w:rsidP="00C4772C">
      <w:pPr>
        <w:pStyle w:val="Heading2"/>
      </w:pPr>
      <w:r>
        <w:t>4.2. Giải thích vì sao cần bảng Invoice_Detail</w:t>
      </w:r>
    </w:p>
    <w:p w:rsidR="00C4772C" w:rsidRDefault="00C4772C" w:rsidP="00C4772C">
      <w:r>
        <w:t>Nếu lưu trực tiếp danh sách sản phẩm trong bảng Invoice thì dữ liệu sẽ vi phạm tính nguyên tử và rất khó truy vấn. Bảng Invoice_Detail giúp lưu từng mặt hàng riêng biệt, đồng thời giữ được đơn giá tại thời điểm bán. Đây là điểm rất quan trọng vì giá hiện tại của sản phẩm có thể thay đổi theo thời gian, nhưng hóa đơn cũ phải giữ nguyên giá đã bán.</w:t>
      </w:r>
    </w:p>
    <w:p w:rsidR="00C4772C" w:rsidRDefault="00C4772C" w:rsidP="00C4772C">
      <w:pPr>
        <w:pStyle w:val="Heading1"/>
      </w:pPr>
      <w:r>
        <w:t>5. Bài 4 - Sơ đồ ERD</w:t>
      </w:r>
    </w:p>
    <w:p w:rsidR="00C4772C" w:rsidRDefault="00C4772C" w:rsidP="00C4772C">
      <w:r>
        <w:rPr>
          <w:noProof/>
        </w:rPr>
        <w:drawing>
          <wp:anchor distT="0" distB="0" distL="114300" distR="114300" simplePos="0" relativeHeight="251659264" behindDoc="0" locked="0" layoutInCell="1" allowOverlap="1">
            <wp:simplePos x="0" y="0"/>
            <wp:positionH relativeFrom="column">
              <wp:posOffset>518795</wp:posOffset>
            </wp:positionH>
            <wp:positionV relativeFrom="paragraph">
              <wp:posOffset>393065</wp:posOffset>
            </wp:positionV>
            <wp:extent cx="5330825" cy="4744085"/>
            <wp:effectExtent l="0" t="0" r="317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30825" cy="4744085"/>
                    </a:xfrm>
                    <a:prstGeom prst="rect">
                      <a:avLst/>
                    </a:prstGeom>
                    <a:noFill/>
                  </pic:spPr>
                </pic:pic>
              </a:graphicData>
            </a:graphic>
            <wp14:sizeRelH relativeFrom="page">
              <wp14:pctWidth>0</wp14:pctWidth>
            </wp14:sizeRelH>
            <wp14:sizeRelV relativeFrom="page">
              <wp14:pctHeight>0</wp14:pctHeight>
            </wp14:sizeRelV>
          </wp:anchor>
        </w:drawing>
      </w:r>
      <w:r>
        <w:t xml:space="preserve">ERD dưới đây thể hiện đầy đủ các bảng, các thuộc tính chính, khóa chính, khóa ngoại và quan hệ giữa các bảng trong CSDL </w:t>
      </w:r>
      <w:proofErr w:type="gramStart"/>
      <w:r>
        <w:t>An</w:t>
      </w:r>
      <w:proofErr w:type="gramEnd"/>
      <w:r>
        <w:t xml:space="preserve"> Bình Mart.</w:t>
      </w:r>
    </w:p>
    <w:p w:rsidR="00C4772C" w:rsidRDefault="00C4772C" w:rsidP="00C4772C">
      <w:pPr>
        <w:rPr>
          <w:noProof/>
        </w:rPr>
      </w:pPr>
    </w:p>
    <w:p w:rsidR="00C4772C" w:rsidRDefault="00C4772C" w:rsidP="00C4772C">
      <w:pPr>
        <w:rPr>
          <w:noProof/>
        </w:rPr>
      </w:pPr>
    </w:p>
    <w:p w:rsidR="00C4772C" w:rsidRDefault="00C4772C" w:rsidP="00C4772C"/>
    <w:p w:rsidR="00C4772C" w:rsidRDefault="00C4772C" w:rsidP="00C4772C"/>
    <w:p w:rsidR="00C4772C" w:rsidRDefault="00C4772C" w:rsidP="00C4772C"/>
    <w:p w:rsidR="00C4772C" w:rsidRDefault="00C4772C" w:rsidP="00C4772C"/>
    <w:p w:rsidR="00C4772C" w:rsidRDefault="00C4772C" w:rsidP="00C4772C"/>
    <w:p w:rsidR="00C4772C" w:rsidRDefault="00C4772C" w:rsidP="00C4772C"/>
    <w:p w:rsidR="00C4772C" w:rsidRDefault="00C4772C" w:rsidP="00C4772C"/>
    <w:p w:rsidR="00C4772C" w:rsidRDefault="00C4772C" w:rsidP="00C4772C"/>
    <w:p w:rsidR="00C4772C" w:rsidRDefault="00C4772C" w:rsidP="00C4772C">
      <w:r>
        <w:rPr>
          <w:noProof/>
        </w:rPr>
        <w:drawing>
          <wp:inline distT="0" distB="0" distL="0" distR="0" wp14:anchorId="6F50DA15" wp14:editId="0EBC88C1">
            <wp:extent cx="5330825" cy="4744085"/>
            <wp:effectExtent l="0" t="0" r="3175" b="0"/>
            <wp:docPr id="1713104294" name="Picture 1"/>
            <wp:cNvGraphicFramePr/>
            <a:graphic xmlns:a="http://schemas.openxmlformats.org/drawingml/2006/main">
              <a:graphicData uri="http://schemas.openxmlformats.org/drawingml/2006/picture">
                <pic:pic xmlns:pic="http://schemas.openxmlformats.org/drawingml/2006/picture">
                  <pic:nvPicPr>
                    <pic:cNvPr id="1713104294" name="Picture 1"/>
                    <pic:cNvPicPr/>
                  </pic:nvPicPr>
                  <pic:blipFill>
                    <a:blip r:embed="rId4"/>
                    <a:stretch>
                      <a:fillRect/>
                    </a:stretch>
                  </pic:blipFill>
                  <pic:spPr>
                    <a:xfrm>
                      <a:off x="0" y="0"/>
                      <a:ext cx="5330825" cy="4744085"/>
                    </a:xfrm>
                    <a:prstGeom prst="rect">
                      <a:avLst/>
                    </a:prstGeom>
                  </pic:spPr>
                </pic:pic>
              </a:graphicData>
            </a:graphic>
          </wp:inline>
        </w:drawing>
      </w:r>
    </w:p>
    <w:p w:rsidR="00C4772C" w:rsidRDefault="00C4772C" w:rsidP="00C4772C"/>
    <w:p w:rsidR="00C4772C" w:rsidRDefault="00C4772C" w:rsidP="00C4772C"/>
    <w:p w:rsidR="00C4772C" w:rsidRDefault="00C4772C" w:rsidP="00C4772C"/>
    <w:p w:rsidR="00C4772C" w:rsidRDefault="00C4772C" w:rsidP="00C4772C">
      <w:pPr>
        <w:jc w:val="center"/>
      </w:pPr>
      <w:r>
        <w:rPr>
          <w:i/>
        </w:rPr>
        <w:t xml:space="preserve">Hình 1. Sơ đồ ERD cho hệ thống quản lý bán hàng của </w:t>
      </w:r>
      <w:proofErr w:type="gramStart"/>
      <w:r>
        <w:rPr>
          <w:i/>
        </w:rPr>
        <w:t>An</w:t>
      </w:r>
      <w:proofErr w:type="gramEnd"/>
      <w:r>
        <w:rPr>
          <w:i/>
        </w:rPr>
        <w:t xml:space="preserve"> Bình Mart</w:t>
      </w:r>
    </w:p>
    <w:p w:rsidR="00C4772C" w:rsidRDefault="00C4772C" w:rsidP="00C4772C">
      <w:pPr>
        <w:pStyle w:val="Heading1"/>
      </w:pPr>
      <w:r>
        <w:t>7. Kết luận</w:t>
      </w:r>
    </w:p>
    <w:p w:rsidR="00C4772C" w:rsidRDefault="00C4772C" w:rsidP="00C4772C">
      <w:r>
        <w:t xml:space="preserve">Sau khi phân tích yêu cầu và thực hiện chuẩn hóa từ 1NF đến 3NF, cơ sở dữ liệu cho </w:t>
      </w:r>
      <w:proofErr w:type="gramStart"/>
      <w:r>
        <w:t>An</w:t>
      </w:r>
      <w:proofErr w:type="gramEnd"/>
      <w:r>
        <w:t xml:space="preserve"> Bình Mart đã được thiết kế thành 4 bảng chính. Thiết kế này có các ưu điểm: giảm dư thừa dữ liệu, hạn chế bất nhất khi cập nhật, bảo đảm toàn vẹn tham chiếu và dễ mở rộng cho các bài lab tiếp theo như viết truy vấn SQL, thêm dữ liệu mẫu hoặc xây dựng báo cáo.</w:t>
      </w:r>
    </w:p>
    <w:p w:rsidR="0032192B" w:rsidRDefault="0032192B"/>
    <w:sectPr w:rsidR="00321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72C"/>
    <w:rsid w:val="0032192B"/>
    <w:rsid w:val="00C47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1D17"/>
  <w15:chartTrackingRefBased/>
  <w15:docId w15:val="{60801489-20E8-450F-87F6-3332E6619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772C"/>
    <w:pPr>
      <w:spacing w:after="200" w:line="276" w:lineRule="auto"/>
    </w:pPr>
    <w:rPr>
      <w:rFonts w:ascii="Arial" w:eastAsia="Arial" w:hAnsi="Arial"/>
    </w:rPr>
  </w:style>
  <w:style w:type="paragraph" w:styleId="Heading1">
    <w:name w:val="heading 1"/>
    <w:basedOn w:val="Normal"/>
    <w:next w:val="Normal"/>
    <w:link w:val="Heading1Char"/>
    <w:uiPriority w:val="9"/>
    <w:qFormat/>
    <w:rsid w:val="00C4772C"/>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semiHidden/>
    <w:unhideWhenUsed/>
    <w:qFormat/>
    <w:rsid w:val="00C4772C"/>
    <w:pPr>
      <w:keepNext/>
      <w:keepLines/>
      <w:spacing w:before="200" w:after="0"/>
      <w:outlineLvl w:val="1"/>
    </w:pPr>
    <w:rPr>
      <w:rFonts w:asciiTheme="majorHAnsi" w:eastAsiaTheme="majorEastAsia" w:hAnsiTheme="majorHAnsi" w:cstheme="majorBidi"/>
      <w:b/>
      <w:bCs/>
      <w:color w:val="2E5496"/>
      <w:sz w:val="26"/>
      <w:szCs w:val="26"/>
    </w:rPr>
  </w:style>
  <w:style w:type="paragraph" w:styleId="Heading3">
    <w:name w:val="heading 3"/>
    <w:basedOn w:val="Normal"/>
    <w:next w:val="Normal"/>
    <w:link w:val="Heading3Char"/>
    <w:uiPriority w:val="9"/>
    <w:semiHidden/>
    <w:unhideWhenUsed/>
    <w:qFormat/>
    <w:rsid w:val="00C4772C"/>
    <w:pPr>
      <w:keepNext/>
      <w:keepLines/>
      <w:spacing w:before="200" w:after="0"/>
      <w:outlineLvl w:val="2"/>
    </w:pPr>
    <w:rPr>
      <w:rFonts w:asciiTheme="majorHAnsi" w:eastAsiaTheme="majorEastAsia" w:hAnsiTheme="majorHAnsi" w:cstheme="majorBidi"/>
      <w:b/>
      <w:bCs/>
      <w:color w:val="4472C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72C"/>
    <w:rPr>
      <w:rFonts w:asciiTheme="majorHAnsi" w:eastAsiaTheme="majorEastAsia" w:hAnsiTheme="majorHAnsi" w:cstheme="majorBidi"/>
      <w:b/>
      <w:bCs/>
      <w:color w:val="1F4E79"/>
      <w:sz w:val="30"/>
      <w:szCs w:val="28"/>
    </w:rPr>
  </w:style>
  <w:style w:type="character" w:customStyle="1" w:styleId="Heading2Char">
    <w:name w:val="Heading 2 Char"/>
    <w:basedOn w:val="DefaultParagraphFont"/>
    <w:link w:val="Heading2"/>
    <w:uiPriority w:val="9"/>
    <w:semiHidden/>
    <w:rsid w:val="00C4772C"/>
    <w:rPr>
      <w:rFonts w:asciiTheme="majorHAnsi" w:eastAsiaTheme="majorEastAsia" w:hAnsiTheme="majorHAnsi" w:cstheme="majorBidi"/>
      <w:b/>
      <w:bCs/>
      <w:color w:val="2E5496"/>
      <w:sz w:val="26"/>
      <w:szCs w:val="26"/>
    </w:rPr>
  </w:style>
  <w:style w:type="character" w:customStyle="1" w:styleId="Heading3Char">
    <w:name w:val="Heading 3 Char"/>
    <w:basedOn w:val="DefaultParagraphFont"/>
    <w:link w:val="Heading3"/>
    <w:uiPriority w:val="9"/>
    <w:semiHidden/>
    <w:rsid w:val="00C4772C"/>
    <w:rPr>
      <w:rFonts w:asciiTheme="majorHAnsi" w:eastAsiaTheme="majorEastAsia" w:hAnsiTheme="majorHAnsi" w:cstheme="majorBidi"/>
      <w:b/>
      <w:bCs/>
      <w:color w:val="4472C4"/>
      <w:sz w:val="23"/>
    </w:rPr>
  </w:style>
  <w:style w:type="table" w:styleId="TableGrid">
    <w:name w:val="Table Grid"/>
    <w:basedOn w:val="TableNormal"/>
    <w:uiPriority w:val="59"/>
    <w:rsid w:val="00C4772C"/>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53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1267</Words>
  <Characters>7228</Characters>
  <Application>Microsoft Office Word</Application>
  <DocSecurity>0</DocSecurity>
  <Lines>60</Lines>
  <Paragraphs>16</Paragraphs>
  <ScaleCrop>false</ScaleCrop>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2026-03-31T01:34:00Z</dcterms:created>
  <dcterms:modified xsi:type="dcterms:W3CDTF">2026-03-31T01:36:00Z</dcterms:modified>
</cp:coreProperties>
</file>