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7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widowControl w:val="0"/>
              <w:jc w:val="both"/>
              <w:rPr>
                <w:sz w:val="26"/>
                <w:szCs w:val="26"/>
                <w:vertAlign w:val="baseline"/>
              </w:rPr>
            </w:pP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color w:val="F2F2F2" w:themeColor="background1" w:themeShade="F2"/>
                <w:sz w:val="26"/>
                <w:szCs w:val="26"/>
                <w:highlight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a : integer = 1;    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[[a]]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color w:val="F2F2F2" w:themeColor="background1" w:themeShade="F2"/>
                <w:sz w:val="26"/>
                <w:szCs w:val="26"/>
                <w:highlight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foo : function integer(a: integer, b: string) {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[[a,b][a,foo]]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color w:val="F2F2F2" w:themeColor="background1" w:themeShade="F2"/>
                <w:sz w:val="26"/>
                <w:szCs w:val="26"/>
                <w:highlight w:val="none"/>
                <w:vertAlign w:val="baseline"/>
                <w:lang w:val="vi-V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vi-VN" w:eastAsia="zh-CN" w:bidi="ar"/>
              </w:rPr>
              <w:t xml:space="preserve"> : integer = a;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[[a,b,c][a,foo]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color w:val="F2F2F2" w:themeColor="background1" w:themeShade="F2"/>
                <w:sz w:val="26"/>
                <w:szCs w:val="26"/>
                <w:highlight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}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color w:val="F2F2F2" w:themeColor="background1" w:themeShade="F2"/>
                <w:sz w:val="26"/>
                <w:szCs w:val="26"/>
                <w:highlight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main: function void () {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[[a,foo,main]]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en-US" w:eastAsia="zh-CN" w:bidi="ar"/>
              </w:rPr>
              <w:t>    b = 3;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[[],[a,foo,main]]  (quay lần 2) [[a,foo,main,b]]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vi-VN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vi-VN" w:eastAsia="zh-CN" w:bidi="ar"/>
              </w:rPr>
              <w:t>}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7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vi-VN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2F2F2" w:themeColor="background1" w:themeShade="F2"/>
                <w:kern w:val="0"/>
                <w:sz w:val="26"/>
                <w:szCs w:val="26"/>
                <w:highlight w:val="none"/>
                <w:shd w:val="clear" w:fill="1E1E1E"/>
                <w:lang w:val="vi-VN" w:eastAsia="zh-CN" w:bidi="ar"/>
              </w:rPr>
              <w:t>B: float;</w:t>
            </w:r>
          </w:p>
        </w:tc>
        <w:tc>
          <w:tcPr>
            <w:tcW w:w="4644" w:type="dxa"/>
          </w:tcPr>
          <w:p>
            <w:pPr>
              <w:widowControl w:val="0"/>
              <w:jc w:val="both"/>
              <w:rPr>
                <w:rFonts w:hint="default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vi-VN"/>
              </w:rPr>
              <w:t>O = [[a,foo,main,b]]</w:t>
            </w:r>
          </w:p>
        </w:tc>
      </w:tr>
    </w:tbl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Vì có block nên dùng list lồng list </w:t>
      </w:r>
      <w:r>
        <w:rPr>
          <w:rFonts w:hint="default"/>
          <w:sz w:val="26"/>
          <w:szCs w:val="26"/>
          <w:lang w:val="vi-VN"/>
        </w:rPr>
        <w:t xml:space="preserve"> [[]]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Mỗi list gồm các tuple [[],[Symb</w:t>
      </w:r>
      <w:bookmarkStart w:id="0" w:name="_GoBack"/>
      <w:bookmarkEnd w:id="0"/>
      <w:r>
        <w:rPr>
          <w:rFonts w:hint="default"/>
          <w:sz w:val="26"/>
          <w:szCs w:val="26"/>
          <w:lang w:val="vi-VN"/>
        </w:rPr>
        <w:t>ol()]]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09E2"/>
    <w:rsid w:val="3AF54927"/>
    <w:rsid w:val="49E61BA5"/>
    <w:rsid w:val="62FC766B"/>
    <w:rsid w:val="635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2023-04-01T09:22:00Z</dcterms:created>
  <dc:creator>HOA</dc:creator>
  <cp:lastModifiedBy>honghoa01025</cp:lastModifiedBy>
  <dcterms:modified xsi:type="dcterms:W3CDTF">2023-04-04T02:56:20Z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93EF6D5B80364D7DB9FC56C7C79FCEFD</vt:lpwstr>
  </property>
</Properties>
</file>