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160"/>
        <w:jc w:val="center"/>
      </w:pPr>
      <w:r>
        <w:rPr>
          <w:rFonts w:ascii="Arial" w:hAnsi="Arial" w:eastAsia="Arial"/>
          <w:b/>
          <w:color w:val="174A3A"/>
          <w:sz w:val="48"/>
        </w:rPr>
        <w:t>KẾ HOẠCH VẬN HÀNH AGILE</w:t>
      </w:r>
    </w:p>
    <w:p>
      <w:pPr>
        <w:spacing w:after="320"/>
        <w:jc w:val="center"/>
      </w:pPr>
      <w:r>
        <w:rPr>
          <w:rFonts w:ascii="Arial" w:hAnsi="Arial" w:eastAsia="Arial"/>
          <w:b/>
          <w:color w:val="23845B"/>
          <w:sz w:val="44"/>
        </w:rPr>
        <w:t>CHO DỰ ÁN GREENMART</w:t>
      </w:r>
    </w:p>
    <w:p>
      <w:pPr>
        <w:spacing w:after="360"/>
        <w:jc w:val="center"/>
      </w:pPr>
      <w:r>
        <w:rPr>
          <w:rFonts w:ascii="Arial" w:hAnsi="Arial" w:eastAsia="Arial"/>
          <w:color w:val="D5A84A"/>
          <w:sz w:val="22"/>
        </w:rPr>
        <w:t>━━━━━━━━━━━━━━━━━━━━━━━━━━━━━━━━━━━━</w:t>
      </w:r>
    </w:p>
    <w:p>
      <w:pPr>
        <w:spacing w:after="80"/>
        <w:jc w:val="center"/>
      </w:pPr>
      <w:r>
        <w:rPr>
          <w:rFonts w:ascii="Arial" w:hAnsi="Arial" w:eastAsia="Arial"/>
          <w:b/>
          <w:color w:val="68756F"/>
          <w:sz w:val="24"/>
        </w:rPr>
        <w:t>AGILE OPERATING PLAN</w:t>
      </w:r>
    </w:p>
    <w:p>
      <w:pPr>
        <w:spacing w:after="680"/>
        <w:jc w:val="center"/>
      </w:pPr>
      <w:r>
        <w:rPr>
          <w:rFonts w:ascii="Arial" w:hAnsi="Arial" w:eastAsia="Arial"/>
          <w:color w:val="24312C"/>
          <w:sz w:val="24"/>
        </w:rPr>
        <w:t>Giai đoạn triển khai 6 tuần đầu</w:t>
      </w:r>
    </w:p>
    <w:tbl>
      <w:tblPr>
        <w:tblW w:type="auto" w:w="0"/>
        <w:jc w:val="center"/>
        <w:tblLayout w:type="fixed"/>
        <w:tblLook w:firstColumn="1" w:firstRow="1" w:lastColumn="0" w:lastRow="0" w:noHBand="0" w:noVBand="1" w:val="04A0"/>
      </w:tblPr>
      <w:tblGrid>
        <w:gridCol w:w="4929"/>
        <w:gridCol w:w="4929"/>
      </w:tblGrid>
      <w:tr>
        <w:tc>
          <w:tcPr>
            <w:tcW w:type="dxa" w:w="2268"/>
            <w:shd w:fill="EAF4EF"/>
            <w:tcMar>
              <w:top w:w="130" w:type="dxa"/>
              <w:start w:w="160" w:type="dxa"/>
              <w:bottom w:w="130" w:type="dxa"/>
              <w:end w:w="160" w:type="dxa"/>
            </w:tcMar>
            <w:vAlign w:val="center"/>
            <w:tcBorders>
              <w:top w:val="single" w:sz="4" w:color="D5E1DA"/>
              <w:left w:val="single" w:sz="4" w:color="D5E1DA"/>
              <w:bottom w:val="single" w:sz="4" w:color="D5E1DA"/>
              <w:right w:val="single" w:sz="4" w:color="D5E1DA"/>
            </w:tcBorders>
          </w:tcPr>
          <w:p>
            <w:pPr>
              <w:spacing w:before="0" w:after="0" w:line="240" w:lineRule="auto"/>
            </w:pPr>
            <w:r/>
            <w:r>
              <w:rPr>
                <w:rFonts w:ascii="Arial" w:hAnsi="Arial" w:eastAsia="Arial"/>
                <w:b/>
                <w:color w:val="174A3A"/>
                <w:sz w:val="19"/>
              </w:rPr>
              <w:t>Khách hàng</w:t>
            </w:r>
          </w:p>
        </w:tc>
        <w:tc>
          <w:tcPr>
            <w:tcW w:type="dxa" w:w="6520"/>
            <w:tcMar>
              <w:top w:w="130" w:type="dxa"/>
              <w:start w:w="160" w:type="dxa"/>
              <w:bottom w:w="130" w:type="dxa"/>
              <w:end w:w="160" w:type="dxa"/>
            </w:tcMar>
            <w:vAlign w:val="center"/>
            <w:tcBorders>
              <w:top w:val="single" w:sz="4" w:color="D5E1DA"/>
              <w:left w:val="single" w:sz="4" w:color="D5E1DA"/>
              <w:bottom w:val="single" w:sz="4" w:color="D5E1DA"/>
              <w:right w:val="single" w:sz="4" w:color="D5E1DA"/>
            </w:tcBorders>
          </w:tcPr>
          <w:p>
            <w:pPr>
              <w:spacing w:before="0" w:after="0" w:line="240" w:lineRule="auto"/>
            </w:pPr>
            <w:r/>
            <w:r>
              <w:rPr>
                <w:rFonts w:ascii="Arial" w:hAnsi="Arial" w:eastAsia="Arial"/>
                <w:color w:val="24312C"/>
                <w:sz w:val="19"/>
              </w:rPr>
              <w:t>GreenMart — chuỗi 30 siêu thị đang chuyển sang bán hàng đa kênh</w:t>
            </w:r>
          </w:p>
        </w:tc>
      </w:tr>
      <w:tr>
        <w:tc>
          <w:tcPr>
            <w:tcW w:type="dxa" w:w="2268"/>
            <w:shd w:fill="EAF4EF"/>
            <w:tcMar>
              <w:top w:w="130" w:type="dxa"/>
              <w:start w:w="160" w:type="dxa"/>
              <w:bottom w:w="130" w:type="dxa"/>
              <w:end w:w="160" w:type="dxa"/>
            </w:tcMar>
            <w:vAlign w:val="center"/>
            <w:tcBorders>
              <w:top w:val="single" w:sz="4" w:color="D5E1DA"/>
              <w:left w:val="single" w:sz="4" w:color="D5E1DA"/>
              <w:bottom w:val="single" w:sz="4" w:color="D5E1DA"/>
              <w:right w:val="single" w:sz="4" w:color="D5E1DA"/>
            </w:tcBorders>
          </w:tcPr>
          <w:p>
            <w:pPr>
              <w:spacing w:before="0" w:after="0" w:line="240" w:lineRule="auto"/>
            </w:pPr>
            <w:r/>
            <w:r>
              <w:rPr>
                <w:rFonts w:ascii="Arial" w:hAnsi="Arial" w:eastAsia="Arial"/>
                <w:b/>
                <w:color w:val="174A3A"/>
                <w:sz w:val="19"/>
              </w:rPr>
              <w:t>Đơn vị phát triển</w:t>
            </w:r>
          </w:p>
        </w:tc>
        <w:tc>
          <w:tcPr>
            <w:tcW w:type="dxa" w:w="6520"/>
            <w:tcMar>
              <w:top w:w="130" w:type="dxa"/>
              <w:start w:w="160" w:type="dxa"/>
              <w:bottom w:w="130" w:type="dxa"/>
              <w:end w:w="160" w:type="dxa"/>
            </w:tcMar>
            <w:vAlign w:val="center"/>
            <w:tcBorders>
              <w:top w:val="single" w:sz="4" w:color="D5E1DA"/>
              <w:left w:val="single" w:sz="4" w:color="D5E1DA"/>
              <w:bottom w:val="single" w:sz="4" w:color="D5E1DA"/>
              <w:right w:val="single" w:sz="4" w:color="D5E1DA"/>
            </w:tcBorders>
          </w:tcPr>
          <w:p>
            <w:pPr>
              <w:spacing w:before="0" w:after="0" w:line="240" w:lineRule="auto"/>
            </w:pPr>
            <w:r/>
            <w:r>
              <w:rPr>
                <w:rFonts w:ascii="Arial" w:hAnsi="Arial" w:eastAsia="Arial"/>
                <w:color w:val="24312C"/>
                <w:sz w:val="19"/>
              </w:rPr>
              <w:t>TechViet</w:t>
            </w:r>
          </w:p>
        </w:tc>
      </w:tr>
      <w:tr>
        <w:tc>
          <w:tcPr>
            <w:tcW w:type="dxa" w:w="2268"/>
            <w:shd w:fill="EAF4EF"/>
            <w:tcMar>
              <w:top w:w="130" w:type="dxa"/>
              <w:start w:w="160" w:type="dxa"/>
              <w:bottom w:w="130" w:type="dxa"/>
              <w:end w:w="160" w:type="dxa"/>
            </w:tcMar>
            <w:vAlign w:val="center"/>
            <w:tcBorders>
              <w:top w:val="single" w:sz="4" w:color="D5E1DA"/>
              <w:left w:val="single" w:sz="4" w:color="D5E1DA"/>
              <w:bottom w:val="single" w:sz="4" w:color="D5E1DA"/>
              <w:right w:val="single" w:sz="4" w:color="D5E1DA"/>
            </w:tcBorders>
          </w:tcPr>
          <w:p>
            <w:pPr>
              <w:spacing w:before="0" w:after="0" w:line="240" w:lineRule="auto"/>
            </w:pPr>
            <w:r/>
            <w:r>
              <w:rPr>
                <w:rFonts w:ascii="Arial" w:hAnsi="Arial" w:eastAsia="Arial"/>
                <w:b/>
                <w:color w:val="174A3A"/>
                <w:sz w:val="19"/>
              </w:rPr>
              <w:t>Khung vận hành</w:t>
            </w:r>
          </w:p>
        </w:tc>
        <w:tc>
          <w:tcPr>
            <w:tcW w:type="dxa" w:w="6520"/>
            <w:tcMar>
              <w:top w:w="130" w:type="dxa"/>
              <w:start w:w="160" w:type="dxa"/>
              <w:bottom w:w="130" w:type="dxa"/>
              <w:end w:w="160" w:type="dxa"/>
            </w:tcMar>
            <w:vAlign w:val="center"/>
            <w:tcBorders>
              <w:top w:val="single" w:sz="4" w:color="D5E1DA"/>
              <w:left w:val="single" w:sz="4" w:color="D5E1DA"/>
              <w:bottom w:val="single" w:sz="4" w:color="D5E1DA"/>
              <w:right w:val="single" w:sz="4" w:color="D5E1DA"/>
            </w:tcBorders>
          </w:tcPr>
          <w:p>
            <w:pPr>
              <w:spacing w:before="0" w:after="0" w:line="240" w:lineRule="auto"/>
            </w:pPr>
            <w:r/>
            <w:r>
              <w:rPr>
                <w:rFonts w:ascii="Arial" w:hAnsi="Arial" w:eastAsia="Arial"/>
                <w:color w:val="24312C"/>
                <w:sz w:val="19"/>
              </w:rPr>
              <w:t>Agile với Scrum</w:t>
            </w:r>
          </w:p>
        </w:tc>
      </w:tr>
      <w:tr>
        <w:tc>
          <w:tcPr>
            <w:tcW w:type="dxa" w:w="2268"/>
            <w:shd w:fill="EAF4EF"/>
            <w:tcMar>
              <w:top w:w="130" w:type="dxa"/>
              <w:start w:w="160" w:type="dxa"/>
              <w:bottom w:w="130" w:type="dxa"/>
              <w:end w:w="160" w:type="dxa"/>
            </w:tcMar>
            <w:vAlign w:val="center"/>
            <w:tcBorders>
              <w:top w:val="single" w:sz="4" w:color="D5E1DA"/>
              <w:left w:val="single" w:sz="4" w:color="D5E1DA"/>
              <w:bottom w:val="single" w:sz="4" w:color="D5E1DA"/>
              <w:right w:val="single" w:sz="4" w:color="D5E1DA"/>
            </w:tcBorders>
          </w:tcPr>
          <w:p>
            <w:pPr>
              <w:spacing w:before="0" w:after="0" w:line="240" w:lineRule="auto"/>
            </w:pPr>
            <w:r/>
            <w:r>
              <w:rPr>
                <w:rFonts w:ascii="Arial" w:hAnsi="Arial" w:eastAsia="Arial"/>
                <w:b/>
                <w:color w:val="174A3A"/>
                <w:sz w:val="19"/>
              </w:rPr>
              <w:t>Chu kỳ Sprint</w:t>
            </w:r>
          </w:p>
        </w:tc>
        <w:tc>
          <w:tcPr>
            <w:tcW w:type="dxa" w:w="6520"/>
            <w:tcMar>
              <w:top w:w="130" w:type="dxa"/>
              <w:start w:w="160" w:type="dxa"/>
              <w:bottom w:w="130" w:type="dxa"/>
              <w:end w:w="160" w:type="dxa"/>
            </w:tcMar>
            <w:vAlign w:val="center"/>
            <w:tcBorders>
              <w:top w:val="single" w:sz="4" w:color="D5E1DA"/>
              <w:left w:val="single" w:sz="4" w:color="D5E1DA"/>
              <w:bottom w:val="single" w:sz="4" w:color="D5E1DA"/>
              <w:right w:val="single" w:sz="4" w:color="D5E1DA"/>
            </w:tcBorders>
          </w:tcPr>
          <w:p>
            <w:pPr>
              <w:spacing w:before="0" w:after="0" w:line="240" w:lineRule="auto"/>
            </w:pPr>
            <w:r/>
            <w:r>
              <w:rPr>
                <w:rFonts w:ascii="Arial" w:hAnsi="Arial" w:eastAsia="Arial"/>
                <w:color w:val="24312C"/>
                <w:sz w:val="19"/>
              </w:rPr>
              <w:t>2 tuần cố định — 3 Sprint trong 6 tuần đầu</w:t>
            </w:r>
          </w:p>
        </w:tc>
      </w:tr>
      <w:tr>
        <w:tc>
          <w:tcPr>
            <w:tcW w:type="dxa" w:w="2268"/>
            <w:shd w:fill="EAF4EF"/>
            <w:tcMar>
              <w:top w:w="130" w:type="dxa"/>
              <w:start w:w="160" w:type="dxa"/>
              <w:bottom w:w="130" w:type="dxa"/>
              <w:end w:w="160" w:type="dxa"/>
            </w:tcMar>
            <w:vAlign w:val="center"/>
            <w:tcBorders>
              <w:top w:val="single" w:sz="4" w:color="D5E1DA"/>
              <w:left w:val="single" w:sz="4" w:color="D5E1DA"/>
              <w:bottom w:val="single" w:sz="4" w:color="D5E1DA"/>
              <w:right w:val="single" w:sz="4" w:color="D5E1DA"/>
            </w:tcBorders>
          </w:tcPr>
          <w:p>
            <w:pPr>
              <w:spacing w:before="0" w:after="0" w:line="240" w:lineRule="auto"/>
            </w:pPr>
            <w:r/>
            <w:r>
              <w:rPr>
                <w:rFonts w:ascii="Arial" w:hAnsi="Arial" w:eastAsia="Arial"/>
                <w:b/>
                <w:color w:val="174A3A"/>
                <w:sz w:val="19"/>
              </w:rPr>
              <w:t>Thành viên</w:t>
            </w:r>
          </w:p>
        </w:tc>
        <w:tc>
          <w:tcPr>
            <w:tcW w:type="dxa" w:w="6520"/>
            <w:tcMar>
              <w:top w:w="130" w:type="dxa"/>
              <w:start w:w="160" w:type="dxa"/>
              <w:bottom w:w="130" w:type="dxa"/>
              <w:end w:w="160" w:type="dxa"/>
            </w:tcMar>
            <w:vAlign w:val="center"/>
            <w:tcBorders>
              <w:top w:val="single" w:sz="4" w:color="D5E1DA"/>
              <w:left w:val="single" w:sz="4" w:color="D5E1DA"/>
              <w:bottom w:val="single" w:sz="4" w:color="D5E1DA"/>
              <w:right w:val="single" w:sz="4" w:color="D5E1DA"/>
            </w:tcBorders>
          </w:tcPr>
          <w:p>
            <w:pPr>
              <w:spacing w:before="0" w:after="0" w:line="240" w:lineRule="auto"/>
            </w:pPr>
            <w:r/>
            <w:r>
              <w:rPr>
                <w:rFonts w:ascii="Arial" w:hAnsi="Arial" w:eastAsia="Arial"/>
                <w:color w:val="24312C"/>
                <w:sz w:val="19"/>
              </w:rPr>
              <w:t>Long, Hoa, An, Bình, Chi và Dung</w:t>
            </w:r>
          </w:p>
        </w:tc>
      </w:tr>
    </w:tbl>
    <w:p>
      <w:pPr>
        <w:spacing w:before="800"/>
        <w:jc w:val="center"/>
      </w:pPr>
      <w:r>
        <w:rPr>
          <w:rFonts w:ascii="Arial" w:hAnsi="Arial" w:eastAsia="Arial"/>
          <w:i/>
          <w:color w:val="68756F"/>
          <w:sz w:val="18"/>
        </w:rPr>
        <w:t>Tài liệu kế hoạch nội bộ — dùng để triển khai, đánh giá và cải tiến qua từng Sprint</w:t>
      </w:r>
    </w:p>
    <w:p>
      <w:r>
        <w:br w:type="page"/>
      </w:r>
    </w:p>
    <w:p>
      <w:pPr>
        <w:pStyle w:val="Heading1"/>
        <w:keepNext/>
        <w:spacing w:before="220" w:after="100"/>
      </w:pPr>
      <w:r>
        <w:rPr>
          <w:rFonts w:ascii="Arial" w:hAnsi="Arial" w:eastAsia="Arial"/>
          <w:b/>
          <w:color w:val="174A3A"/>
          <w:sz w:val="32"/>
        </w:rPr>
        <w:t>1. LÝ DO LỰA CHỌN AGILE THAY VÌ WATERFALL</w:t>
      </w:r>
    </w:p>
    <w:p>
      <w:pPr>
        <w:pStyle w:val="Heading2"/>
        <w:keepNext/>
        <w:spacing w:before="140" w:after="60"/>
      </w:pPr>
      <w:r>
        <w:rPr>
          <w:rFonts w:ascii="Arial" w:hAnsi="Arial" w:eastAsia="Arial"/>
          <w:b/>
          <w:color w:val="23845B"/>
          <w:sz w:val="25"/>
        </w:rPr>
        <w:t>1.1. Những hạn chế của Waterfall trong dự án GreenMart</w:t>
      </w:r>
    </w:p>
    <w:p>
      <w:pPr>
        <w:spacing w:before="0" w:after="80" w:line="269" w:lineRule="auto"/>
      </w:pPr>
      <w:r>
        <w:rPr>
          <w:rFonts w:ascii="Arial" w:hAnsi="Arial" w:eastAsia="Arial"/>
          <w:color w:val="24312C"/>
          <w:sz w:val="21"/>
        </w:rPr>
        <w:t>GreenMart là chuỗi 30 siêu thị đang chuyển đổi sang bán hàng đa kênh, bao gồm bán hàng trực tiếp và đặt hàng online. Trong quá trình triển khai, khách hàng có thể thay đổi yêu cầu về tìm kiếm sản phẩm, quy trình đặt hàng, thanh toán hoặc quản lý tồn kho.</w:t>
      </w:r>
    </w:p>
    <w:p>
      <w:pPr>
        <w:pStyle w:val="ListBullet"/>
        <w:spacing w:before="0" w:after="40" w:line="259" w:lineRule="auto"/>
        <w:ind w:left="369" w:hanging="159"/>
      </w:pPr>
      <w:r>
        <w:rPr>
          <w:rFonts w:ascii="Arial" w:hAnsi="Arial" w:eastAsia="Arial"/>
          <w:b/>
          <w:color w:val="24312C"/>
          <w:sz w:val="20"/>
        </w:rPr>
        <w:t xml:space="preserve">Khó thích nghi với thay đổi: </w:t>
      </w:r>
      <w:r>
        <w:rPr>
          <w:rFonts w:ascii="Arial" w:hAnsi="Arial" w:eastAsia="Arial"/>
          <w:color w:val="24312C"/>
          <w:sz w:val="20"/>
        </w:rPr>
        <w:t>Yêu cầu được chốt từ đầu nên mỗi thay đổi có thể ảnh hưởng đến thiết kế, lập trình và kiểm thử.</w:t>
      </w:r>
    </w:p>
    <w:p>
      <w:pPr>
        <w:pStyle w:val="ListBullet"/>
        <w:spacing w:before="0" w:after="40" w:line="259" w:lineRule="auto"/>
        <w:ind w:left="369" w:hanging="159"/>
      </w:pPr>
      <w:r>
        <w:rPr>
          <w:rFonts w:ascii="Arial" w:hAnsi="Arial" w:eastAsia="Arial"/>
          <w:b/>
          <w:color w:val="24312C"/>
          <w:sz w:val="20"/>
        </w:rPr>
        <w:t xml:space="preserve">Phát hiện sai sót muộn: </w:t>
      </w:r>
      <w:r>
        <w:rPr>
          <w:rFonts w:ascii="Arial" w:hAnsi="Arial" w:eastAsia="Arial"/>
          <w:color w:val="24312C"/>
          <w:sz w:val="20"/>
        </w:rPr>
        <w:t>Khách hàng chỉ xem sản phẩm ở cuối dự án, khiến những hiểu lầm về nghiệp vụ khó được phát hiện sớm.</w:t>
      </w:r>
    </w:p>
    <w:p>
      <w:pPr>
        <w:pStyle w:val="ListBullet"/>
        <w:spacing w:before="0" w:after="40" w:line="259" w:lineRule="auto"/>
        <w:ind w:left="369" w:hanging="159"/>
      </w:pPr>
      <w:r>
        <w:rPr>
          <w:rFonts w:ascii="Arial" w:hAnsi="Arial" w:eastAsia="Arial"/>
          <w:b/>
          <w:color w:val="24312C"/>
          <w:sz w:val="20"/>
        </w:rPr>
        <w:t xml:space="preserve">Chi phí sửa lỗi cao: </w:t>
      </w:r>
      <w:r>
        <w:rPr>
          <w:rFonts w:ascii="Arial" w:hAnsi="Arial" w:eastAsia="Arial"/>
          <w:color w:val="24312C"/>
          <w:sz w:val="20"/>
        </w:rPr>
        <w:t>Nếu quy trình thanh toán không đáp ứng nhu cầu thực tế, nhóm có thể phải sửa lại nhiều thành phần đã hoàn thành.</w:t>
      </w:r>
    </w:p>
    <w:p>
      <w:pPr>
        <w:pStyle w:val="ListBullet"/>
        <w:spacing w:before="0" w:after="40" w:line="259" w:lineRule="auto"/>
        <w:ind w:left="369" w:hanging="159"/>
      </w:pPr>
      <w:r>
        <w:rPr>
          <w:rFonts w:ascii="Arial" w:hAnsi="Arial" w:eastAsia="Arial"/>
          <w:b/>
          <w:color w:val="24312C"/>
          <w:sz w:val="20"/>
        </w:rPr>
        <w:t xml:space="preserve">Phản hồi chậm: </w:t>
      </w:r>
      <w:r>
        <w:rPr>
          <w:rFonts w:ascii="Arial" w:hAnsi="Arial" w:eastAsia="Arial"/>
          <w:color w:val="24312C"/>
          <w:sz w:val="20"/>
        </w:rPr>
        <w:t>Khách hàng không có nhiều cơ hội góp ý trong quá trình phát triển.</w:t>
      </w:r>
    </w:p>
    <w:p>
      <w:pPr>
        <w:pStyle w:val="Heading2"/>
        <w:keepNext/>
        <w:spacing w:before="140" w:after="60"/>
      </w:pPr>
      <w:r>
        <w:rPr>
          <w:rFonts w:ascii="Arial" w:hAnsi="Arial" w:eastAsia="Arial"/>
          <w:b/>
          <w:color w:val="23845B"/>
          <w:sz w:val="25"/>
        </w:rPr>
        <w:t>1.2. Agile khắc phục như thế nào?</w:t>
      </w:r>
    </w:p>
    <w:p>
      <w:pPr>
        <w:spacing w:before="0" w:after="80" w:line="269" w:lineRule="auto"/>
      </w:pPr>
      <w:r>
        <w:rPr>
          <w:rFonts w:ascii="Arial" w:hAnsi="Arial" w:eastAsia="Arial"/>
          <w:color w:val="24312C"/>
          <w:sz w:val="21"/>
        </w:rPr>
        <w:t>Agile chia công việc thành các chu kỳ phát triển ngắn. Sau mỗi chu kỳ, nhóm tạo ra một phần sản phẩm có thể kiểm tra và nhận phản hồi từ GreenMart.</w:t>
      </w:r>
    </w:p>
    <w:tbl>
      <w:tblPr>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814"/>
            <w:shd w:fill="174A3A"/>
            <w:tcMar>
              <w:top w:w="100" w:type="dxa"/>
              <w:start w:w="110" w:type="dxa"/>
              <w:bottom w:w="100" w:type="dxa"/>
              <w:end w:w="110" w:type="dxa"/>
            </w:tcMar>
            <w:vAlign w:val="center"/>
            <w:tcBorders>
              <w:top w:val="single" w:sz="4" w:color="174A3A"/>
              <w:left w:val="single" w:sz="4" w:color="174A3A"/>
              <w:bottom w:val="single" w:sz="4" w:color="174A3A"/>
              <w:right w:val="single" w:sz="4" w:color="174A3A"/>
            </w:tcBorders>
          </w:tcPr>
          <w:p>
            <w:pPr>
              <w:spacing w:before="0" w:after="0" w:line="240" w:lineRule="auto"/>
              <w:jc w:val="left"/>
            </w:pPr>
            <w:r/>
            <w:r>
              <w:rPr>
                <w:rFonts w:ascii="Arial" w:hAnsi="Arial" w:eastAsia="Arial"/>
                <w:b/>
                <w:color w:val="FFFFFF"/>
                <w:sz w:val="18"/>
              </w:rPr>
              <w:t>Tiêu chí</w:t>
            </w:r>
          </w:p>
        </w:tc>
        <w:tc>
          <w:tcPr>
            <w:tcW w:type="dxa" w:w="2835"/>
            <w:shd w:fill="174A3A"/>
            <w:tcMar>
              <w:top w:w="100" w:type="dxa"/>
              <w:start w:w="110" w:type="dxa"/>
              <w:bottom w:w="100" w:type="dxa"/>
              <w:end w:w="110" w:type="dxa"/>
            </w:tcMar>
            <w:vAlign w:val="center"/>
            <w:tcBorders>
              <w:top w:val="single" w:sz="4" w:color="174A3A"/>
              <w:left w:val="single" w:sz="4" w:color="174A3A"/>
              <w:bottom w:val="single" w:sz="4" w:color="174A3A"/>
              <w:right w:val="single" w:sz="4" w:color="174A3A"/>
            </w:tcBorders>
          </w:tcPr>
          <w:p>
            <w:pPr>
              <w:spacing w:before="0" w:after="0" w:line="240" w:lineRule="auto"/>
              <w:jc w:val="left"/>
            </w:pPr>
            <w:r/>
            <w:r>
              <w:rPr>
                <w:rFonts w:ascii="Arial" w:hAnsi="Arial" w:eastAsia="Arial"/>
                <w:b/>
                <w:color w:val="FFFFFF"/>
                <w:sz w:val="18"/>
              </w:rPr>
              <w:t>Waterfall</w:t>
            </w:r>
          </w:p>
        </w:tc>
        <w:tc>
          <w:tcPr>
            <w:tcW w:type="dxa" w:w="4139"/>
            <w:shd w:fill="174A3A"/>
            <w:tcMar>
              <w:top w:w="100" w:type="dxa"/>
              <w:start w:w="110" w:type="dxa"/>
              <w:bottom w:w="100" w:type="dxa"/>
              <w:end w:w="110" w:type="dxa"/>
            </w:tcMar>
            <w:vAlign w:val="center"/>
            <w:tcBorders>
              <w:top w:val="single" w:sz="4" w:color="174A3A"/>
              <w:left w:val="single" w:sz="4" w:color="174A3A"/>
              <w:bottom w:val="single" w:sz="4" w:color="174A3A"/>
              <w:right w:val="single" w:sz="4" w:color="174A3A"/>
            </w:tcBorders>
          </w:tcPr>
          <w:p>
            <w:pPr>
              <w:spacing w:before="0" w:after="0" w:line="240" w:lineRule="auto"/>
              <w:jc w:val="left"/>
            </w:pPr>
            <w:r/>
            <w:r>
              <w:rPr>
                <w:rFonts w:ascii="Arial" w:hAnsi="Arial" w:eastAsia="Arial"/>
                <w:b/>
                <w:color w:val="FFFFFF"/>
                <w:sz w:val="18"/>
              </w:rPr>
              <w:t>Agile với Scrum</w:t>
            </w:r>
          </w:p>
        </w:tc>
      </w:tr>
      <w:tr>
        <w:trPr>
          <w:cantSplit/>
        </w:trPr>
        <w:tc>
          <w:tcPr>
            <w:tcW w:type="dxa" w:w="1814"/>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Yêu cầu</w:t>
            </w:r>
          </w:p>
        </w:tc>
        <w:tc>
          <w:tcPr>
            <w:tcW w:type="dxa" w:w="2835"/>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Chốt phần lớn từ đầu</w:t>
            </w:r>
          </w:p>
        </w:tc>
        <w:tc>
          <w:tcPr>
            <w:tcW w:type="dxa" w:w="4139"/>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Có thể điều chỉnh theo phản hồi</w:t>
            </w:r>
          </w:p>
        </w:tc>
      </w:tr>
      <w:tr>
        <w:trPr>
          <w:cantSplit/>
        </w:trPr>
        <w:tc>
          <w:tcPr>
            <w:tcW w:type="dxa" w:w="1814"/>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Phát triển</w:t>
            </w:r>
          </w:p>
        </w:tc>
        <w:tc>
          <w:tcPr>
            <w:tcW w:type="dxa" w:w="2835"/>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Theo các giai đoạn nối tiếp</w:t>
            </w:r>
          </w:p>
        </w:tc>
        <w:tc>
          <w:tcPr>
            <w:tcW w:type="dxa" w:w="4139"/>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Theo Sprint ngắn, lặp lại</w:t>
            </w:r>
          </w:p>
        </w:tc>
      </w:tr>
      <w:tr>
        <w:trPr>
          <w:cantSplit/>
        </w:trPr>
        <w:tc>
          <w:tcPr>
            <w:tcW w:type="dxa" w:w="1814"/>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Phản hồi khách hàng</w:t>
            </w:r>
          </w:p>
        </w:tc>
        <w:tc>
          <w:tcPr>
            <w:tcW w:type="dxa" w:w="2835"/>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Chủ yếu ở cuối dự án</w:t>
            </w:r>
          </w:p>
        </w:tc>
        <w:tc>
          <w:tcPr>
            <w:tcW w:type="dxa" w:w="4139"/>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Sau mỗi Sprint</w:t>
            </w:r>
          </w:p>
        </w:tc>
      </w:tr>
      <w:tr>
        <w:trPr>
          <w:cantSplit/>
        </w:trPr>
        <w:tc>
          <w:tcPr>
            <w:tcW w:type="dxa" w:w="1814"/>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Phát hiện vấn đề</w:t>
            </w:r>
          </w:p>
        </w:tc>
        <w:tc>
          <w:tcPr>
            <w:tcW w:type="dxa" w:w="2835"/>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Có thể muộn</w:t>
            </w:r>
          </w:p>
        </w:tc>
        <w:tc>
          <w:tcPr>
            <w:tcW w:type="dxa" w:w="4139"/>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Thường xuyên kiểm tra</w:t>
            </w:r>
          </w:p>
        </w:tc>
      </w:tr>
      <w:tr>
        <w:trPr>
          <w:cantSplit/>
        </w:trPr>
        <w:tc>
          <w:tcPr>
            <w:tcW w:type="dxa" w:w="1814"/>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Giá trị bàn giao</w:t>
            </w:r>
          </w:p>
        </w:tc>
        <w:tc>
          <w:tcPr>
            <w:tcW w:type="dxa" w:w="2835"/>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Thường tập trung cuối dự án</w:t>
            </w:r>
          </w:p>
        </w:tc>
        <w:tc>
          <w:tcPr>
            <w:tcW w:type="dxa" w:w="4139"/>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Từng phần sau mỗi Sprint</w:t>
            </w:r>
          </w:p>
        </w:tc>
      </w:tr>
    </w:tbl>
    <w:p>
      <w:pPr>
        <w:spacing w:after="0"/>
      </w:pPr>
    </w:p>
    <w:p>
      <w:pPr>
        <w:pStyle w:val="Heading2"/>
        <w:keepNext/>
        <w:spacing w:before="140" w:after="60"/>
      </w:pPr>
      <w:r>
        <w:rPr>
          <w:rFonts w:ascii="Arial" w:hAnsi="Arial" w:eastAsia="Arial"/>
          <w:b/>
          <w:color w:val="23845B"/>
          <w:sz w:val="25"/>
        </w:rPr>
        <w:t>1.3. Kết luận</w:t>
      </w:r>
    </w:p>
    <w:tbl>
      <w:tblPr>
        <w:tblW w:type="auto" w:w="0"/>
        <w:jc w:val="center"/>
        <w:tblLook w:firstColumn="1" w:firstRow="1" w:lastColumn="0" w:lastRow="0" w:noHBand="0" w:noVBand="1" w:val="04A0"/>
      </w:tblPr>
      <w:tblGrid>
        <w:gridCol w:w="9858"/>
      </w:tblGrid>
      <w:tr>
        <w:trPr>
          <w:cantSplit/>
        </w:trPr>
        <w:tc>
          <w:tcPr>
            <w:tcW w:type="dxa" w:w="9858"/>
            <w:shd w:fill="EAF4EF"/>
            <w:tcMar>
              <w:top w:w="150" w:type="dxa"/>
              <w:start w:w="190" w:type="dxa"/>
              <w:bottom w:w="150" w:type="dxa"/>
              <w:end w:w="190" w:type="dxa"/>
            </w:tcMar>
            <w:tcBorders>
              <w:top w:val="single" w:sz="3" w:color="D5E1DA"/>
              <w:left w:val="single" w:sz="20" w:color="23845B"/>
              <w:bottom w:val="single" w:sz="3" w:color="D5E1DA"/>
              <w:right w:val="single" w:sz="3" w:color="D5E1DA"/>
            </w:tcBorders>
          </w:tcPr>
          <w:p>
            <w:pPr>
              <w:spacing w:before="0" w:after="60" w:line="254" w:lineRule="auto"/>
            </w:pPr>
            <w:r>
              <w:rPr>
                <w:rFonts w:ascii="Arial" w:hAnsi="Arial" w:eastAsia="Arial"/>
                <w:b/>
                <w:color w:val="174A3A"/>
                <w:sz w:val="21"/>
              </w:rPr>
              <w:t>Đề xuất lựa chọn</w:t>
            </w:r>
          </w:p>
          <w:p>
            <w:pPr>
              <w:spacing w:before="0" w:after="0" w:line="264" w:lineRule="auto"/>
            </w:pPr>
            <w:r>
              <w:rPr>
                <w:rFonts w:ascii="Arial" w:hAnsi="Arial" w:eastAsia="Arial"/>
                <w:color w:val="24312C"/>
                <w:sz w:val="20"/>
              </w:rPr>
              <w:t>TechViet nên chọn Agile kết hợp Scrum vì dự án GreenMart có yêu cầu dễ thay đổi, cần sự tham gia thường xuyên của khách hàng và cần kiểm chứng sớm các chức năng bán hàng đa kênh. Cách làm này giúp giảm rủi ro, ưu tiên đúng nhu cầu và đưa những chức năng có giá trị đến người dùng sớm hơn.</w:t>
            </w:r>
          </w:p>
        </w:tc>
      </w:tr>
    </w:tbl>
    <w:p>
      <w:pPr>
        <w:spacing w:after="0"/>
      </w:pPr>
    </w:p>
    <w:p>
      <w:pPr>
        <w:pStyle w:val="Heading1"/>
        <w:keepNext/>
        <w:spacing w:before="220" w:after="100"/>
      </w:pPr>
      <w:r>
        <w:rPr>
          <w:rFonts w:ascii="Arial" w:hAnsi="Arial" w:eastAsia="Arial"/>
          <w:b/>
          <w:color w:val="174A3A"/>
          <w:sz w:val="32"/>
        </w:rPr>
        <w:t>2. NGUYÊN TẮC LÀM VIỆC THEO 4 GIÁ TRỊ AGILE MANIFESTO</w:t>
      </w:r>
    </w:p>
    <w:p>
      <w:pPr>
        <w:spacing w:before="0" w:after="80" w:line="269" w:lineRule="auto"/>
      </w:pPr>
      <w:r>
        <w:rPr>
          <w:rFonts w:ascii="Arial" w:hAnsi="Arial" w:eastAsia="Arial"/>
          <w:color w:val="24312C"/>
          <w:sz w:val="21"/>
        </w:rPr>
        <w:t>Agile Manifesto đề cao bốn giá trị: cá nhân và sự tương tác, phần mềm chạy được, cộng tác với khách hàng và đáp ứng thay đổi. Điều đó không có nghĩa là loại bỏ công cụ, tài liệu, hợp đồng hay kế hoạch, mà là ưu tiên những giá trị bên trái khi có sự đánh đổi.</w:t>
      </w:r>
    </w:p>
    <w:tbl>
      <w:tblPr>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381"/>
            <w:shd w:fill="174A3A"/>
            <w:tcMar>
              <w:top w:w="100" w:type="dxa"/>
              <w:start w:w="110" w:type="dxa"/>
              <w:bottom w:w="100" w:type="dxa"/>
              <w:end w:w="110" w:type="dxa"/>
            </w:tcMar>
            <w:vAlign w:val="center"/>
            <w:tcBorders>
              <w:top w:val="single" w:sz="4" w:color="174A3A"/>
              <w:left w:val="single" w:sz="4" w:color="174A3A"/>
              <w:bottom w:val="single" w:sz="4" w:color="174A3A"/>
              <w:right w:val="single" w:sz="4" w:color="174A3A"/>
            </w:tcBorders>
          </w:tcPr>
          <w:p>
            <w:pPr>
              <w:spacing w:before="0" w:after="0" w:line="240" w:lineRule="auto"/>
              <w:jc w:val="left"/>
            </w:pPr>
            <w:r/>
            <w:r>
              <w:rPr>
                <w:rFonts w:ascii="Arial" w:hAnsi="Arial" w:eastAsia="Arial"/>
                <w:b/>
                <w:color w:val="FFFFFF"/>
                <w:sz w:val="17"/>
              </w:rPr>
              <w:t>Thói quen hiện tại</w:t>
            </w:r>
          </w:p>
        </w:tc>
        <w:tc>
          <w:tcPr>
            <w:tcW w:type="dxa" w:w="2268"/>
            <w:shd w:fill="174A3A"/>
            <w:tcMar>
              <w:top w:w="100" w:type="dxa"/>
              <w:start w:w="110" w:type="dxa"/>
              <w:bottom w:w="100" w:type="dxa"/>
              <w:end w:w="110" w:type="dxa"/>
            </w:tcMar>
            <w:vAlign w:val="center"/>
            <w:tcBorders>
              <w:top w:val="single" w:sz="4" w:color="174A3A"/>
              <w:left w:val="single" w:sz="4" w:color="174A3A"/>
              <w:bottom w:val="single" w:sz="4" w:color="174A3A"/>
              <w:right w:val="single" w:sz="4" w:color="174A3A"/>
            </w:tcBorders>
          </w:tcPr>
          <w:p>
            <w:pPr>
              <w:spacing w:before="0" w:after="0" w:line="240" w:lineRule="auto"/>
              <w:jc w:val="left"/>
            </w:pPr>
            <w:r/>
            <w:r>
              <w:rPr>
                <w:rFonts w:ascii="Arial" w:hAnsi="Arial" w:eastAsia="Arial"/>
                <w:b/>
                <w:color w:val="FFFFFF"/>
                <w:sz w:val="17"/>
              </w:rPr>
              <w:t>Giá trị Agile bị đi ngược</w:t>
            </w:r>
          </w:p>
        </w:tc>
        <w:tc>
          <w:tcPr>
            <w:tcW w:type="dxa" w:w="4139"/>
            <w:shd w:fill="174A3A"/>
            <w:tcMar>
              <w:top w:w="100" w:type="dxa"/>
              <w:start w:w="110" w:type="dxa"/>
              <w:bottom w:w="100" w:type="dxa"/>
              <w:end w:w="110" w:type="dxa"/>
            </w:tcMar>
            <w:vAlign w:val="center"/>
            <w:tcBorders>
              <w:top w:val="single" w:sz="4" w:color="174A3A"/>
              <w:left w:val="single" w:sz="4" w:color="174A3A"/>
              <w:bottom w:val="single" w:sz="4" w:color="174A3A"/>
              <w:right w:val="single" w:sz="4" w:color="174A3A"/>
            </w:tcBorders>
          </w:tcPr>
          <w:p>
            <w:pPr>
              <w:spacing w:before="0" w:after="0" w:line="240" w:lineRule="auto"/>
              <w:jc w:val="left"/>
            </w:pPr>
            <w:r/>
            <w:r>
              <w:rPr>
                <w:rFonts w:ascii="Arial" w:hAnsi="Arial" w:eastAsia="Arial"/>
                <w:b/>
                <w:color w:val="FFFFFF"/>
                <w:sz w:val="17"/>
              </w:rPr>
              <w:t>Cách làm mới đề xuất</w:t>
            </w:r>
          </w:p>
        </w:tc>
      </w:tr>
      <w:tr>
        <w:trPr>
          <w:cantSplit/>
        </w:trPr>
        <w:tc>
          <w:tcPr>
            <w:tcW w:type="dxa" w:w="2381"/>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Cả đội chỉ trao đổi qua bình luận trên phần mềm, gần như không họp trực tiếp.</w:t>
            </w:r>
          </w:p>
        </w:tc>
        <w:tc>
          <w:tcPr>
            <w:tcW w:type="dxa" w:w="2268"/>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Cá nhân và sự tương tác hơn quy trình và công cụ.</w:t>
            </w:r>
          </w:p>
        </w:tc>
        <w:tc>
          <w:tcPr>
            <w:tcW w:type="dxa" w:w="4139"/>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Tổ chức Daily Scrum trực tiếp hoặc qua cuộc gọi tối đa 15 phút mỗi ngày; dùng phần mềm để lưu công việc và quyết định. Vấn đề phức tạp được trao đổi trực tiếp để tránh hiểu nhầm.</w:t>
            </w:r>
          </w:p>
        </w:tc>
      </w:tr>
      <w:tr>
        <w:trPr>
          <w:cantSplit/>
        </w:trPr>
        <w:tc>
          <w:tcPr>
            <w:tcW w:type="dxa" w:w="2381"/>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Viết tài liệu đặc tả rất chi tiết trước, chỉ trình diễn sản phẩm một lần ở cuối dự án.</w:t>
            </w:r>
          </w:p>
        </w:tc>
        <w:tc>
          <w:tcPr>
            <w:tcW w:type="dxa" w:w="2268"/>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Phần mềm chạy được hơn tài liệu đầy đủ.</w:t>
            </w:r>
          </w:p>
        </w:tc>
        <w:tc>
          <w:tcPr>
            <w:tcW w:type="dxa" w:w="4139"/>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Viết tài liệu vừa đủ để thống nhất yêu cầu, phát triển theo Sprint và trình diễn phần mềm hoạt động vào cuối mỗi Sprint. Tài liệu vẫn được duy trì khi cần.</w:t>
            </w:r>
          </w:p>
        </w:tc>
      </w:tr>
      <w:tr>
        <w:trPr>
          <w:cantSplit/>
        </w:trPr>
        <w:tc>
          <w:tcPr>
            <w:tcW w:type="dxa" w:w="2381"/>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Hợp đồng tính phí và bắt chờ 2 tuần phê duyệt mỗi khi khách muốn đổi yêu cầu.</w:t>
            </w:r>
          </w:p>
        </w:tc>
        <w:tc>
          <w:tcPr>
            <w:tcW w:type="dxa" w:w="2268"/>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Cộng tác với khách hàng hơn đàm phán hợp đồng.</w:t>
            </w:r>
          </w:p>
        </w:tc>
        <w:tc>
          <w:tcPr>
            <w:tcW w:type="dxa" w:w="4139"/>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PO của GreenMart phối hợp thường xuyên với PO TechViet để làm rõ nhu cầu và đánh giá tác động. Thay đổi được đưa vào Product Backlog và xử lý theo quy trình Scrum cùng điều khoản hợp đồng phù hợp.</w:t>
            </w:r>
          </w:p>
        </w:tc>
      </w:tr>
      <w:tr>
        <w:trPr>
          <w:cantSplit/>
        </w:trPr>
        <w:tc>
          <w:tcPr>
            <w:tcW w:type="dxa" w:w="2381"/>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Khi thực tế khác kế hoạch, đội vẫn làm đúng theo kế hoạch đã duyệt ban đầu.</w:t>
            </w:r>
          </w:p>
        </w:tc>
        <w:tc>
          <w:tcPr>
            <w:tcW w:type="dxa" w:w="2268"/>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Đáp ứng thay đổi hơn bám theo kế hoạch.</w:t>
            </w:r>
          </w:p>
        </w:tc>
        <w:tc>
          <w:tcPr>
            <w:tcW w:type="dxa" w:w="4139"/>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Cuối mỗi Sprint, đánh giá kết quả, phản hồi và rủi ro; tại Sprint Planning tiếp theo, PO sắp xếp lại ưu tiên và Developers chọn công việc phù hợp. Sprint Goal được bảo vệ trong Sprint hiện tại.</w:t>
            </w:r>
          </w:p>
        </w:tc>
      </w:tr>
    </w:tbl>
    <w:p>
      <w:pPr>
        <w:spacing w:after="0"/>
      </w:pPr>
    </w:p>
    <w:p>
      <w:pPr>
        <w:pStyle w:val="Heading1"/>
        <w:keepNext/>
        <w:spacing w:before="220" w:after="100"/>
      </w:pPr>
      <w:r>
        <w:rPr>
          <w:rFonts w:ascii="Arial" w:hAnsi="Arial" w:eastAsia="Arial"/>
          <w:b/>
          <w:color w:val="174A3A"/>
          <w:sz w:val="32"/>
        </w:rPr>
        <w:t>3. THIẾT LẬP KHUNG SCRUM</w:t>
      </w:r>
    </w:p>
    <w:p>
      <w:pPr>
        <w:pStyle w:val="Heading2"/>
        <w:keepNext/>
        <w:spacing w:before="140" w:after="60"/>
      </w:pPr>
      <w:r>
        <w:rPr>
          <w:rFonts w:ascii="Arial" w:hAnsi="Arial" w:eastAsia="Arial"/>
          <w:b/>
          <w:color w:val="23845B"/>
          <w:sz w:val="25"/>
        </w:rPr>
        <w:t>3.1. Lựa chọn độ dài Sprint</w:t>
      </w:r>
    </w:p>
    <w:tbl>
      <w:tblPr>
        <w:tblW w:type="auto" w:w="0"/>
        <w:jc w:val="center"/>
        <w:tblLook w:firstColumn="1" w:firstRow="1" w:lastColumn="0" w:lastRow="0" w:noHBand="0" w:noVBand="1" w:val="04A0"/>
      </w:tblPr>
      <w:tblGrid>
        <w:gridCol w:w="9858"/>
      </w:tblGrid>
      <w:tr>
        <w:trPr>
          <w:cantSplit/>
        </w:trPr>
        <w:tc>
          <w:tcPr>
            <w:tcW w:type="dxa" w:w="9858"/>
            <w:shd w:fill="EAF4EF"/>
            <w:tcMar>
              <w:top w:w="150" w:type="dxa"/>
              <w:start w:w="190" w:type="dxa"/>
              <w:bottom w:w="150" w:type="dxa"/>
              <w:end w:w="190" w:type="dxa"/>
            </w:tcMar>
            <w:tcBorders>
              <w:top w:val="single" w:sz="3" w:color="D5E1DA"/>
              <w:left w:val="single" w:sz="20" w:color="23845B"/>
              <w:bottom w:val="single" w:sz="3" w:color="D5E1DA"/>
              <w:right w:val="single" w:sz="3" w:color="D5E1DA"/>
            </w:tcBorders>
          </w:tcPr>
          <w:p>
            <w:pPr>
              <w:spacing w:before="0" w:after="60" w:line="254" w:lineRule="auto"/>
            </w:pPr>
            <w:r>
              <w:rPr>
                <w:rFonts w:ascii="Arial" w:hAnsi="Arial" w:eastAsia="Arial"/>
                <w:b/>
                <w:color w:val="174A3A"/>
                <w:sz w:val="21"/>
              </w:rPr>
              <w:t>Quyết định vận hành</w:t>
            </w:r>
          </w:p>
          <w:p>
            <w:pPr>
              <w:spacing w:before="0" w:after="0" w:line="264" w:lineRule="auto"/>
            </w:pPr>
            <w:r>
              <w:rPr>
                <w:rFonts w:ascii="Arial" w:hAnsi="Arial" w:eastAsia="Arial"/>
                <w:color w:val="24312C"/>
                <w:sz w:val="20"/>
              </w:rPr>
              <w:t>Nhóm chọn Sprint cố định 2 tuần. Trong 6 tuần đầu, dự án dự kiến thực hiện 3 Sprint liên tiếp.</w:t>
            </w:r>
          </w:p>
        </w:tc>
      </w:tr>
    </w:tbl>
    <w:p>
      <w:pPr>
        <w:spacing w:after="0"/>
      </w:pPr>
    </w:p>
    <w:tbl>
      <w:tblPr>
        <w:tblW w:type="auto" w:w="0"/>
        <w:jc w:val="center"/>
        <w:tblLayout w:type="fixed"/>
        <w:tblLook w:firstColumn="1" w:firstRow="1" w:lastColumn="0" w:lastRow="0" w:noHBand="0" w:noVBand="1" w:val="04A0"/>
      </w:tblPr>
      <w:tblGrid>
        <w:gridCol w:w="2464"/>
        <w:gridCol w:w="2464"/>
        <w:gridCol w:w="2464"/>
        <w:gridCol w:w="2464"/>
      </w:tblGrid>
      <w:tr>
        <w:trPr>
          <w:tblHeader w:val="true"/>
        </w:trPr>
        <w:tc>
          <w:tcPr>
            <w:tcW w:type="dxa" w:w="1247"/>
            <w:shd w:fill="174A3A"/>
            <w:tcMar>
              <w:top w:w="100" w:type="dxa"/>
              <w:start w:w="110" w:type="dxa"/>
              <w:bottom w:w="100" w:type="dxa"/>
              <w:end w:w="110" w:type="dxa"/>
            </w:tcMar>
            <w:vAlign w:val="center"/>
            <w:tcBorders>
              <w:top w:val="single" w:sz="4" w:color="174A3A"/>
              <w:left w:val="single" w:sz="4" w:color="174A3A"/>
              <w:bottom w:val="single" w:sz="4" w:color="174A3A"/>
              <w:right w:val="single" w:sz="4" w:color="174A3A"/>
            </w:tcBorders>
          </w:tcPr>
          <w:p>
            <w:pPr>
              <w:spacing w:before="0" w:after="0" w:line="240" w:lineRule="auto"/>
              <w:jc w:val="left"/>
            </w:pPr>
            <w:r/>
            <w:r>
              <w:rPr>
                <w:rFonts w:ascii="Arial" w:hAnsi="Arial" w:eastAsia="Arial"/>
                <w:b/>
                <w:color w:val="FFFFFF"/>
                <w:sz w:val="18"/>
              </w:rPr>
              <w:t>Sprint</w:t>
            </w:r>
          </w:p>
        </w:tc>
        <w:tc>
          <w:tcPr>
            <w:tcW w:type="dxa" w:w="1304"/>
            <w:shd w:fill="174A3A"/>
            <w:tcMar>
              <w:top w:w="100" w:type="dxa"/>
              <w:start w:w="110" w:type="dxa"/>
              <w:bottom w:w="100" w:type="dxa"/>
              <w:end w:w="110" w:type="dxa"/>
            </w:tcMar>
            <w:vAlign w:val="center"/>
            <w:tcBorders>
              <w:top w:val="single" w:sz="4" w:color="174A3A"/>
              <w:left w:val="single" w:sz="4" w:color="174A3A"/>
              <w:bottom w:val="single" w:sz="4" w:color="174A3A"/>
              <w:right w:val="single" w:sz="4" w:color="174A3A"/>
            </w:tcBorders>
          </w:tcPr>
          <w:p>
            <w:pPr>
              <w:spacing w:before="0" w:after="0" w:line="240" w:lineRule="auto"/>
              <w:jc w:val="left"/>
            </w:pPr>
            <w:r/>
            <w:r>
              <w:rPr>
                <w:rFonts w:ascii="Arial" w:hAnsi="Arial" w:eastAsia="Arial"/>
                <w:b/>
                <w:color w:val="FFFFFF"/>
                <w:sz w:val="18"/>
              </w:rPr>
              <w:t>Thời gian</w:t>
            </w:r>
          </w:p>
        </w:tc>
        <w:tc>
          <w:tcPr>
            <w:tcW w:type="dxa" w:w="2494"/>
            <w:shd w:fill="174A3A"/>
            <w:tcMar>
              <w:top w:w="100" w:type="dxa"/>
              <w:start w:w="110" w:type="dxa"/>
              <w:bottom w:w="100" w:type="dxa"/>
              <w:end w:w="110" w:type="dxa"/>
            </w:tcMar>
            <w:vAlign w:val="center"/>
            <w:tcBorders>
              <w:top w:val="single" w:sz="4" w:color="174A3A"/>
              <w:left w:val="single" w:sz="4" w:color="174A3A"/>
              <w:bottom w:val="single" w:sz="4" w:color="174A3A"/>
              <w:right w:val="single" w:sz="4" w:color="174A3A"/>
            </w:tcBorders>
          </w:tcPr>
          <w:p>
            <w:pPr>
              <w:spacing w:before="0" w:after="0" w:line="240" w:lineRule="auto"/>
              <w:jc w:val="left"/>
            </w:pPr>
            <w:r/>
            <w:r>
              <w:rPr>
                <w:rFonts w:ascii="Arial" w:hAnsi="Arial" w:eastAsia="Arial"/>
                <w:b/>
                <w:color w:val="FFFFFF"/>
                <w:sz w:val="18"/>
              </w:rPr>
              <w:t>Trọng tâm dự kiến</w:t>
            </w:r>
          </w:p>
        </w:tc>
        <w:tc>
          <w:tcPr>
            <w:tcW w:type="dxa" w:w="3742"/>
            <w:shd w:fill="174A3A"/>
            <w:tcMar>
              <w:top w:w="100" w:type="dxa"/>
              <w:start w:w="110" w:type="dxa"/>
              <w:bottom w:w="100" w:type="dxa"/>
              <w:end w:w="110" w:type="dxa"/>
            </w:tcMar>
            <w:vAlign w:val="center"/>
            <w:tcBorders>
              <w:top w:val="single" w:sz="4" w:color="174A3A"/>
              <w:left w:val="single" w:sz="4" w:color="174A3A"/>
              <w:bottom w:val="single" w:sz="4" w:color="174A3A"/>
              <w:right w:val="single" w:sz="4" w:color="174A3A"/>
            </w:tcBorders>
          </w:tcPr>
          <w:p>
            <w:pPr>
              <w:spacing w:before="0" w:after="0" w:line="240" w:lineRule="auto"/>
              <w:jc w:val="left"/>
            </w:pPr>
            <w:r/>
            <w:r>
              <w:rPr>
                <w:rFonts w:ascii="Arial" w:hAnsi="Arial" w:eastAsia="Arial"/>
                <w:b/>
                <w:color w:val="FFFFFF"/>
                <w:sz w:val="18"/>
              </w:rPr>
              <w:t>Kết quả hướng tới</w:t>
            </w:r>
          </w:p>
        </w:tc>
      </w:tr>
      <w:tr>
        <w:trPr>
          <w:cantSplit/>
        </w:trPr>
        <w:tc>
          <w:tcPr>
            <w:tcW w:type="dxa" w:w="1247"/>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Sprint 1</w:t>
            </w:r>
          </w:p>
        </w:tc>
        <w:tc>
          <w:tcPr>
            <w:tcW w:type="dxa" w:w="1304"/>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Tuần 1–2</w:t>
            </w:r>
          </w:p>
        </w:tc>
        <w:tc>
          <w:tcPr>
            <w:tcW w:type="dxa" w:w="2494"/>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Tìm kiếm và xem sản phẩm</w:t>
            </w:r>
          </w:p>
        </w:tc>
        <w:tc>
          <w:tcPr>
            <w:tcW w:type="dxa" w:w="3742"/>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Phiên bản đầu tiên có thể tìm kiếm và xem thông tin sản phẩm.</w:t>
            </w:r>
          </w:p>
        </w:tc>
      </w:tr>
      <w:tr>
        <w:trPr>
          <w:cantSplit/>
        </w:trPr>
        <w:tc>
          <w:tcPr>
            <w:tcW w:type="dxa" w:w="1247"/>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Sprint 2</w:t>
            </w:r>
          </w:p>
        </w:tc>
        <w:tc>
          <w:tcPr>
            <w:tcW w:type="dxa" w:w="1304"/>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Tuần 3–4</w:t>
            </w:r>
          </w:p>
        </w:tc>
        <w:tc>
          <w:tcPr>
            <w:tcW w:type="dxa" w:w="2494"/>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Đặt hàng online</w:t>
            </w:r>
          </w:p>
        </w:tc>
        <w:tc>
          <w:tcPr>
            <w:tcW w:type="dxa" w:w="3742"/>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Xây dựng luồng giỏ hàng và tạo đơn theo ưu tiên đã cập nhật.</w:t>
            </w:r>
          </w:p>
        </w:tc>
      </w:tr>
      <w:tr>
        <w:trPr>
          <w:cantSplit/>
        </w:trPr>
        <w:tc>
          <w:tcPr>
            <w:tcW w:type="dxa" w:w="1247"/>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Sprint 3</w:t>
            </w:r>
          </w:p>
        </w:tc>
        <w:tc>
          <w:tcPr>
            <w:tcW w:type="dxa" w:w="1304"/>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Tuần 5–6</w:t>
            </w:r>
          </w:p>
        </w:tc>
        <w:tc>
          <w:tcPr>
            <w:tcW w:type="dxa" w:w="2494"/>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Thanh toán và hoàn thiện</w:t>
            </w:r>
          </w:p>
        </w:tc>
        <w:tc>
          <w:tcPr>
            <w:tcW w:type="dxa" w:w="3742"/>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Tích hợp thanh toán, kiểm thử và cải thiện trải nghiệm.</w:t>
            </w:r>
          </w:p>
        </w:tc>
      </w:tr>
    </w:tbl>
    <w:p>
      <w:pPr>
        <w:spacing w:after="0"/>
      </w:pPr>
    </w:p>
    <w:p>
      <w:pPr>
        <w:spacing w:before="0" w:after="80" w:line="269" w:lineRule="auto"/>
      </w:pPr>
      <w:r>
        <w:rPr>
          <w:rFonts w:ascii="Arial" w:hAnsi="Arial" w:eastAsia="Arial"/>
          <w:color w:val="24312C"/>
          <w:sz w:val="21"/>
        </w:rPr>
        <w:t>Lộ trình trên là kế hoạch dự kiến, không phải cam kết hoàn thành tất cả tính năng bất kể độ phức tạp. Nhóm có thể điều chỉnh phạm vi từng Sprint dựa trên kết quả thực tế.</w:t>
      </w:r>
    </w:p>
    <w:p>
      <w:pPr>
        <w:pStyle w:val="Heading2"/>
        <w:keepNext/>
        <w:spacing w:before="140" w:after="60"/>
      </w:pPr>
      <w:r>
        <w:rPr>
          <w:rFonts w:ascii="Arial" w:hAnsi="Arial" w:eastAsia="Arial"/>
          <w:b/>
          <w:color w:val="23845B"/>
          <w:sz w:val="25"/>
        </w:rPr>
        <w:t>3.2. Gắn Sprint với 3 trụ cột Scrum</w:t>
      </w:r>
    </w:p>
    <w:tbl>
      <w:tblPr>
        <w:tblW w:type="auto" w:w="0"/>
        <w:jc w:val="center"/>
        <w:tblLayout w:type="fixed"/>
        <w:tblLook w:firstColumn="1" w:firstRow="1" w:lastColumn="0" w:lastRow="0" w:noHBand="0" w:noVBand="1" w:val="04A0"/>
      </w:tblPr>
      <w:tblGrid>
        <w:gridCol w:w="4929"/>
        <w:gridCol w:w="4929"/>
      </w:tblGrid>
      <w:tr>
        <w:trPr>
          <w:tblHeader w:val="true"/>
        </w:trPr>
        <w:tc>
          <w:tcPr>
            <w:tcW w:type="dxa" w:w="2268"/>
            <w:shd w:fill="174A3A"/>
            <w:tcMar>
              <w:top w:w="100" w:type="dxa"/>
              <w:start w:w="110" w:type="dxa"/>
              <w:bottom w:w="100" w:type="dxa"/>
              <w:end w:w="110" w:type="dxa"/>
            </w:tcMar>
            <w:vAlign w:val="center"/>
            <w:tcBorders>
              <w:top w:val="single" w:sz="4" w:color="174A3A"/>
              <w:left w:val="single" w:sz="4" w:color="174A3A"/>
              <w:bottom w:val="single" w:sz="4" w:color="174A3A"/>
              <w:right w:val="single" w:sz="4" w:color="174A3A"/>
            </w:tcBorders>
          </w:tcPr>
          <w:p>
            <w:pPr>
              <w:spacing w:before="0" w:after="0" w:line="240" w:lineRule="auto"/>
              <w:jc w:val="left"/>
            </w:pPr>
            <w:r/>
            <w:r>
              <w:rPr>
                <w:rFonts w:ascii="Arial" w:hAnsi="Arial" w:eastAsia="Arial"/>
                <w:b/>
                <w:color w:val="FFFFFF"/>
                <w:sz w:val="18"/>
              </w:rPr>
              <w:t>Trụ cột</w:t>
            </w:r>
          </w:p>
        </w:tc>
        <w:tc>
          <w:tcPr>
            <w:tcW w:type="dxa" w:w="6520"/>
            <w:shd w:fill="174A3A"/>
            <w:tcMar>
              <w:top w:w="100" w:type="dxa"/>
              <w:start w:w="110" w:type="dxa"/>
              <w:bottom w:w="100" w:type="dxa"/>
              <w:end w:w="110" w:type="dxa"/>
            </w:tcMar>
            <w:vAlign w:val="center"/>
            <w:tcBorders>
              <w:top w:val="single" w:sz="4" w:color="174A3A"/>
              <w:left w:val="single" w:sz="4" w:color="174A3A"/>
              <w:bottom w:val="single" w:sz="4" w:color="174A3A"/>
              <w:right w:val="single" w:sz="4" w:color="174A3A"/>
            </w:tcBorders>
          </w:tcPr>
          <w:p>
            <w:pPr>
              <w:spacing w:before="0" w:after="0" w:line="240" w:lineRule="auto"/>
              <w:jc w:val="left"/>
            </w:pPr>
            <w:r/>
            <w:r>
              <w:rPr>
                <w:rFonts w:ascii="Arial" w:hAnsi="Arial" w:eastAsia="Arial"/>
                <w:b/>
                <w:color w:val="FFFFFF"/>
                <w:sz w:val="18"/>
              </w:rPr>
              <w:t>Cách áp dụng tại GreenMart</w:t>
            </w:r>
          </w:p>
        </w:tc>
      </w:tr>
      <w:tr>
        <w:trPr>
          <w:cantSplit/>
        </w:trPr>
        <w:tc>
          <w:tcPr>
            <w:tcW w:type="dxa" w:w="2268"/>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Minh bạch (Transparency)</w:t>
            </w:r>
          </w:p>
        </w:tc>
        <w:tc>
          <w:tcPr>
            <w:tcW w:type="dxa" w:w="6520"/>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Công khai Product Backlog, Sprint Goal, trạng thái công việc, tiêu chí hoàn thành và các vấn đề đang gặp phải.</w:t>
            </w:r>
          </w:p>
        </w:tc>
      </w:tr>
      <w:tr>
        <w:trPr>
          <w:cantSplit/>
        </w:trPr>
        <w:tc>
          <w:tcPr>
            <w:tcW w:type="dxa" w:w="2268"/>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Thanh tra (Inspection)</w:t>
            </w:r>
          </w:p>
        </w:tc>
        <w:tc>
          <w:tcPr>
            <w:tcW w:type="dxa" w:w="6520"/>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Kiểm tra tiến độ hằng ngày; kiểm tra chất lượng trong quá trình phát triển; đánh giá Increment tại Sprint Review.</w:t>
            </w:r>
          </w:p>
        </w:tc>
      </w:tr>
      <w:tr>
        <w:trPr>
          <w:cantSplit/>
        </w:trPr>
        <w:tc>
          <w:tcPr>
            <w:tcW w:type="dxa" w:w="2268"/>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Thích nghi (Adaptation)</w:t>
            </w:r>
          </w:p>
        </w:tc>
        <w:tc>
          <w:tcPr>
            <w:tcW w:type="dxa" w:w="6520"/>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Điều chỉnh cách làm tại Sprint Retrospective; cập nhật thứ tự Product Backlog và kế hoạch ở Sprint tiếp theo theo phản hồi khách hàng.</w:t>
            </w:r>
          </w:p>
        </w:tc>
      </w:tr>
    </w:tbl>
    <w:p>
      <w:pPr>
        <w:spacing w:after="0"/>
      </w:pPr>
    </w:p>
    <w:p>
      <w:pPr>
        <w:spacing w:before="0" w:after="80" w:line="269" w:lineRule="auto"/>
      </w:pPr>
      <w:r>
        <w:rPr>
          <w:rFonts w:ascii="Arial" w:hAnsi="Arial" w:eastAsia="Arial"/>
          <w:color w:val="24312C"/>
          <w:sz w:val="21"/>
        </w:rPr>
        <w:t>Độ dài 2 tuần phù hợp vì đủ thời gian xây dựng và kiểm thử một phần chức năng, đồng thời giúp nhóm nhận phản hồi sớm. Độ dài Sprint không thay đổi giữa các chu kỳ để tạo nhịp làm việc ổn định.</w:t>
      </w:r>
    </w:p>
    <w:p>
      <w:pPr>
        <w:pStyle w:val="Heading2"/>
        <w:keepNext/>
        <w:spacing w:before="140" w:after="60"/>
      </w:pPr>
      <w:r>
        <w:rPr>
          <w:rFonts w:ascii="Arial" w:hAnsi="Arial" w:eastAsia="Arial"/>
          <w:b/>
          <w:color w:val="23845B"/>
          <w:sz w:val="25"/>
        </w:rPr>
        <w:t>3.3. Vì sao chọn Scrum thay vì tiếp tục Waterfall?</w:t>
      </w:r>
    </w:p>
    <w:p>
      <w:pPr>
        <w:spacing w:before="0" w:after="80" w:line="269" w:lineRule="auto"/>
      </w:pPr>
      <w:r>
        <w:rPr>
          <w:rFonts w:ascii="Arial" w:hAnsi="Arial" w:eastAsia="Arial"/>
          <w:color w:val="24312C"/>
          <w:sz w:val="21"/>
        </w:rPr>
        <w:t>Scrum cung cấp một khung vận hành cụ thể cho Agile, với vai trò, sự kiện và sản phẩm bàn giao rõ ràng. Nhờ đó, TechViet có thể kiểm tra phần mềm thường xuyên, phát hiện sai lệch sớm và thay đổi thứ tự ưu tiên mà không phải lập lại toàn bộ kế hoạch dự án.</w:t>
      </w:r>
    </w:p>
    <w:p>
      <w:pPr>
        <w:pStyle w:val="Heading1"/>
        <w:keepNext/>
        <w:spacing w:before="220" w:after="100"/>
      </w:pPr>
      <w:r>
        <w:rPr>
          <w:rFonts w:ascii="Arial" w:hAnsi="Arial" w:eastAsia="Arial"/>
          <w:b/>
          <w:color w:val="174A3A"/>
          <w:sz w:val="32"/>
        </w:rPr>
        <w:t>4. PHÂN VAI SCRUM TEAM</w:t>
      </w:r>
    </w:p>
    <w:p>
      <w:pPr>
        <w:spacing w:before="0" w:after="80" w:line="269" w:lineRule="auto"/>
      </w:pPr>
      <w:r>
        <w:rPr>
          <w:rFonts w:ascii="Arial" w:hAnsi="Arial" w:eastAsia="Arial"/>
          <w:color w:val="24312C"/>
          <w:sz w:val="21"/>
        </w:rPr>
        <w:t>Scrum Team của GreenMart gồm 6 thành viên. Theo Scrum Guide, Scrum Team có ba loại trách nhiệm: Product Owner, Scrum Master và Developers. Tester cũng thuộc Developers, không phải một vai trò Scrum độc lập.</w:t>
      </w:r>
    </w:p>
    <w:p>
      <w:pPr>
        <w:pStyle w:val="Heading2"/>
        <w:keepNext/>
        <w:spacing w:before="140" w:after="60"/>
      </w:pPr>
      <w:r>
        <w:rPr>
          <w:rFonts w:ascii="Arial" w:hAnsi="Arial" w:eastAsia="Arial"/>
          <w:b/>
          <w:color w:val="23845B"/>
          <w:sz w:val="25"/>
        </w:rPr>
        <w:t>4.1. Long — Product Owner (PO)</w:t>
      </w:r>
    </w:p>
    <w:p>
      <w:pPr>
        <w:pStyle w:val="ListBullet"/>
        <w:spacing w:before="0" w:after="40" w:line="259" w:lineRule="auto"/>
        <w:ind w:left="369" w:hanging="159"/>
      </w:pPr>
      <w:r>
        <w:rPr>
          <w:rFonts w:ascii="Arial" w:hAnsi="Arial" w:eastAsia="Arial"/>
          <w:color w:val="24312C"/>
          <w:sz w:val="20"/>
        </w:rPr>
        <w:t>Xác định và truyền đạt Product Goal.</w:t>
      </w:r>
    </w:p>
    <w:p>
      <w:pPr>
        <w:pStyle w:val="ListBullet"/>
        <w:spacing w:before="0" w:after="40" w:line="259" w:lineRule="auto"/>
        <w:ind w:left="369" w:hanging="159"/>
      </w:pPr>
      <w:r>
        <w:rPr>
          <w:rFonts w:ascii="Arial" w:hAnsi="Arial" w:eastAsia="Arial"/>
          <w:color w:val="24312C"/>
          <w:sz w:val="20"/>
        </w:rPr>
        <w:t>Quản lý, làm rõ và sắp xếp thứ tự ưu tiên Product Backlog.</w:t>
      </w:r>
    </w:p>
    <w:p>
      <w:pPr>
        <w:pStyle w:val="ListBullet"/>
        <w:spacing w:before="0" w:after="40" w:line="259" w:lineRule="auto"/>
        <w:ind w:left="369" w:hanging="159"/>
      </w:pPr>
      <w:r>
        <w:rPr>
          <w:rFonts w:ascii="Arial" w:hAnsi="Arial" w:eastAsia="Arial"/>
          <w:color w:val="24312C"/>
          <w:sz w:val="20"/>
        </w:rPr>
        <w:t>Làm việc với đại diện GreenMart để hiểu giá trị kinh doanh.</w:t>
      </w:r>
    </w:p>
    <w:p>
      <w:pPr>
        <w:pStyle w:val="ListBullet"/>
        <w:spacing w:before="0" w:after="40" w:line="259" w:lineRule="auto"/>
        <w:ind w:left="369" w:hanging="159"/>
      </w:pPr>
      <w:r>
        <w:rPr>
          <w:rFonts w:ascii="Arial" w:hAnsi="Arial" w:eastAsia="Arial"/>
          <w:color w:val="24312C"/>
          <w:sz w:val="20"/>
        </w:rPr>
        <w:t>Quyết định hạng mục nào cần được ưu tiên trước trong Product Backlog.</w:t>
      </w:r>
    </w:p>
    <w:p>
      <w:pPr>
        <w:spacing w:before="0" w:after="80" w:line="269" w:lineRule="auto"/>
      </w:pPr>
      <w:r>
        <w:rPr>
          <w:rFonts w:ascii="Arial" w:hAnsi="Arial" w:eastAsia="Arial"/>
          <w:b/>
          <w:color w:val="24312C"/>
          <w:sz w:val="21"/>
        </w:rPr>
        <w:t xml:space="preserve">Quyền hạn: </w:t>
      </w:r>
      <w:r>
        <w:rPr>
          <w:rFonts w:ascii="Arial" w:hAnsi="Arial" w:eastAsia="Arial"/>
          <w:color w:val="24312C"/>
          <w:sz w:val="21"/>
        </w:rPr>
        <w:t>Quyết định thứ tự ưu tiên Product Backlog; có thể ủy quyền công việc quản lý Backlog nhưng vẫn chịu trách nhiệm cuối cùng.</w:t>
      </w:r>
    </w:p>
    <w:p>
      <w:pPr>
        <w:spacing w:before="0" w:after="80" w:line="269" w:lineRule="auto"/>
      </w:pPr>
      <w:r>
        <w:rPr>
          <w:rFonts w:ascii="Arial" w:hAnsi="Arial" w:eastAsia="Arial"/>
          <w:b/>
          <w:color w:val="24312C"/>
          <w:sz w:val="21"/>
        </w:rPr>
        <w:t xml:space="preserve">Không quyết định thay: </w:t>
      </w:r>
      <w:r>
        <w:rPr>
          <w:rFonts w:ascii="Arial" w:hAnsi="Arial" w:eastAsia="Arial"/>
          <w:color w:val="24312C"/>
          <w:sz w:val="21"/>
        </w:rPr>
        <w:t>Developers về cách triển khai kỹ thuật và lượng công việc họ có thể hoàn thành trong Sprint.</w:t>
      </w:r>
    </w:p>
    <w:p>
      <w:pPr>
        <w:pStyle w:val="Heading2"/>
        <w:keepNext/>
        <w:spacing w:before="140" w:after="60"/>
      </w:pPr>
      <w:r>
        <w:rPr>
          <w:rFonts w:ascii="Arial" w:hAnsi="Arial" w:eastAsia="Arial"/>
          <w:b/>
          <w:color w:val="23845B"/>
          <w:sz w:val="25"/>
        </w:rPr>
        <w:t>4.2. Hoa — Scrum Master</w:t>
      </w:r>
    </w:p>
    <w:p>
      <w:pPr>
        <w:pStyle w:val="ListBullet"/>
        <w:spacing w:before="0" w:after="40" w:line="259" w:lineRule="auto"/>
        <w:ind w:left="369" w:hanging="159"/>
      </w:pPr>
      <w:r>
        <w:rPr>
          <w:rFonts w:ascii="Arial" w:hAnsi="Arial" w:eastAsia="Arial"/>
          <w:color w:val="24312C"/>
          <w:sz w:val="20"/>
        </w:rPr>
        <w:t>Giúp cả nhóm hiểu và thực hành Scrum đúng cách.</w:t>
      </w:r>
    </w:p>
    <w:p>
      <w:pPr>
        <w:pStyle w:val="ListBullet"/>
        <w:spacing w:before="0" w:after="40" w:line="259" w:lineRule="auto"/>
        <w:ind w:left="369" w:hanging="159"/>
      </w:pPr>
      <w:r>
        <w:rPr>
          <w:rFonts w:ascii="Arial" w:hAnsi="Arial" w:eastAsia="Arial"/>
          <w:color w:val="24312C"/>
          <w:sz w:val="20"/>
        </w:rPr>
        <w:t>Hướng dẫn tổ chức các sự kiện Scrum hiệu quả.</w:t>
      </w:r>
    </w:p>
    <w:p>
      <w:pPr>
        <w:pStyle w:val="ListBullet"/>
        <w:spacing w:before="0" w:after="40" w:line="259" w:lineRule="auto"/>
        <w:ind w:left="369" w:hanging="159"/>
      </w:pPr>
      <w:r>
        <w:rPr>
          <w:rFonts w:ascii="Arial" w:hAnsi="Arial" w:eastAsia="Arial"/>
          <w:color w:val="24312C"/>
          <w:sz w:val="20"/>
        </w:rPr>
        <w:t>Hỗ trợ loại bỏ trở ngại và thúc đẩy cải tiến liên tục.</w:t>
      </w:r>
    </w:p>
    <w:p>
      <w:pPr>
        <w:pStyle w:val="ListBullet"/>
        <w:spacing w:before="0" w:after="40" w:line="259" w:lineRule="auto"/>
        <w:ind w:left="369" w:hanging="159"/>
      </w:pPr>
      <w:r>
        <w:rPr>
          <w:rFonts w:ascii="Arial" w:hAnsi="Arial" w:eastAsia="Arial"/>
          <w:color w:val="24312C"/>
          <w:sz w:val="20"/>
        </w:rPr>
        <w:t>Hướng dẫn PO và các bên liên quan cộng tác hiệu quả.</w:t>
      </w:r>
    </w:p>
    <w:p>
      <w:pPr>
        <w:spacing w:before="0" w:after="80" w:line="269" w:lineRule="auto"/>
      </w:pPr>
      <w:r>
        <w:rPr>
          <w:rFonts w:ascii="Arial" w:hAnsi="Arial" w:eastAsia="Arial"/>
          <w:b/>
          <w:color w:val="24312C"/>
          <w:sz w:val="21"/>
        </w:rPr>
        <w:t xml:space="preserve">Quyền hạn: </w:t>
      </w:r>
      <w:r>
        <w:rPr>
          <w:rFonts w:ascii="Arial" w:hAnsi="Arial" w:eastAsia="Arial"/>
          <w:color w:val="24312C"/>
          <w:sz w:val="21"/>
        </w:rPr>
        <w:t>Điều phối việc áp dụng Scrum, huấn luyện và hỗ trợ nhóm xử lý trở ngại.</w:t>
      </w:r>
    </w:p>
    <w:p>
      <w:pPr>
        <w:spacing w:before="0" w:after="80" w:line="269" w:lineRule="auto"/>
      </w:pPr>
      <w:r>
        <w:rPr>
          <w:rFonts w:ascii="Arial" w:hAnsi="Arial" w:eastAsia="Arial"/>
          <w:b/>
          <w:color w:val="24312C"/>
          <w:sz w:val="21"/>
        </w:rPr>
        <w:t xml:space="preserve">Không quyết định thay: </w:t>
      </w:r>
      <w:r>
        <w:rPr>
          <w:rFonts w:ascii="Arial" w:hAnsi="Arial" w:eastAsia="Arial"/>
          <w:color w:val="24312C"/>
          <w:sz w:val="21"/>
        </w:rPr>
        <w:t>PO về ưu tiên sản phẩm hoặc Developers về thiết kế kỹ thuật và cách thực hiện công việc. Scrum Master không phải quản lý giao việc theo kiểu chỉ huy.</w:t>
      </w:r>
    </w:p>
    <w:p>
      <w:pPr>
        <w:pStyle w:val="Heading2"/>
        <w:keepNext/>
        <w:spacing w:before="140" w:after="60"/>
      </w:pPr>
      <w:r>
        <w:rPr>
          <w:rFonts w:ascii="Arial" w:hAnsi="Arial" w:eastAsia="Arial"/>
          <w:b/>
          <w:color w:val="23845B"/>
          <w:sz w:val="25"/>
        </w:rPr>
        <w:t>4.3. An, Bình, Chi, Dung — Developers</w:t>
      </w:r>
    </w:p>
    <w:tbl>
      <w:tblPr>
        <w:tblW w:type="auto" w:w="0"/>
        <w:jc w:val="center"/>
        <w:tblLayout w:type="fixed"/>
        <w:tblLook w:firstColumn="1" w:firstRow="1" w:lastColumn="0" w:lastRow="0" w:noHBand="0" w:noVBand="1" w:val="04A0"/>
      </w:tblPr>
      <w:tblGrid>
        <w:gridCol w:w="4929"/>
        <w:gridCol w:w="4929"/>
      </w:tblGrid>
      <w:tr>
        <w:trPr>
          <w:tblHeader w:val="true"/>
        </w:trPr>
        <w:tc>
          <w:tcPr>
            <w:tcW w:type="dxa" w:w="1701"/>
            <w:shd w:fill="174A3A"/>
            <w:tcMar>
              <w:top w:w="100" w:type="dxa"/>
              <w:start w:w="110" w:type="dxa"/>
              <w:bottom w:w="100" w:type="dxa"/>
              <w:end w:w="110" w:type="dxa"/>
            </w:tcMar>
            <w:vAlign w:val="center"/>
            <w:tcBorders>
              <w:top w:val="single" w:sz="4" w:color="174A3A"/>
              <w:left w:val="single" w:sz="4" w:color="174A3A"/>
              <w:bottom w:val="single" w:sz="4" w:color="174A3A"/>
              <w:right w:val="single" w:sz="4" w:color="174A3A"/>
            </w:tcBorders>
          </w:tcPr>
          <w:p>
            <w:pPr>
              <w:spacing w:before="0" w:after="0" w:line="240" w:lineRule="auto"/>
              <w:jc w:val="left"/>
            </w:pPr>
            <w:r/>
            <w:r>
              <w:rPr>
                <w:rFonts w:ascii="Arial" w:hAnsi="Arial" w:eastAsia="Arial"/>
                <w:b/>
                <w:color w:val="FFFFFF"/>
                <w:sz w:val="18"/>
              </w:rPr>
              <w:t>Thành viên</w:t>
            </w:r>
          </w:p>
        </w:tc>
        <w:tc>
          <w:tcPr>
            <w:tcW w:type="dxa" w:w="7087"/>
            <w:shd w:fill="174A3A"/>
            <w:tcMar>
              <w:top w:w="100" w:type="dxa"/>
              <w:start w:w="110" w:type="dxa"/>
              <w:bottom w:w="100" w:type="dxa"/>
              <w:end w:w="110" w:type="dxa"/>
            </w:tcMar>
            <w:vAlign w:val="center"/>
            <w:tcBorders>
              <w:top w:val="single" w:sz="4" w:color="174A3A"/>
              <w:left w:val="single" w:sz="4" w:color="174A3A"/>
              <w:bottom w:val="single" w:sz="4" w:color="174A3A"/>
              <w:right w:val="single" w:sz="4" w:color="174A3A"/>
            </w:tcBorders>
          </w:tcPr>
          <w:p>
            <w:pPr>
              <w:spacing w:before="0" w:after="0" w:line="240" w:lineRule="auto"/>
              <w:jc w:val="left"/>
            </w:pPr>
            <w:r/>
            <w:r>
              <w:rPr>
                <w:rFonts w:ascii="Arial" w:hAnsi="Arial" w:eastAsia="Arial"/>
                <w:b/>
                <w:color w:val="FFFFFF"/>
                <w:sz w:val="18"/>
              </w:rPr>
              <w:t>Phân công chuyên môn dự kiến</w:t>
            </w:r>
          </w:p>
        </w:tc>
      </w:tr>
      <w:tr>
        <w:trPr>
          <w:cantSplit/>
        </w:trPr>
        <w:tc>
          <w:tcPr>
            <w:tcW w:type="dxa" w:w="1701"/>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An</w:t>
            </w:r>
          </w:p>
        </w:tc>
        <w:tc>
          <w:tcPr>
            <w:tcW w:type="dxa" w:w="7087"/>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Phát triển chức năng tìm kiếm và hiển thị sản phẩm.</w:t>
            </w:r>
          </w:p>
        </w:tc>
      </w:tr>
      <w:tr>
        <w:trPr>
          <w:cantSplit/>
        </w:trPr>
        <w:tc>
          <w:tcPr>
            <w:tcW w:type="dxa" w:w="1701"/>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Bình</w:t>
            </w:r>
          </w:p>
        </w:tc>
        <w:tc>
          <w:tcPr>
            <w:tcW w:type="dxa" w:w="7087"/>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Phát triển xử lý nghiệp vụ đặt hàng và dữ liệu đơn hàng.</w:t>
            </w:r>
          </w:p>
        </w:tc>
      </w:tr>
      <w:tr>
        <w:trPr>
          <w:cantSplit/>
        </w:trPr>
        <w:tc>
          <w:tcPr>
            <w:tcW w:type="dxa" w:w="1701"/>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Chi</w:t>
            </w:r>
          </w:p>
        </w:tc>
        <w:tc>
          <w:tcPr>
            <w:tcW w:type="dxa" w:w="7087"/>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Phát triển giao diện, tích hợp API và các thành phần liên quan.</w:t>
            </w:r>
          </w:p>
        </w:tc>
      </w:tr>
      <w:tr>
        <w:trPr>
          <w:cantSplit/>
        </w:trPr>
        <w:tc>
          <w:tcPr>
            <w:tcW w:type="dxa" w:w="1701"/>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Dung</w:t>
            </w:r>
          </w:p>
        </w:tc>
        <w:tc>
          <w:tcPr>
            <w:tcW w:type="dxa" w:w="7087"/>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Thiết kế kiểm thử, kiểm thử chức năng, hồi quy và phối hợp kiểm tra tiêu chí hoàn thành.</w:t>
            </w:r>
          </w:p>
        </w:tc>
      </w:tr>
    </w:tbl>
    <w:p>
      <w:pPr>
        <w:spacing w:after="0"/>
      </w:pPr>
    </w:p>
    <w:p>
      <w:pPr>
        <w:spacing w:before="0" w:after="80" w:line="269" w:lineRule="auto"/>
      </w:pPr>
      <w:r>
        <w:rPr>
          <w:rFonts w:ascii="Arial" w:hAnsi="Arial" w:eastAsia="Arial"/>
          <w:b/>
          <w:color w:val="24312C"/>
          <w:sz w:val="21"/>
        </w:rPr>
        <w:t xml:space="preserve">Quyền hạn: </w:t>
      </w:r>
      <w:r>
        <w:rPr>
          <w:rFonts w:ascii="Arial" w:hAnsi="Arial" w:eastAsia="Arial"/>
          <w:color w:val="24312C"/>
          <w:sz w:val="21"/>
        </w:rPr>
        <w:t>Cùng xác định cách thực hiện công việc, lựa chọn hạng mục phù hợp để đạt Sprint Goal và điều chỉnh kế hoạch hằng ngày.</w:t>
      </w:r>
    </w:p>
    <w:p>
      <w:pPr>
        <w:spacing w:before="0" w:after="80" w:line="269" w:lineRule="auto"/>
      </w:pPr>
      <w:r>
        <w:rPr>
          <w:rFonts w:ascii="Arial" w:hAnsi="Arial" w:eastAsia="Arial"/>
          <w:b/>
          <w:color w:val="24312C"/>
          <w:sz w:val="21"/>
        </w:rPr>
        <w:t xml:space="preserve">Không quyết định thay: </w:t>
      </w:r>
      <w:r>
        <w:rPr>
          <w:rFonts w:ascii="Arial" w:hAnsi="Arial" w:eastAsia="Arial"/>
          <w:color w:val="24312C"/>
          <w:sz w:val="21"/>
        </w:rPr>
        <w:t>PO về thứ tự ưu tiên toàn bộ Product Backlog; không được tuyên bố một tính năng chưa đạt Definition of Done là Increment hoàn chỉnh.</w:t>
      </w:r>
    </w:p>
    <w:tbl>
      <w:tblPr>
        <w:tblW w:type="auto" w:w="0"/>
        <w:jc w:val="center"/>
        <w:tblLook w:firstColumn="1" w:firstRow="1" w:lastColumn="0" w:lastRow="0" w:noHBand="0" w:noVBand="1" w:val="04A0"/>
      </w:tblPr>
      <w:tblGrid>
        <w:gridCol w:w="9858"/>
      </w:tblGrid>
      <w:tr>
        <w:trPr>
          <w:cantSplit/>
        </w:trPr>
        <w:tc>
          <w:tcPr>
            <w:tcW w:type="dxa" w:w="9858"/>
            <w:shd w:fill="EAF4EF"/>
            <w:tcMar>
              <w:top w:w="150" w:type="dxa"/>
              <w:start w:w="190" w:type="dxa"/>
              <w:bottom w:w="150" w:type="dxa"/>
              <w:end w:w="190" w:type="dxa"/>
            </w:tcMar>
            <w:tcBorders>
              <w:top w:val="single" w:sz="3" w:color="D5E1DA"/>
              <w:left w:val="single" w:sz="20" w:color="23845B"/>
              <w:bottom w:val="single" w:sz="3" w:color="D5E1DA"/>
              <w:right w:val="single" w:sz="3" w:color="D5E1DA"/>
            </w:tcBorders>
          </w:tcPr>
          <w:p>
            <w:pPr>
              <w:spacing w:before="0" w:after="60" w:line="254" w:lineRule="auto"/>
            </w:pPr>
            <w:r>
              <w:rPr>
                <w:rFonts w:ascii="Arial" w:hAnsi="Arial" w:eastAsia="Arial"/>
                <w:b/>
                <w:color w:val="174A3A"/>
                <w:sz w:val="21"/>
              </w:rPr>
              <w:t>Lưu ý về trách nhiệm chất lượng</w:t>
            </w:r>
          </w:p>
          <w:p>
            <w:pPr>
              <w:spacing w:before="0" w:after="0" w:line="264" w:lineRule="auto"/>
            </w:pPr>
            <w:r>
              <w:rPr>
                <w:rFonts w:ascii="Arial" w:hAnsi="Arial" w:eastAsia="Arial"/>
                <w:color w:val="24312C"/>
                <w:sz w:val="20"/>
              </w:rPr>
              <w:t>Phân công chuyên môn trên là đề xuất để tổ chức công việc, không phải ranh giới cứng. Cả bốn Developers cùng chịu trách nhiệm về chất lượng Increment; Dung không phải người duy nhất chịu trách nhiệm về chất lượng.</w:t>
            </w:r>
          </w:p>
        </w:tc>
      </w:tr>
    </w:tbl>
    <w:p>
      <w:pPr>
        <w:spacing w:after="0"/>
      </w:pPr>
    </w:p>
    <w:p>
      <w:pPr>
        <w:pStyle w:val="Heading1"/>
        <w:keepNext/>
        <w:spacing w:before="220" w:after="100"/>
      </w:pPr>
      <w:r>
        <w:rPr>
          <w:rFonts w:ascii="Arial" w:hAnsi="Arial" w:eastAsia="Arial"/>
          <w:b/>
          <w:color w:val="174A3A"/>
          <w:sz w:val="32"/>
        </w:rPr>
        <w:t>5. ARTIFACTS VÀ LỊCH SỰ KIỆN SCRUM</w:t>
      </w:r>
    </w:p>
    <w:p>
      <w:pPr>
        <w:pStyle w:val="Heading2"/>
        <w:keepNext/>
        <w:spacing w:before="140" w:after="60"/>
      </w:pPr>
      <w:r>
        <w:rPr>
          <w:rFonts w:ascii="Arial" w:hAnsi="Arial" w:eastAsia="Arial"/>
          <w:b/>
          <w:color w:val="23845B"/>
          <w:sz w:val="25"/>
        </w:rPr>
        <w:t>5.1. Product Backlog</w:t>
      </w:r>
    </w:p>
    <w:p>
      <w:pPr>
        <w:spacing w:before="0" w:after="80" w:line="269" w:lineRule="auto"/>
      </w:pPr>
      <w:r>
        <w:rPr>
          <w:rFonts w:ascii="Arial" w:hAnsi="Arial" w:eastAsia="Arial"/>
          <w:color w:val="24312C"/>
          <w:sz w:val="21"/>
        </w:rPr>
        <w:t>Product Backlog là danh sách công việc duy nhất, được sắp xếp theo thứ tự ưu tiên để cải thiện sản phẩm. Danh sách khởi đầu của GreenMart như sau:</w:t>
      </w:r>
    </w:p>
    <w:tbl>
      <w:tblPr>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020"/>
            <w:shd w:fill="174A3A"/>
            <w:tcMar>
              <w:top w:w="100" w:type="dxa"/>
              <w:start w:w="110" w:type="dxa"/>
              <w:bottom w:w="100" w:type="dxa"/>
              <w:end w:w="110" w:type="dxa"/>
            </w:tcMar>
            <w:vAlign w:val="center"/>
            <w:tcBorders>
              <w:top w:val="single" w:sz="4" w:color="174A3A"/>
              <w:left w:val="single" w:sz="4" w:color="174A3A"/>
              <w:bottom w:val="single" w:sz="4" w:color="174A3A"/>
              <w:right w:val="single" w:sz="4" w:color="174A3A"/>
            </w:tcBorders>
          </w:tcPr>
          <w:p>
            <w:pPr>
              <w:spacing w:before="0" w:after="0" w:line="240" w:lineRule="auto"/>
              <w:jc w:val="left"/>
            </w:pPr>
            <w:r/>
            <w:r>
              <w:rPr>
                <w:rFonts w:ascii="Arial" w:hAnsi="Arial" w:eastAsia="Arial"/>
                <w:b/>
                <w:color w:val="FFFFFF"/>
                <w:sz w:val="17"/>
              </w:rPr>
              <w:t>Ưu tiên</w:t>
            </w:r>
          </w:p>
        </w:tc>
        <w:tc>
          <w:tcPr>
            <w:tcW w:type="dxa" w:w="2381"/>
            <w:shd w:fill="174A3A"/>
            <w:tcMar>
              <w:top w:w="100" w:type="dxa"/>
              <w:start w:w="110" w:type="dxa"/>
              <w:bottom w:w="100" w:type="dxa"/>
              <w:end w:w="110" w:type="dxa"/>
            </w:tcMar>
            <w:vAlign w:val="center"/>
            <w:tcBorders>
              <w:top w:val="single" w:sz="4" w:color="174A3A"/>
              <w:left w:val="single" w:sz="4" w:color="174A3A"/>
              <w:bottom w:val="single" w:sz="4" w:color="174A3A"/>
              <w:right w:val="single" w:sz="4" w:color="174A3A"/>
            </w:tcBorders>
          </w:tcPr>
          <w:p>
            <w:pPr>
              <w:spacing w:before="0" w:after="0" w:line="240" w:lineRule="auto"/>
              <w:jc w:val="left"/>
            </w:pPr>
            <w:r/>
            <w:r>
              <w:rPr>
                <w:rFonts w:ascii="Arial" w:hAnsi="Arial" w:eastAsia="Arial"/>
                <w:b/>
                <w:color w:val="FFFFFF"/>
                <w:sz w:val="17"/>
              </w:rPr>
              <w:t>Hạng mục</w:t>
            </w:r>
          </w:p>
        </w:tc>
        <w:tc>
          <w:tcPr>
            <w:tcW w:type="dxa" w:w="5386"/>
            <w:shd w:fill="174A3A"/>
            <w:tcMar>
              <w:top w:w="100" w:type="dxa"/>
              <w:start w:w="110" w:type="dxa"/>
              <w:bottom w:w="100" w:type="dxa"/>
              <w:end w:w="110" w:type="dxa"/>
            </w:tcMar>
            <w:vAlign w:val="center"/>
            <w:tcBorders>
              <w:top w:val="single" w:sz="4" w:color="174A3A"/>
              <w:left w:val="single" w:sz="4" w:color="174A3A"/>
              <w:bottom w:val="single" w:sz="4" w:color="174A3A"/>
              <w:right w:val="single" w:sz="4" w:color="174A3A"/>
            </w:tcBorders>
          </w:tcPr>
          <w:p>
            <w:pPr>
              <w:spacing w:before="0" w:after="0" w:line="240" w:lineRule="auto"/>
              <w:jc w:val="left"/>
            </w:pPr>
            <w:r/>
            <w:r>
              <w:rPr>
                <w:rFonts w:ascii="Arial" w:hAnsi="Arial" w:eastAsia="Arial"/>
                <w:b/>
                <w:color w:val="FFFFFF"/>
                <w:sz w:val="17"/>
              </w:rPr>
              <w:t>Kết quả mong đợi</w:t>
            </w:r>
          </w:p>
        </w:tc>
      </w:tr>
      <w:tr>
        <w:trPr>
          <w:cantSplit/>
        </w:trPr>
        <w:tc>
          <w:tcPr>
            <w:tcW w:type="dxa" w:w="1020"/>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1</w:t>
            </w:r>
          </w:p>
        </w:tc>
        <w:tc>
          <w:tcPr>
            <w:tcW w:type="dxa" w:w="2381"/>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Tìm kiếm sản phẩm</w:t>
            </w:r>
          </w:p>
        </w:tc>
        <w:tc>
          <w:tcPr>
            <w:tcW w:type="dxa" w:w="5386"/>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Khách hàng tìm sản phẩm theo tên hoặc từ khóa.</w:t>
            </w:r>
          </w:p>
        </w:tc>
      </w:tr>
      <w:tr>
        <w:trPr>
          <w:cantSplit/>
        </w:trPr>
        <w:tc>
          <w:tcPr>
            <w:tcW w:type="dxa" w:w="1020"/>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2</w:t>
            </w:r>
          </w:p>
        </w:tc>
        <w:tc>
          <w:tcPr>
            <w:tcW w:type="dxa" w:w="2381"/>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Xem chi tiết sản phẩm</w:t>
            </w:r>
          </w:p>
        </w:tc>
        <w:tc>
          <w:tcPr>
            <w:tcW w:type="dxa" w:w="5386"/>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Hiển thị tên, giá, mô tả và tình trạng còn hàng.</w:t>
            </w:r>
          </w:p>
        </w:tc>
      </w:tr>
      <w:tr>
        <w:trPr>
          <w:cantSplit/>
        </w:trPr>
        <w:tc>
          <w:tcPr>
            <w:tcW w:type="dxa" w:w="1020"/>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3</w:t>
            </w:r>
          </w:p>
        </w:tc>
        <w:tc>
          <w:tcPr>
            <w:tcW w:type="dxa" w:w="2381"/>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Giỏ hàng</w:t>
            </w:r>
          </w:p>
        </w:tc>
        <w:tc>
          <w:tcPr>
            <w:tcW w:type="dxa" w:w="5386"/>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Thêm, sửa số lượng và xóa sản phẩm.</w:t>
            </w:r>
          </w:p>
        </w:tc>
      </w:tr>
      <w:tr>
        <w:trPr>
          <w:cantSplit/>
        </w:trPr>
        <w:tc>
          <w:tcPr>
            <w:tcW w:type="dxa" w:w="1020"/>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4</w:t>
            </w:r>
          </w:p>
        </w:tc>
        <w:tc>
          <w:tcPr>
            <w:tcW w:type="dxa" w:w="2381"/>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Đặt hàng online</w:t>
            </w:r>
          </w:p>
        </w:tc>
        <w:tc>
          <w:tcPr>
            <w:tcW w:type="dxa" w:w="5386"/>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Khách hàng nhập thông tin nhận hàng và tạo đơn.</w:t>
            </w:r>
          </w:p>
        </w:tc>
      </w:tr>
      <w:tr>
        <w:trPr>
          <w:cantSplit/>
        </w:trPr>
        <w:tc>
          <w:tcPr>
            <w:tcW w:type="dxa" w:w="1020"/>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5</w:t>
            </w:r>
          </w:p>
        </w:tc>
        <w:tc>
          <w:tcPr>
            <w:tcW w:type="dxa" w:w="2381"/>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Thanh toán</w:t>
            </w:r>
          </w:p>
        </w:tc>
        <w:tc>
          <w:tcPr>
            <w:tcW w:type="dxa" w:w="5386"/>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Tích hợp hoặc mô phỏng luồng thanh toán để kiểm thử.</w:t>
            </w:r>
          </w:p>
        </w:tc>
      </w:tr>
      <w:tr>
        <w:trPr>
          <w:cantSplit/>
        </w:trPr>
        <w:tc>
          <w:tcPr>
            <w:tcW w:type="dxa" w:w="1020"/>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6</w:t>
            </w:r>
          </w:p>
        </w:tc>
        <w:tc>
          <w:tcPr>
            <w:tcW w:type="dxa" w:w="2381"/>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Quản lý trạng thái đơn</w:t>
            </w:r>
          </w:p>
        </w:tc>
        <w:tc>
          <w:tcPr>
            <w:tcW w:type="dxa" w:w="5386"/>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Theo dõi đơn đã tạo và trạng thái xử lý.</w:t>
            </w:r>
          </w:p>
        </w:tc>
      </w:tr>
      <w:tr>
        <w:trPr>
          <w:cantSplit/>
        </w:trPr>
        <w:tc>
          <w:tcPr>
            <w:tcW w:type="dxa" w:w="1020"/>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7</w:t>
            </w:r>
          </w:p>
        </w:tc>
        <w:tc>
          <w:tcPr>
            <w:tcW w:type="dxa" w:w="2381"/>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Quản lý tồn kho cơ bản</w:t>
            </w:r>
          </w:p>
        </w:tc>
        <w:tc>
          <w:tcPr>
            <w:tcW w:type="dxa" w:w="5386"/>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Kiểm tra số lượng khả dụng trước khi xác nhận đơn.</w:t>
            </w:r>
          </w:p>
        </w:tc>
      </w:tr>
      <w:tr>
        <w:trPr>
          <w:cantSplit/>
        </w:trPr>
        <w:tc>
          <w:tcPr>
            <w:tcW w:type="dxa" w:w="1020"/>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8</w:t>
            </w:r>
          </w:p>
        </w:tc>
        <w:tc>
          <w:tcPr>
            <w:tcW w:type="dxa" w:w="2381"/>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Kiểm thử tích hợp và hồi quy</w:t>
            </w:r>
          </w:p>
        </w:tc>
        <w:tc>
          <w:tcPr>
            <w:tcW w:type="dxa" w:w="5386"/>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Kiểm tra luồng chính, lỗi và ảnh hưởng giữa chức năng.</w:t>
            </w:r>
          </w:p>
        </w:tc>
      </w:tr>
    </w:tbl>
    <w:p>
      <w:pPr>
        <w:spacing w:after="0"/>
      </w:pPr>
    </w:p>
    <w:p>
      <w:pPr>
        <w:spacing w:before="0" w:after="80" w:line="269" w:lineRule="auto"/>
      </w:pPr>
      <w:r>
        <w:rPr>
          <w:rFonts w:ascii="Arial" w:hAnsi="Arial" w:eastAsia="Arial"/>
          <w:color w:val="24312C"/>
          <w:sz w:val="21"/>
        </w:rPr>
        <w:t>Thứ tự trên là ưu tiên khởi đầu, có thể thay đổi khi GreenMart cung cấp thêm thông tin. Các hạng mục cần được chia nhỏ, bổ sung tiêu chí chấp nhận và ước lượng khi chuẩn bị Sprint.</w:t>
      </w:r>
    </w:p>
    <w:p>
      <w:pPr>
        <w:pStyle w:val="Heading2"/>
        <w:keepNext/>
        <w:spacing w:before="140" w:after="60"/>
      </w:pPr>
      <w:r>
        <w:rPr>
          <w:rFonts w:ascii="Arial" w:hAnsi="Arial" w:eastAsia="Arial"/>
          <w:b/>
          <w:color w:val="23845B"/>
          <w:sz w:val="25"/>
        </w:rPr>
        <w:t>5.2. Sprint Backlog và Sprint Goal của Sprint 1</w:t>
      </w:r>
    </w:p>
    <w:tbl>
      <w:tblPr>
        <w:tblW w:type="auto" w:w="0"/>
        <w:jc w:val="center"/>
        <w:tblLook w:firstColumn="1" w:firstRow="1" w:lastColumn="0" w:lastRow="0" w:noHBand="0" w:noVBand="1" w:val="04A0"/>
      </w:tblPr>
      <w:tblGrid>
        <w:gridCol w:w="9858"/>
      </w:tblGrid>
      <w:tr>
        <w:trPr>
          <w:cantSplit/>
        </w:trPr>
        <w:tc>
          <w:tcPr>
            <w:tcW w:type="dxa" w:w="9858"/>
            <w:shd w:fill="EAF4EF"/>
            <w:tcMar>
              <w:top w:w="150" w:type="dxa"/>
              <w:start w:w="190" w:type="dxa"/>
              <w:bottom w:w="150" w:type="dxa"/>
              <w:end w:w="190" w:type="dxa"/>
            </w:tcMar>
            <w:tcBorders>
              <w:top w:val="single" w:sz="3" w:color="D5E1DA"/>
              <w:left w:val="single" w:sz="20" w:color="23845B"/>
              <w:bottom w:val="single" w:sz="3" w:color="D5E1DA"/>
              <w:right w:val="single" w:sz="3" w:color="D5E1DA"/>
            </w:tcBorders>
          </w:tcPr>
          <w:p>
            <w:pPr>
              <w:spacing w:before="0" w:after="60" w:line="254" w:lineRule="auto"/>
            </w:pPr>
            <w:r>
              <w:rPr>
                <w:rFonts w:ascii="Arial" w:hAnsi="Arial" w:eastAsia="Arial"/>
                <w:b/>
                <w:color w:val="174A3A"/>
                <w:sz w:val="21"/>
              </w:rPr>
              <w:t>Sprint Goal</w:t>
            </w:r>
          </w:p>
          <w:p>
            <w:pPr>
              <w:spacing w:before="0" w:after="0" w:line="264" w:lineRule="auto"/>
            </w:pPr>
            <w:r>
              <w:rPr>
                <w:rFonts w:ascii="Arial" w:hAnsi="Arial" w:eastAsia="Arial"/>
                <w:color w:val="24312C"/>
                <w:sz w:val="20"/>
              </w:rPr>
              <w:t>Xây dựng phiên bản đầu tiên cho phép khách hàng tìm kiếm và xem thông tin sản phẩm, tạo nền tảng cho luồng đặt hàng online.</w:t>
            </w:r>
          </w:p>
        </w:tc>
      </w:tr>
    </w:tbl>
    <w:p>
      <w:pPr>
        <w:spacing w:after="0"/>
      </w:pPr>
    </w:p>
    <w:p>
      <w:pPr>
        <w:spacing w:before="0" w:after="80" w:line="269" w:lineRule="auto"/>
      </w:pPr>
      <w:r>
        <w:rPr>
          <w:rFonts w:ascii="Arial" w:hAnsi="Arial" w:eastAsia="Arial"/>
          <w:color w:val="24312C"/>
          <w:sz w:val="21"/>
        </w:rPr>
        <w:t>Sprint Backlog gồm Sprint Goal, các Product Backlog Items được chọn cho Sprint và kế hoạch hành động của Developers.</w:t>
      </w:r>
    </w:p>
    <w:p>
      <w:pPr>
        <w:pStyle w:val="ListBullet"/>
        <w:spacing w:before="0" w:after="40" w:line="259" w:lineRule="auto"/>
        <w:ind w:left="369" w:hanging="159"/>
      </w:pPr>
      <w:r>
        <w:rPr>
          <w:rFonts w:ascii="Arial" w:hAnsi="Arial" w:eastAsia="Arial"/>
          <w:color w:val="24312C"/>
          <w:sz w:val="20"/>
        </w:rPr>
        <w:t>Thiết lập cấu trúc ứng dụng và API danh mục sản phẩm.</w:t>
      </w:r>
    </w:p>
    <w:p>
      <w:pPr>
        <w:pStyle w:val="ListBullet"/>
        <w:spacing w:before="0" w:after="40" w:line="259" w:lineRule="auto"/>
        <w:ind w:left="369" w:hanging="159"/>
      </w:pPr>
      <w:r>
        <w:rPr>
          <w:rFonts w:ascii="Arial" w:hAnsi="Arial" w:eastAsia="Arial"/>
          <w:color w:val="24312C"/>
          <w:sz w:val="20"/>
        </w:rPr>
        <w:t>Phát triển chức năng tìm kiếm sản phẩm.</w:t>
      </w:r>
    </w:p>
    <w:p>
      <w:pPr>
        <w:pStyle w:val="ListBullet"/>
        <w:spacing w:before="0" w:after="40" w:line="259" w:lineRule="auto"/>
        <w:ind w:left="369" w:hanging="159"/>
      </w:pPr>
      <w:r>
        <w:rPr>
          <w:rFonts w:ascii="Arial" w:hAnsi="Arial" w:eastAsia="Arial"/>
          <w:color w:val="24312C"/>
          <w:sz w:val="20"/>
        </w:rPr>
        <w:t>Phát triển màn hình chi tiết sản phẩm.</w:t>
      </w:r>
    </w:p>
    <w:p>
      <w:pPr>
        <w:pStyle w:val="ListBullet"/>
        <w:spacing w:before="0" w:after="40" w:line="259" w:lineRule="auto"/>
        <w:ind w:left="369" w:hanging="159"/>
      </w:pPr>
      <w:r>
        <w:rPr>
          <w:rFonts w:ascii="Arial" w:hAnsi="Arial" w:eastAsia="Arial"/>
          <w:color w:val="24312C"/>
          <w:sz w:val="20"/>
        </w:rPr>
        <w:t>Hiển thị giá và tình trạng còn hàng từ dữ liệu thử nghiệm.</w:t>
      </w:r>
    </w:p>
    <w:p>
      <w:pPr>
        <w:pStyle w:val="ListBullet"/>
        <w:spacing w:before="0" w:after="40" w:line="259" w:lineRule="auto"/>
        <w:ind w:left="369" w:hanging="159"/>
      </w:pPr>
      <w:r>
        <w:rPr>
          <w:rFonts w:ascii="Arial" w:hAnsi="Arial" w:eastAsia="Arial"/>
          <w:color w:val="24312C"/>
          <w:sz w:val="20"/>
        </w:rPr>
        <w:t>Viết và thực hiện kiểm thử chức năng, kiểm thử hồi quy cơ bản.</w:t>
      </w:r>
    </w:p>
    <w:p>
      <w:pPr>
        <w:pStyle w:val="ListBullet"/>
        <w:spacing w:before="0" w:after="40" w:line="259" w:lineRule="auto"/>
        <w:ind w:left="369" w:hanging="159"/>
      </w:pPr>
      <w:r>
        <w:rPr>
          <w:rFonts w:ascii="Arial" w:hAnsi="Arial" w:eastAsia="Arial"/>
          <w:color w:val="24312C"/>
          <w:sz w:val="20"/>
        </w:rPr>
        <w:t>Chuẩn bị bản chạy thử và kịch bản trình diễn cho GreenMart.</w:t>
      </w:r>
    </w:p>
    <w:tbl>
      <w:tblPr>
        <w:tblW w:type="auto" w:w="0"/>
        <w:jc w:val="center"/>
        <w:tblLayout w:type="fixed"/>
        <w:tblLook w:firstColumn="1" w:firstRow="1" w:lastColumn="0" w:lastRow="0" w:noHBand="0" w:noVBand="1" w:val="04A0"/>
      </w:tblPr>
      <w:tblGrid>
        <w:gridCol w:w="4929"/>
        <w:gridCol w:w="4929"/>
      </w:tblGrid>
      <w:tr>
        <w:trPr>
          <w:tblHeader w:val="true"/>
        </w:trPr>
        <w:tc>
          <w:tcPr>
            <w:tcW w:type="dxa" w:w="1701"/>
            <w:shd w:fill="174A3A"/>
            <w:tcMar>
              <w:top w:w="100" w:type="dxa"/>
              <w:start w:w="110" w:type="dxa"/>
              <w:bottom w:w="100" w:type="dxa"/>
              <w:end w:w="110" w:type="dxa"/>
            </w:tcMar>
            <w:vAlign w:val="center"/>
            <w:tcBorders>
              <w:top w:val="single" w:sz="4" w:color="174A3A"/>
              <w:left w:val="single" w:sz="4" w:color="174A3A"/>
              <w:bottom w:val="single" w:sz="4" w:color="174A3A"/>
              <w:right w:val="single" w:sz="4" w:color="174A3A"/>
            </w:tcBorders>
          </w:tcPr>
          <w:p>
            <w:pPr>
              <w:spacing w:before="0" w:after="0" w:line="240" w:lineRule="auto"/>
              <w:jc w:val="left"/>
            </w:pPr>
            <w:r/>
            <w:r>
              <w:rPr>
                <w:rFonts w:ascii="Arial" w:hAnsi="Arial" w:eastAsia="Arial"/>
                <w:b/>
                <w:color w:val="FFFFFF"/>
                <w:sz w:val="18"/>
              </w:rPr>
              <w:t>Giai đoạn</w:t>
            </w:r>
          </w:p>
        </w:tc>
        <w:tc>
          <w:tcPr>
            <w:tcW w:type="dxa" w:w="7087"/>
            <w:shd w:fill="174A3A"/>
            <w:tcMar>
              <w:top w:w="100" w:type="dxa"/>
              <w:start w:w="110" w:type="dxa"/>
              <w:bottom w:w="100" w:type="dxa"/>
              <w:end w:w="110" w:type="dxa"/>
            </w:tcMar>
            <w:vAlign w:val="center"/>
            <w:tcBorders>
              <w:top w:val="single" w:sz="4" w:color="174A3A"/>
              <w:left w:val="single" w:sz="4" w:color="174A3A"/>
              <w:bottom w:val="single" w:sz="4" w:color="174A3A"/>
              <w:right w:val="single" w:sz="4" w:color="174A3A"/>
            </w:tcBorders>
          </w:tcPr>
          <w:p>
            <w:pPr>
              <w:spacing w:before="0" w:after="0" w:line="240" w:lineRule="auto"/>
              <w:jc w:val="left"/>
            </w:pPr>
            <w:r/>
            <w:r>
              <w:rPr>
                <w:rFonts w:ascii="Arial" w:hAnsi="Arial" w:eastAsia="Arial"/>
                <w:b/>
                <w:color w:val="FFFFFF"/>
                <w:sz w:val="18"/>
              </w:rPr>
              <w:t>Kế hoạch thực hiện</w:t>
            </w:r>
          </w:p>
        </w:tc>
      </w:tr>
      <w:tr>
        <w:trPr>
          <w:cantSplit/>
        </w:trPr>
        <w:tc>
          <w:tcPr>
            <w:tcW w:type="dxa" w:w="1701"/>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Tuần 1</w:t>
            </w:r>
          </w:p>
        </w:tc>
        <w:tc>
          <w:tcPr>
            <w:tcW w:type="dxa" w:w="7087"/>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Làm rõ yêu cầu, thiết kế tối thiểu, lập trình và kiểm thử từng phần.</w:t>
            </w:r>
          </w:p>
        </w:tc>
      </w:tr>
      <w:tr>
        <w:trPr>
          <w:cantSplit/>
        </w:trPr>
        <w:tc>
          <w:tcPr>
            <w:tcW w:type="dxa" w:w="1701"/>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Tuần 2</w:t>
            </w:r>
          </w:p>
        </w:tc>
        <w:tc>
          <w:tcPr>
            <w:tcW w:type="dxa" w:w="7087"/>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Tích hợp, sửa lỗi, xác nhận Definition of Done và chuẩn bị Sprint Review.</w:t>
            </w:r>
          </w:p>
        </w:tc>
      </w:tr>
    </w:tbl>
    <w:p>
      <w:pPr>
        <w:spacing w:after="0"/>
      </w:pPr>
    </w:p>
    <w:p>
      <w:pPr>
        <w:spacing w:before="0" w:after="80" w:line="269" w:lineRule="auto"/>
      </w:pPr>
      <w:r>
        <w:rPr>
          <w:rFonts w:ascii="Arial" w:hAnsi="Arial" w:eastAsia="Arial"/>
          <w:color w:val="24312C"/>
          <w:sz w:val="21"/>
        </w:rPr>
        <w:t>Đây là phạm vi dự kiến. Developers quyết định lượng công việc có thể thực hiện sau khi trao đổi trong Sprint Planning; không nên ép nhóm cam kết toàn bộ danh sách nếu năng lực hoặc độ phức tạp không cho phép.</w:t>
      </w:r>
    </w:p>
    <w:p>
      <w:pPr>
        <w:pStyle w:val="Heading2"/>
        <w:keepNext/>
        <w:spacing w:before="140" w:after="60"/>
      </w:pPr>
      <w:r>
        <w:rPr>
          <w:rFonts w:ascii="Arial" w:hAnsi="Arial" w:eastAsia="Arial"/>
          <w:b/>
          <w:color w:val="23845B"/>
          <w:sz w:val="25"/>
        </w:rPr>
        <w:t>5.3. Increment mong đợi cuối Sprint 1</w:t>
      </w:r>
    </w:p>
    <w:p>
      <w:pPr>
        <w:spacing w:before="0" w:after="80" w:line="269" w:lineRule="auto"/>
      </w:pPr>
      <w:r>
        <w:rPr>
          <w:rFonts w:ascii="Arial" w:hAnsi="Arial" w:eastAsia="Arial"/>
          <w:color w:val="24312C"/>
          <w:sz w:val="21"/>
        </w:rPr>
        <w:t>Increment là phần sản phẩm tích hợp, có thể sử dụng và đáp ứng Definition of Done. Cuối Sprint 1, nhóm kỳ vọng có một phiên bản chạy được với các chức năng:</w:t>
      </w:r>
    </w:p>
    <w:p>
      <w:pPr>
        <w:pStyle w:val="ListBullet"/>
        <w:spacing w:before="0" w:after="40" w:line="259" w:lineRule="auto"/>
        <w:ind w:left="369" w:hanging="159"/>
      </w:pPr>
      <w:r>
        <w:rPr>
          <w:rFonts w:ascii="Arial" w:hAnsi="Arial" w:eastAsia="Arial"/>
          <w:color w:val="24312C"/>
          <w:sz w:val="20"/>
        </w:rPr>
        <w:t>Người dùng có thể tìm kiếm sản phẩm theo tên hoặc từ khóa.</w:t>
      </w:r>
    </w:p>
    <w:p>
      <w:pPr>
        <w:pStyle w:val="ListBullet"/>
        <w:spacing w:before="0" w:after="40" w:line="259" w:lineRule="auto"/>
        <w:ind w:left="369" w:hanging="159"/>
      </w:pPr>
      <w:r>
        <w:rPr>
          <w:rFonts w:ascii="Arial" w:hAnsi="Arial" w:eastAsia="Arial"/>
          <w:color w:val="24312C"/>
          <w:sz w:val="20"/>
        </w:rPr>
        <w:t>Người dùng có thể mở trang chi tiết để xem thông tin và giá sản phẩm.</w:t>
      </w:r>
    </w:p>
    <w:p>
      <w:pPr>
        <w:pStyle w:val="ListBullet"/>
        <w:spacing w:before="0" w:after="40" w:line="259" w:lineRule="auto"/>
        <w:ind w:left="369" w:hanging="159"/>
      </w:pPr>
      <w:r>
        <w:rPr>
          <w:rFonts w:ascii="Arial" w:hAnsi="Arial" w:eastAsia="Arial"/>
          <w:color w:val="24312C"/>
          <w:sz w:val="20"/>
        </w:rPr>
        <w:t>Tình trạng còn hàng được hiển thị từ dữ liệu thử nghiệm.</w:t>
      </w:r>
    </w:p>
    <w:p>
      <w:pPr>
        <w:pStyle w:val="ListBullet"/>
        <w:spacing w:before="0" w:after="40" w:line="259" w:lineRule="auto"/>
        <w:ind w:left="369" w:hanging="159"/>
      </w:pPr>
      <w:r>
        <w:rPr>
          <w:rFonts w:ascii="Arial" w:hAnsi="Arial" w:eastAsia="Arial"/>
          <w:color w:val="24312C"/>
          <w:sz w:val="20"/>
        </w:rPr>
        <w:t>Các luồng đã triển khai được kiểm thử; lỗi nghiêm trọng trong phạm vi Increment đã được xử lý.</w:t>
      </w:r>
    </w:p>
    <w:p>
      <w:pPr>
        <w:pStyle w:val="ListBullet"/>
        <w:spacing w:before="0" w:after="40" w:line="259" w:lineRule="auto"/>
        <w:ind w:left="369" w:hanging="159"/>
      </w:pPr>
      <w:r>
        <w:rPr>
          <w:rFonts w:ascii="Arial" w:hAnsi="Arial" w:eastAsia="Arial"/>
          <w:color w:val="24312C"/>
          <w:sz w:val="20"/>
        </w:rPr>
        <w:t>Mã nguồn được tích hợp, có thể triển khai trong môi trường demo và đáp ứng Definition of Done của nhóm.</w:t>
      </w:r>
    </w:p>
    <w:p>
      <w:pPr>
        <w:spacing w:before="0" w:after="80" w:line="269" w:lineRule="auto"/>
      </w:pPr>
      <w:r>
        <w:rPr>
          <w:rFonts w:ascii="Arial" w:hAnsi="Arial" w:eastAsia="Arial"/>
          <w:color w:val="24312C"/>
          <w:sz w:val="21"/>
        </w:rPr>
        <w:t>Increment phải hoạt động cùng các phần sản phẩm trước đó nếu có. Những chức năng chưa đạt Definition of Done không được tính là Increment hoàn chỉnh.</w:t>
      </w:r>
    </w:p>
    <w:p>
      <w:pPr>
        <w:pStyle w:val="Heading2"/>
        <w:keepNext/>
        <w:spacing w:before="140" w:after="60"/>
      </w:pPr>
      <w:r>
        <w:rPr>
          <w:rFonts w:ascii="Arial" w:hAnsi="Arial" w:eastAsia="Arial"/>
          <w:b/>
          <w:color w:val="23845B"/>
          <w:sz w:val="25"/>
        </w:rPr>
        <w:t>5.4. Lịch 5 sự kiện của một Sprint</w:t>
      </w:r>
    </w:p>
    <w:tbl>
      <w:tblPr>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701"/>
            <w:shd w:fill="174A3A"/>
            <w:tcMar>
              <w:top w:w="100" w:type="dxa"/>
              <w:start w:w="110" w:type="dxa"/>
              <w:bottom w:w="100" w:type="dxa"/>
              <w:end w:w="110" w:type="dxa"/>
            </w:tcMar>
            <w:vAlign w:val="center"/>
            <w:tcBorders>
              <w:top w:val="single" w:sz="4" w:color="174A3A"/>
              <w:left w:val="single" w:sz="4" w:color="174A3A"/>
              <w:bottom w:val="single" w:sz="4" w:color="174A3A"/>
              <w:right w:val="single" w:sz="4" w:color="174A3A"/>
            </w:tcBorders>
          </w:tcPr>
          <w:p>
            <w:pPr>
              <w:spacing w:before="0" w:after="0" w:line="240" w:lineRule="auto"/>
              <w:jc w:val="left"/>
            </w:pPr>
            <w:r/>
            <w:r>
              <w:rPr>
                <w:rFonts w:ascii="Arial" w:hAnsi="Arial" w:eastAsia="Arial"/>
                <w:b/>
                <w:color w:val="FFFFFF"/>
                <w:sz w:val="17"/>
              </w:rPr>
              <w:t>Sự kiện</w:t>
            </w:r>
          </w:p>
        </w:tc>
        <w:tc>
          <w:tcPr>
            <w:tcW w:type="dxa" w:w="2835"/>
            <w:shd w:fill="174A3A"/>
            <w:tcMar>
              <w:top w:w="100" w:type="dxa"/>
              <w:start w:w="110" w:type="dxa"/>
              <w:bottom w:w="100" w:type="dxa"/>
              <w:end w:w="110" w:type="dxa"/>
            </w:tcMar>
            <w:vAlign w:val="center"/>
            <w:tcBorders>
              <w:top w:val="single" w:sz="4" w:color="174A3A"/>
              <w:left w:val="single" w:sz="4" w:color="174A3A"/>
              <w:bottom w:val="single" w:sz="4" w:color="174A3A"/>
              <w:right w:val="single" w:sz="4" w:color="174A3A"/>
            </w:tcBorders>
          </w:tcPr>
          <w:p>
            <w:pPr>
              <w:spacing w:before="0" w:after="0" w:line="240" w:lineRule="auto"/>
              <w:jc w:val="left"/>
            </w:pPr>
            <w:r/>
            <w:r>
              <w:rPr>
                <w:rFonts w:ascii="Arial" w:hAnsi="Arial" w:eastAsia="Arial"/>
                <w:b/>
                <w:color w:val="FFFFFF"/>
                <w:sz w:val="17"/>
              </w:rPr>
              <w:t>Thời điểm và thời lượng đề xuất</w:t>
            </w:r>
          </w:p>
        </w:tc>
        <w:tc>
          <w:tcPr>
            <w:tcW w:type="dxa" w:w="4252"/>
            <w:shd w:fill="174A3A"/>
            <w:tcMar>
              <w:top w:w="100" w:type="dxa"/>
              <w:start w:w="110" w:type="dxa"/>
              <w:bottom w:w="100" w:type="dxa"/>
              <w:end w:w="110" w:type="dxa"/>
            </w:tcMar>
            <w:vAlign w:val="center"/>
            <w:tcBorders>
              <w:top w:val="single" w:sz="4" w:color="174A3A"/>
              <w:left w:val="single" w:sz="4" w:color="174A3A"/>
              <w:bottom w:val="single" w:sz="4" w:color="174A3A"/>
              <w:right w:val="single" w:sz="4" w:color="174A3A"/>
            </w:tcBorders>
          </w:tcPr>
          <w:p>
            <w:pPr>
              <w:spacing w:before="0" w:after="0" w:line="240" w:lineRule="auto"/>
              <w:jc w:val="left"/>
            </w:pPr>
            <w:r/>
            <w:r>
              <w:rPr>
                <w:rFonts w:ascii="Arial" w:hAnsi="Arial" w:eastAsia="Arial"/>
                <w:b/>
                <w:color w:val="FFFFFF"/>
                <w:sz w:val="17"/>
              </w:rPr>
              <w:t>Mục đích</w:t>
            </w:r>
          </w:p>
        </w:tc>
      </w:tr>
      <w:tr>
        <w:trPr>
          <w:cantSplit/>
        </w:trPr>
        <w:tc>
          <w:tcPr>
            <w:tcW w:type="dxa" w:w="1701"/>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1. Sprint</w:t>
            </w:r>
          </w:p>
        </w:tc>
        <w:tc>
          <w:tcPr>
            <w:tcW w:type="dxa" w:w="2835"/>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2 tuần, cố định</w:t>
            </w:r>
          </w:p>
        </w:tc>
        <w:tc>
          <w:tcPr>
            <w:tcW w:type="dxa" w:w="4252"/>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Khung thời gian chứa các hoạt động để tạo Increment đạt mục tiêu.</w:t>
            </w:r>
          </w:p>
        </w:tc>
      </w:tr>
      <w:tr>
        <w:trPr>
          <w:cantSplit/>
        </w:trPr>
        <w:tc>
          <w:tcPr>
            <w:tcW w:type="dxa" w:w="1701"/>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2. Sprint Planning</w:t>
            </w:r>
          </w:p>
        </w:tc>
        <w:tc>
          <w:tcPr>
            <w:tcW w:type="dxa" w:w="2835"/>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Đầu Sprint; tối đa khoảng 4 giờ theo kế hoạch nội bộ</w:t>
            </w:r>
          </w:p>
        </w:tc>
        <w:tc>
          <w:tcPr>
            <w:tcW w:type="dxa" w:w="4252"/>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Thống nhất vì sao Sprint có giá trị, làm gì và dự kiến làm như thế nào.</w:t>
            </w:r>
          </w:p>
        </w:tc>
      </w:tr>
      <w:tr>
        <w:trPr>
          <w:cantSplit/>
        </w:trPr>
        <w:tc>
          <w:tcPr>
            <w:tcW w:type="dxa" w:w="1701"/>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3. Daily Scrum</w:t>
            </w:r>
          </w:p>
        </w:tc>
        <w:tc>
          <w:tcPr>
            <w:tcW w:type="dxa" w:w="2835"/>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Mỗi ngày làm việc, 15 phút</w:t>
            </w:r>
          </w:p>
        </w:tc>
        <w:tc>
          <w:tcPr>
            <w:tcW w:type="dxa" w:w="4252"/>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Developers kiểm tra tiến độ hướng tới Sprint Goal và điều chỉnh kế hoạch.</w:t>
            </w:r>
          </w:p>
        </w:tc>
      </w:tr>
      <w:tr>
        <w:trPr>
          <w:cantSplit/>
        </w:trPr>
        <w:tc>
          <w:tcPr>
            <w:tcW w:type="dxa" w:w="1701"/>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4. Sprint Review</w:t>
            </w:r>
          </w:p>
        </w:tc>
        <w:tc>
          <w:tcPr>
            <w:tcW w:type="dxa" w:w="2835"/>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Cuối Sprint; khoảng 1–2 giờ theo nhu cầu</w:t>
            </w:r>
          </w:p>
        </w:tc>
        <w:tc>
          <w:tcPr>
            <w:tcW w:type="dxa" w:w="4252"/>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Kiểm tra kết quả cùng GreenMart, lấy phản hồi và thảo luận bước tiếp theo.</w:t>
            </w:r>
          </w:p>
        </w:tc>
      </w:tr>
      <w:tr>
        <w:trPr>
          <w:cantSplit/>
        </w:trPr>
        <w:tc>
          <w:tcPr>
            <w:tcW w:type="dxa" w:w="1701"/>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5. Sprint Retrospective</w:t>
            </w:r>
          </w:p>
        </w:tc>
        <w:tc>
          <w:tcPr>
            <w:tcW w:type="dxa" w:w="2835"/>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Sau Sprint Review, trước Sprint Planning kế tiếp; khoảng 1–1,5 giờ</w:t>
            </w:r>
          </w:p>
        </w:tc>
        <w:tc>
          <w:tcPr>
            <w:tcW w:type="dxa" w:w="4252"/>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7"/>
              </w:rPr>
              <w:t>Cải thiện quy trình, cách phối hợp và chất lượng làm việc của nhóm.</w:t>
            </w:r>
          </w:p>
        </w:tc>
      </w:tr>
    </w:tbl>
    <w:p>
      <w:pPr>
        <w:spacing w:after="0"/>
      </w:pPr>
    </w:p>
    <w:p>
      <w:pPr>
        <w:spacing w:before="0" w:after="80" w:line="269" w:lineRule="auto"/>
      </w:pPr>
      <w:r>
        <w:rPr>
          <w:rFonts w:ascii="Arial" w:hAnsi="Arial" w:eastAsia="Arial"/>
          <w:color w:val="24312C"/>
          <w:sz w:val="21"/>
        </w:rPr>
        <w:t>Scrum có một sự kiện chứa đựng là Sprint và bốn sự kiện chính thức bên trong Sprint: Sprint Planning, Daily Scrum, Sprint Review và Sprint Retrospective. Thời lượng trong bảng là kế hoạch tổ chức nội bộ; Scrum Guide quy định giới hạn thời gian tối đa (timebox) cho các sự kiện, không bắt buộc tất cả nhóm dùng đúng thời lượng đề xuất. Riêng Sprint Planning cho Sprint một tháng tối đa 8 giờ, và ngắn hơn khi Sprint ngắn hơn.</w:t>
      </w:r>
    </w:p>
    <w:p>
      <w:pPr>
        <w:pStyle w:val="Heading1"/>
        <w:keepNext/>
        <w:spacing w:before="220" w:after="100"/>
      </w:pPr>
      <w:r>
        <w:rPr>
          <w:rFonts w:ascii="Arial" w:hAnsi="Arial" w:eastAsia="Arial"/>
          <w:b/>
          <w:color w:val="174A3A"/>
          <w:sz w:val="32"/>
        </w:rPr>
        <w:t>6. XỬ LÝ TÌNH HUỐNG THAY ĐỔI</w:t>
      </w:r>
    </w:p>
    <w:p>
      <w:pPr>
        <w:pStyle w:val="Heading2"/>
        <w:keepNext/>
        <w:spacing w:before="140" w:after="60"/>
      </w:pPr>
      <w:r>
        <w:rPr>
          <w:rFonts w:ascii="Arial" w:hAnsi="Arial" w:eastAsia="Arial"/>
          <w:b/>
          <w:color w:val="23845B"/>
          <w:sz w:val="25"/>
        </w:rPr>
        <w:t>6.1. Tình huống 1: GreenMart muốn ưu tiên đặt hàng online giữa Sprint</w:t>
      </w:r>
    </w:p>
    <w:p>
      <w:pPr>
        <w:spacing w:before="0" w:after="80" w:line="269" w:lineRule="auto"/>
      </w:pPr>
      <w:r>
        <w:rPr>
          <w:rFonts w:ascii="Arial" w:hAnsi="Arial" w:eastAsia="Arial"/>
          <w:color w:val="24312C"/>
          <w:sz w:val="21"/>
        </w:rPr>
        <w:t>Bối cảnh: Sprint 1 đang diễn ra, nhóm đang xây dựng chức năng tìm kiếm và xem chi tiết sản phẩm. Giữa Sprint, khách hàng yêu cầu chuyển sang ưu tiên tính năng đặt hàng online vì đây là nhu cầu kinh doanh cấp thiết.</w:t>
      </w:r>
    </w:p>
    <w:p>
      <w:pPr>
        <w:spacing w:before="0" w:after="60" w:line="259" w:lineRule="auto"/>
        <w:ind w:left="369" w:hanging="159"/>
      </w:pPr>
      <w:r>
        <w:rPr>
          <w:rFonts w:ascii="Arial" w:hAnsi="Arial" w:eastAsia="Arial"/>
          <w:b/>
          <w:color w:val="24312C"/>
          <w:sz w:val="20"/>
        </w:rPr>
        <w:t xml:space="preserve">Bước 1 — Tiếp nhận và làm rõ yêu cầu. </w:t>
      </w:r>
      <w:r>
        <w:rPr>
          <w:rFonts w:ascii="Arial" w:hAnsi="Arial" w:eastAsia="Arial"/>
          <w:color w:val="24312C"/>
          <w:sz w:val="20"/>
        </w:rPr>
        <w:t>Long (PO) trao đổi với đại diện GreenMart để xác định lý do thay đổi, mức độ khẩn cấp, phạm vi tối thiểu của chức năng đặt hàng và giá trị kinh doanh dự kiến.</w:t>
      </w:r>
    </w:p>
    <w:p>
      <w:pPr>
        <w:spacing w:before="0" w:after="60" w:line="259" w:lineRule="auto"/>
        <w:ind w:left="369" w:hanging="159"/>
      </w:pPr>
      <w:r>
        <w:rPr>
          <w:rFonts w:ascii="Arial" w:hAnsi="Arial" w:eastAsia="Arial"/>
          <w:b/>
          <w:color w:val="24312C"/>
          <w:sz w:val="20"/>
        </w:rPr>
        <w:t xml:space="preserve">Bước 2 — Cập nhật Product Backlog. </w:t>
      </w:r>
      <w:r>
        <w:rPr>
          <w:rFonts w:ascii="Arial" w:hAnsi="Arial" w:eastAsia="Arial"/>
          <w:color w:val="24312C"/>
          <w:sz w:val="20"/>
        </w:rPr>
        <w:t>Long đánh giá và sắp xếp lại thứ tự ưu tiên. Nếu đặt hàng online quan trọng hơn, hạng mục này được đưa lên vị trí ưu tiên cao hơn cho kế hoạch sắp tới.</w:t>
      </w:r>
    </w:p>
    <w:p>
      <w:pPr>
        <w:spacing w:before="0" w:after="60" w:line="259" w:lineRule="auto"/>
        <w:ind w:left="369" w:hanging="159"/>
      </w:pPr>
      <w:r>
        <w:rPr>
          <w:rFonts w:ascii="Arial" w:hAnsi="Arial" w:eastAsia="Arial"/>
          <w:b/>
          <w:color w:val="24312C"/>
          <w:sz w:val="20"/>
        </w:rPr>
        <w:t xml:space="preserve">Bước 3 — Bảo vệ Sprint Goal hiện tại. </w:t>
      </w:r>
      <w:r>
        <w:rPr>
          <w:rFonts w:ascii="Arial" w:hAnsi="Arial" w:eastAsia="Arial"/>
          <w:color w:val="24312C"/>
          <w:sz w:val="20"/>
        </w:rPr>
        <w:t>Hoa hỗ trợ trao đổi để nhóm hiểu tác động của thay đổi. An, Bình, Chi và Dung đánh giá khả năng thực hiện. Nhóm không tự động bỏ công việc đang làm hoặc thêm toàn bộ yêu cầu mới vào Sprint.</w:t>
      </w:r>
    </w:p>
    <w:p>
      <w:pPr>
        <w:spacing w:before="0" w:after="60" w:line="259" w:lineRule="auto"/>
        <w:ind w:left="369" w:hanging="159"/>
      </w:pPr>
      <w:r>
        <w:rPr>
          <w:rFonts w:ascii="Arial" w:hAnsi="Arial" w:eastAsia="Arial"/>
          <w:b/>
          <w:color w:val="24312C"/>
          <w:sz w:val="20"/>
        </w:rPr>
        <w:t xml:space="preserve">Bước 4 — Thống nhất cách điều chỉnh. </w:t>
      </w:r>
      <w:r>
        <w:rPr>
          <w:rFonts w:ascii="Arial" w:hAnsi="Arial" w:eastAsia="Arial"/>
          <w:color w:val="24312C"/>
          <w:sz w:val="20"/>
        </w:rPr>
        <w:t>Nếu vẫn đạt Sprint Goal, Developers có thể thương lượng lại phạm vi Sprint Backlog với PO, thay thế hoặc điều chỉnh công việc khi phù hợp. Nếu yêu cầu khiến Sprint Goal trở nên lỗi thời, chỉ PO mới có quyền hủy Sprint; sau đó nhóm lập kế hoạch Sprint mới.</w:t>
      </w:r>
    </w:p>
    <w:tbl>
      <w:tblPr>
        <w:tblW w:type="auto" w:w="0"/>
        <w:jc w:val="center"/>
        <w:tblLook w:firstColumn="1" w:firstRow="1" w:lastColumn="0" w:lastRow="0" w:noHBand="0" w:noVBand="1" w:val="04A0"/>
      </w:tblPr>
      <w:tblGrid>
        <w:gridCol w:w="9858"/>
      </w:tblGrid>
      <w:tr>
        <w:trPr>
          <w:cantSplit/>
        </w:trPr>
        <w:tc>
          <w:tcPr>
            <w:tcW w:type="dxa" w:w="9858"/>
            <w:shd w:fill="EAF4EF"/>
            <w:tcMar>
              <w:top w:w="150" w:type="dxa"/>
              <w:start w:w="190" w:type="dxa"/>
              <w:bottom w:w="150" w:type="dxa"/>
              <w:end w:w="190" w:type="dxa"/>
            </w:tcMar>
            <w:tcBorders>
              <w:top w:val="single" w:sz="3" w:color="D5E1DA"/>
              <w:left w:val="single" w:sz="20" w:color="23845B"/>
              <w:bottom w:val="single" w:sz="3" w:color="D5E1DA"/>
              <w:right w:val="single" w:sz="3" w:color="D5E1DA"/>
            </w:tcBorders>
          </w:tcPr>
          <w:p>
            <w:pPr>
              <w:spacing w:before="0" w:after="60" w:line="254" w:lineRule="auto"/>
            </w:pPr>
            <w:r>
              <w:rPr>
                <w:rFonts w:ascii="Arial" w:hAnsi="Arial" w:eastAsia="Arial"/>
                <w:b/>
                <w:color w:val="174A3A"/>
                <w:sz w:val="21"/>
              </w:rPr>
              <w:t>Nguyên tắc xử lý</w:t>
            </w:r>
          </w:p>
          <w:p>
            <w:pPr>
              <w:spacing w:before="0" w:after="0" w:line="264" w:lineRule="auto"/>
            </w:pPr>
            <w:r>
              <w:rPr>
                <w:rFonts w:ascii="Arial" w:hAnsi="Arial" w:eastAsia="Arial"/>
                <w:color w:val="24312C"/>
                <w:sz w:val="20"/>
              </w:rPr>
              <w:t>Không cần chờ hai tuần phê duyệt mới được ghi nhận nhu cầu. Tuy nhiên, thay đổi Product Backlog không đồng nghĩa mọi yêu cầu mới đều được đưa ngay vào Sprint đang chạy. Nếu Sprint Goal hiện tại vẫn còn giá trị, nhóm tiếp tục hướng tới mục tiêu đã thống nhất và chuẩn bị các hạng mục đặt hàng cho Sprint tiếp theo.</w:t>
            </w:r>
          </w:p>
        </w:tc>
      </w:tr>
    </w:tbl>
    <w:p>
      <w:pPr>
        <w:spacing w:after="0"/>
      </w:pPr>
    </w:p>
    <w:p>
      <w:pPr>
        <w:pStyle w:val="Heading2"/>
        <w:keepNext/>
        <w:spacing w:before="140" w:after="60"/>
      </w:pPr>
      <w:r>
        <w:rPr>
          <w:rFonts w:ascii="Arial" w:hAnsi="Arial" w:eastAsia="Arial"/>
          <w:b/>
          <w:color w:val="23845B"/>
          <w:sz w:val="25"/>
        </w:rPr>
        <w:t>6.2. Tình huống 2: Một tính năng chưa hoàn thành tại Sprint Review</w:t>
      </w:r>
    </w:p>
    <w:p>
      <w:pPr>
        <w:spacing w:before="0" w:after="80" w:line="269" w:lineRule="auto"/>
      </w:pPr>
      <w:r>
        <w:rPr>
          <w:rFonts w:ascii="Arial" w:hAnsi="Arial" w:eastAsia="Arial"/>
          <w:color w:val="24312C"/>
          <w:sz w:val="21"/>
        </w:rPr>
        <w:t>Bối cảnh: Đến cuối Sprint 1, chức năng tìm kiếm đã hoạt động nhưng chức năng xem chi tiết sản phẩm vẫn chưa đáp ứng đầy đủ tiêu chí chấp nhận.</w:t>
      </w:r>
    </w:p>
    <w:p>
      <w:pPr>
        <w:spacing w:before="0" w:after="60" w:line="259" w:lineRule="auto"/>
        <w:ind w:left="369" w:hanging="159"/>
      </w:pPr>
      <w:r>
        <w:rPr>
          <w:rFonts w:ascii="Arial" w:hAnsi="Arial" w:eastAsia="Arial"/>
          <w:b/>
          <w:color w:val="24312C"/>
          <w:sz w:val="20"/>
        </w:rPr>
        <w:t xml:space="preserve">1. Minh bạch về trạng thái. </w:t>
      </w:r>
      <w:r>
        <w:rPr>
          <w:rFonts w:ascii="Arial" w:hAnsi="Arial" w:eastAsia="Arial"/>
          <w:color w:val="24312C"/>
          <w:sz w:val="20"/>
        </w:rPr>
        <w:t>Long và nhóm thông báo rõ phần nào hoàn thành, phần nào còn thiếu và nguyên nhân. Không trình bày tính năng chưa hoàn chỉnh như một chức năng đã hoàn tất.</w:t>
      </w:r>
    </w:p>
    <w:p>
      <w:pPr>
        <w:spacing w:before="0" w:after="60" w:line="259" w:lineRule="auto"/>
        <w:ind w:left="369" w:hanging="159"/>
      </w:pPr>
      <w:r>
        <w:rPr>
          <w:rFonts w:ascii="Arial" w:hAnsi="Arial" w:eastAsia="Arial"/>
          <w:b/>
          <w:color w:val="24312C"/>
          <w:sz w:val="20"/>
        </w:rPr>
        <w:t xml:space="preserve">2. Trình diễn phần đạt yêu cầu. </w:t>
      </w:r>
      <w:r>
        <w:rPr>
          <w:rFonts w:ascii="Arial" w:hAnsi="Arial" w:eastAsia="Arial"/>
          <w:color w:val="24312C"/>
          <w:sz w:val="20"/>
        </w:rPr>
        <w:t>Nhóm demo chức năng tìm kiếm đã đạt Definition of Done. Với chức năng xem chi tiết, nhóm chỉ minh họa phần thực sự hoạt động nếu hữu ích và nói rõ đó là phần chưa hoàn thành, không được tính vào Increment hoàn chỉnh.</w:t>
      </w:r>
    </w:p>
    <w:p>
      <w:pPr>
        <w:spacing w:before="0" w:after="60" w:line="259" w:lineRule="auto"/>
        <w:ind w:left="369" w:hanging="159"/>
      </w:pPr>
      <w:r>
        <w:rPr>
          <w:rFonts w:ascii="Arial" w:hAnsi="Arial" w:eastAsia="Arial"/>
          <w:b/>
          <w:color w:val="24312C"/>
          <w:sz w:val="20"/>
        </w:rPr>
        <w:t xml:space="preserve">3. Thu thập phản hồi. </w:t>
      </w:r>
      <w:r>
        <w:rPr>
          <w:rFonts w:ascii="Arial" w:hAnsi="Arial" w:eastAsia="Arial"/>
          <w:color w:val="24312C"/>
          <w:sz w:val="20"/>
        </w:rPr>
        <w:t>GreenMart có thể góp ý về trải nghiệm, thông tin sản phẩm cần hiển thị hoặc tiêu chí chấp nhận. Long ghi nhận và sắp xếp các công việc liên quan trong Product Backlog.</w:t>
      </w:r>
    </w:p>
    <w:p>
      <w:pPr>
        <w:spacing w:before="0" w:after="60" w:line="259" w:lineRule="auto"/>
        <w:ind w:left="369" w:hanging="159"/>
      </w:pPr>
      <w:r>
        <w:rPr>
          <w:rFonts w:ascii="Arial" w:hAnsi="Arial" w:eastAsia="Arial"/>
          <w:b/>
          <w:color w:val="24312C"/>
          <w:sz w:val="20"/>
        </w:rPr>
        <w:t xml:space="preserve">4. Lập kế hoạch tiếp theo. </w:t>
      </w:r>
      <w:r>
        <w:rPr>
          <w:rFonts w:ascii="Arial" w:hAnsi="Arial" w:eastAsia="Arial"/>
          <w:color w:val="24312C"/>
          <w:sz w:val="20"/>
        </w:rPr>
        <w:t>Developers xác định nguyên nhân chậm, đánh giá phần việc còn lại và cân nhắc đưa hạng mục vào Sprint tiếp theo dựa trên ưu tiên và năng lực.</w:t>
      </w:r>
    </w:p>
    <w:p>
      <w:pPr>
        <w:spacing w:before="0" w:after="60" w:line="259" w:lineRule="auto"/>
        <w:ind w:left="369" w:hanging="159"/>
      </w:pPr>
      <w:r>
        <w:rPr>
          <w:rFonts w:ascii="Arial" w:hAnsi="Arial" w:eastAsia="Arial"/>
          <w:b/>
          <w:color w:val="24312C"/>
          <w:sz w:val="20"/>
        </w:rPr>
        <w:t xml:space="preserve">5. Cải thiện quy trình. </w:t>
      </w:r>
      <w:r>
        <w:rPr>
          <w:rFonts w:ascii="Arial" w:hAnsi="Arial" w:eastAsia="Arial"/>
          <w:color w:val="24312C"/>
          <w:sz w:val="20"/>
        </w:rPr>
        <w:t>Trong Sprint Retrospective, nhóm phân tích vì sao tính năng chưa xong, chẳng hạn ước lượng thiếu, yêu cầu chưa rõ hoặc kiểm thử tích hợp quá muộn, rồi thống nhất hành động cải tiến cụ thể.</w:t>
      </w:r>
    </w:p>
    <w:tbl>
      <w:tblPr>
        <w:tblW w:type="auto" w:w="0"/>
        <w:jc w:val="center"/>
        <w:tblLook w:firstColumn="1" w:firstRow="1" w:lastColumn="0" w:lastRow="0" w:noHBand="0" w:noVBand="1" w:val="04A0"/>
      </w:tblPr>
      <w:tblGrid>
        <w:gridCol w:w="9858"/>
      </w:tblGrid>
      <w:tr>
        <w:trPr>
          <w:cantSplit/>
        </w:trPr>
        <w:tc>
          <w:tcPr>
            <w:tcW w:type="dxa" w:w="9858"/>
            <w:shd w:fill="EAF4EF"/>
            <w:tcMar>
              <w:top w:w="150" w:type="dxa"/>
              <w:start w:w="190" w:type="dxa"/>
              <w:bottom w:w="150" w:type="dxa"/>
              <w:end w:w="190" w:type="dxa"/>
            </w:tcMar>
            <w:tcBorders>
              <w:top w:val="single" w:sz="3" w:color="D5E1DA"/>
              <w:left w:val="single" w:sz="20" w:color="23845B"/>
              <w:bottom w:val="single" w:sz="3" w:color="D5E1DA"/>
              <w:right w:val="single" w:sz="3" w:color="D5E1DA"/>
            </w:tcBorders>
          </w:tcPr>
          <w:p>
            <w:pPr>
              <w:spacing w:before="0" w:after="60" w:line="254" w:lineRule="auto"/>
            </w:pPr>
            <w:r>
              <w:rPr>
                <w:rFonts w:ascii="Arial" w:hAnsi="Arial" w:eastAsia="Arial"/>
                <w:b/>
                <w:color w:val="174A3A"/>
                <w:sz w:val="21"/>
              </w:rPr>
              <w:t>Lưu ý quan trọng</w:t>
            </w:r>
          </w:p>
          <w:p>
            <w:pPr>
              <w:spacing w:before="0" w:after="0" w:line="264" w:lineRule="auto"/>
            </w:pPr>
            <w:r>
              <w:rPr>
                <w:rFonts w:ascii="Arial" w:hAnsi="Arial" w:eastAsia="Arial"/>
                <w:color w:val="24312C"/>
                <w:sz w:val="20"/>
              </w:rPr>
              <w:t>Sprint Review không phải buổi nghiệm thu hình thức và không có nghĩa toàn bộ hạng mục đã chọn đều bắt buộc phải hoàn thành. Nhóm chỉ được tính những phần đáp ứng Definition of Done vào Increment. Công việc chưa hoàn thành quay lại Product Backlog để được xem xét ưu tiên, chứ không tự động chuyển nguyên trạng sang Sprint sau.</w:t>
            </w:r>
          </w:p>
        </w:tc>
      </w:tr>
    </w:tbl>
    <w:p>
      <w:pPr>
        <w:spacing w:after="0"/>
      </w:pPr>
    </w:p>
    <w:p>
      <w:pPr>
        <w:pStyle w:val="Heading1"/>
        <w:keepNext/>
        <w:spacing w:before="220" w:after="100"/>
      </w:pPr>
      <w:r>
        <w:rPr>
          <w:rFonts w:ascii="Arial" w:hAnsi="Arial" w:eastAsia="Arial"/>
          <w:b/>
          <w:color w:val="174A3A"/>
          <w:sz w:val="32"/>
        </w:rPr>
        <w:t>7. TỔNG KẾT KẾ HOẠCH VẬN HÀNH 6 TUẦN</w:t>
      </w:r>
    </w:p>
    <w:tbl>
      <w:tblPr>
        <w:tblW w:type="auto" w:w="0"/>
        <w:jc w:val="center"/>
        <w:tblLayout w:type="fixed"/>
        <w:tblLook w:firstColumn="1" w:firstRow="1" w:lastColumn="0" w:lastRow="0" w:noHBand="0" w:noVBand="1" w:val="04A0"/>
      </w:tblPr>
      <w:tblGrid>
        <w:gridCol w:w="4929"/>
        <w:gridCol w:w="4929"/>
      </w:tblGrid>
      <w:tr>
        <w:trPr>
          <w:tblHeader w:val="true"/>
        </w:trPr>
        <w:tc>
          <w:tcPr>
            <w:tcW w:type="dxa" w:w="2268"/>
            <w:shd w:fill="174A3A"/>
            <w:tcMar>
              <w:top w:w="100" w:type="dxa"/>
              <w:start w:w="110" w:type="dxa"/>
              <w:bottom w:w="100" w:type="dxa"/>
              <w:end w:w="110" w:type="dxa"/>
            </w:tcMar>
            <w:vAlign w:val="center"/>
            <w:tcBorders>
              <w:top w:val="single" w:sz="4" w:color="174A3A"/>
              <w:left w:val="single" w:sz="4" w:color="174A3A"/>
              <w:bottom w:val="single" w:sz="4" w:color="174A3A"/>
              <w:right w:val="single" w:sz="4" w:color="174A3A"/>
            </w:tcBorders>
          </w:tcPr>
          <w:p>
            <w:pPr>
              <w:spacing w:before="0" w:after="0" w:line="240" w:lineRule="auto"/>
              <w:jc w:val="left"/>
            </w:pPr>
            <w:r/>
            <w:r>
              <w:rPr>
                <w:rFonts w:ascii="Arial" w:hAnsi="Arial" w:eastAsia="Arial"/>
                <w:b/>
                <w:color w:val="FFFFFF"/>
                <w:sz w:val="18"/>
              </w:rPr>
              <w:t>Nội dung</w:t>
            </w:r>
          </w:p>
        </w:tc>
        <w:tc>
          <w:tcPr>
            <w:tcW w:type="dxa" w:w="6520"/>
            <w:shd w:fill="174A3A"/>
            <w:tcMar>
              <w:top w:w="100" w:type="dxa"/>
              <w:start w:w="110" w:type="dxa"/>
              <w:bottom w:w="100" w:type="dxa"/>
              <w:end w:w="110" w:type="dxa"/>
            </w:tcMar>
            <w:vAlign w:val="center"/>
            <w:tcBorders>
              <w:top w:val="single" w:sz="4" w:color="174A3A"/>
              <w:left w:val="single" w:sz="4" w:color="174A3A"/>
              <w:bottom w:val="single" w:sz="4" w:color="174A3A"/>
              <w:right w:val="single" w:sz="4" w:color="174A3A"/>
            </w:tcBorders>
          </w:tcPr>
          <w:p>
            <w:pPr>
              <w:spacing w:before="0" w:after="0" w:line="240" w:lineRule="auto"/>
              <w:jc w:val="left"/>
            </w:pPr>
            <w:r/>
            <w:r>
              <w:rPr>
                <w:rFonts w:ascii="Arial" w:hAnsi="Arial" w:eastAsia="Arial"/>
                <w:b/>
                <w:color w:val="FFFFFF"/>
                <w:sz w:val="18"/>
              </w:rPr>
              <w:t>Quyết định vận hành</w:t>
            </w:r>
          </w:p>
        </w:tc>
      </w:tr>
      <w:tr>
        <w:trPr>
          <w:cantSplit/>
        </w:trPr>
        <w:tc>
          <w:tcPr>
            <w:tcW w:type="dxa" w:w="2268"/>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Phương pháp</w:t>
            </w:r>
          </w:p>
        </w:tc>
        <w:tc>
          <w:tcPr>
            <w:tcW w:type="dxa" w:w="6520"/>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Agile với khung Scrum</w:t>
            </w:r>
          </w:p>
        </w:tc>
      </w:tr>
      <w:tr>
        <w:trPr>
          <w:cantSplit/>
        </w:trPr>
        <w:tc>
          <w:tcPr>
            <w:tcW w:type="dxa" w:w="2268"/>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Độ dài Sprint</w:t>
            </w:r>
          </w:p>
        </w:tc>
        <w:tc>
          <w:tcPr>
            <w:tcW w:type="dxa" w:w="6520"/>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2 tuần, cố định</w:t>
            </w:r>
          </w:p>
        </w:tc>
      </w:tr>
      <w:tr>
        <w:trPr>
          <w:cantSplit/>
        </w:trPr>
        <w:tc>
          <w:tcPr>
            <w:tcW w:type="dxa" w:w="2268"/>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Số Sprint</w:t>
            </w:r>
          </w:p>
        </w:tc>
        <w:tc>
          <w:tcPr>
            <w:tcW w:type="dxa" w:w="6520"/>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3 Sprint trong 6 tuần</w:t>
            </w:r>
          </w:p>
        </w:tc>
      </w:tr>
      <w:tr>
        <w:trPr>
          <w:cantSplit/>
        </w:trPr>
        <w:tc>
          <w:tcPr>
            <w:tcW w:type="dxa" w:w="2268"/>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Product Owner</w:t>
            </w:r>
          </w:p>
        </w:tc>
        <w:tc>
          <w:tcPr>
            <w:tcW w:type="dxa" w:w="6520"/>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Long</w:t>
            </w:r>
          </w:p>
        </w:tc>
      </w:tr>
      <w:tr>
        <w:trPr>
          <w:cantSplit/>
        </w:trPr>
        <w:tc>
          <w:tcPr>
            <w:tcW w:type="dxa" w:w="2268"/>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Scrum Master</w:t>
            </w:r>
          </w:p>
        </w:tc>
        <w:tc>
          <w:tcPr>
            <w:tcW w:type="dxa" w:w="6520"/>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Hoa</w:t>
            </w:r>
          </w:p>
        </w:tc>
      </w:tr>
      <w:tr>
        <w:trPr>
          <w:cantSplit/>
        </w:trPr>
        <w:tc>
          <w:tcPr>
            <w:tcW w:type="dxa" w:w="2268"/>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Developers</w:t>
            </w:r>
          </w:p>
        </w:tc>
        <w:tc>
          <w:tcPr>
            <w:tcW w:type="dxa" w:w="6520"/>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An, Bình, Chi, Dung</w:t>
            </w:r>
          </w:p>
        </w:tc>
      </w:tr>
      <w:tr>
        <w:trPr>
          <w:cantSplit/>
        </w:trPr>
        <w:tc>
          <w:tcPr>
            <w:tcW w:type="dxa" w:w="2268"/>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Sprint 1</w:t>
            </w:r>
          </w:p>
        </w:tc>
        <w:tc>
          <w:tcPr>
            <w:tcW w:type="dxa" w:w="6520"/>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Tìm kiếm và xem chi tiết sản phẩm</w:t>
            </w:r>
          </w:p>
        </w:tc>
      </w:tr>
      <w:tr>
        <w:trPr>
          <w:cantSplit/>
        </w:trPr>
        <w:tc>
          <w:tcPr>
            <w:tcW w:type="dxa" w:w="2268"/>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Sprint 2</w:t>
            </w:r>
          </w:p>
        </w:tc>
        <w:tc>
          <w:tcPr>
            <w:tcW w:type="dxa" w:w="6520"/>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Giỏ hàng và đặt hàng online, tùy ưu tiên được xác nhận</w:t>
            </w:r>
          </w:p>
        </w:tc>
      </w:tr>
      <w:tr>
        <w:trPr>
          <w:cantSplit/>
        </w:trPr>
        <w:tc>
          <w:tcPr>
            <w:tcW w:type="dxa" w:w="2268"/>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Sprint 3</w:t>
            </w:r>
          </w:p>
        </w:tc>
        <w:tc>
          <w:tcPr>
            <w:tcW w:type="dxa" w:w="6520"/>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Thanh toán, quản lý trạng thái đơn và hoàn thiện theo ưu tiên</w:t>
            </w:r>
          </w:p>
        </w:tc>
      </w:tr>
      <w:tr>
        <w:trPr>
          <w:cantSplit/>
        </w:trPr>
        <w:tc>
          <w:tcPr>
            <w:tcW w:type="dxa" w:w="2268"/>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Cơ chế phản hồi</w:t>
            </w:r>
          </w:p>
        </w:tc>
        <w:tc>
          <w:tcPr>
            <w:tcW w:type="dxa" w:w="6520"/>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Daily Scrum, Sprint Review và trao đổi thường xuyên với GreenMart</w:t>
            </w:r>
          </w:p>
        </w:tc>
      </w:tr>
      <w:tr>
        <w:trPr>
          <w:cantSplit/>
        </w:trPr>
        <w:tc>
          <w:tcPr>
            <w:tcW w:type="dxa" w:w="2268"/>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Cơ chế cải tiến</w:t>
            </w:r>
          </w:p>
        </w:tc>
        <w:tc>
          <w:tcPr>
            <w:tcW w:type="dxa" w:w="6520"/>
            <w:vAlign w:val="top"/>
            <w:tcMar>
              <w:top w:w="100" w:type="dxa"/>
              <w:start w:w="110" w:type="dxa"/>
              <w:bottom w:w="100" w:type="dxa"/>
              <w:end w:w="110" w:type="dxa"/>
            </w:tcMar>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Sprint Retrospective và cập nhật Product Backlog</w:t>
            </w:r>
          </w:p>
        </w:tc>
      </w:tr>
      <w:tr>
        <w:trPr>
          <w:cantSplit/>
        </w:trPr>
        <w:tc>
          <w:tcPr>
            <w:tcW w:type="dxa" w:w="2268"/>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Tiêu chuẩn chất lượng</w:t>
            </w:r>
          </w:p>
        </w:tc>
        <w:tc>
          <w:tcPr>
            <w:tcW w:type="dxa" w:w="6520"/>
            <w:vAlign w:val="top"/>
            <w:tcMar>
              <w:top w:w="100" w:type="dxa"/>
              <w:start w:w="110" w:type="dxa"/>
              <w:bottom w:w="100" w:type="dxa"/>
              <w:end w:w="110" w:type="dxa"/>
            </w:tcMar>
            <w:shd w:fill="F4F7F5"/>
            <w:tcBorders>
              <w:top w:val="single" w:sz="4" w:color="D5E1DA"/>
              <w:left w:val="single" w:sz="4" w:color="D5E1DA"/>
              <w:bottom w:val="single" w:sz="4" w:color="D5E1DA"/>
              <w:right w:val="single" w:sz="4" w:color="D5E1DA"/>
            </w:tcBorders>
          </w:tcPr>
          <w:p>
            <w:pPr>
              <w:spacing w:before="0" w:after="0" w:line="245" w:lineRule="auto"/>
            </w:pPr>
            <w:r/>
            <w:r>
              <w:rPr>
                <w:rFonts w:ascii="Arial" w:hAnsi="Arial" w:eastAsia="Arial"/>
                <w:color w:val="24312C"/>
                <w:sz w:val="18"/>
              </w:rPr>
              <w:t>Definition of Done thống nhất, áp dụng cho mọi Increment</w:t>
            </w:r>
          </w:p>
        </w:tc>
      </w:tr>
    </w:tbl>
    <w:p>
      <w:pPr>
        <w:spacing w:after="0"/>
      </w:pPr>
    </w:p>
    <w:p>
      <w:pPr>
        <w:pStyle w:val="Heading2"/>
        <w:keepNext/>
        <w:spacing w:before="140" w:after="60"/>
      </w:pPr>
      <w:r>
        <w:rPr>
          <w:rFonts w:ascii="Arial" w:hAnsi="Arial" w:eastAsia="Arial"/>
          <w:b/>
          <w:color w:val="23845B"/>
          <w:sz w:val="25"/>
        </w:rPr>
        <w:t>Kết luận</w:t>
      </w:r>
    </w:p>
    <w:p>
      <w:pPr>
        <w:spacing w:before="0" w:after="80" w:line="269" w:lineRule="auto"/>
      </w:pPr>
      <w:r>
        <w:rPr>
          <w:rFonts w:ascii="Arial" w:hAnsi="Arial" w:eastAsia="Arial"/>
          <w:color w:val="24312C"/>
          <w:sz w:val="21"/>
        </w:rPr>
        <w:t>Kế hoạch vận hành Agile cho GreenMart giúp TechViet chuyển từ cách làm tuyến tính, phản hồi muộn sang cách phát triển theo chu kỳ ngắn, minh bạch và thích nghi liên tục. Bằng việc phân định rõ trách nhiệm của PO, Scrum Master và Developers, duy trì Sprint hai tuần và kiểm tra sản phẩm sau mỗi Sprint, nhóm có thể ưu tiên đúng nhu cầu kinh doanh, phát hiện vấn đề sớm và giảm nguy cơ phải làm lại nhiều phần của hệ thống.</w:t>
      </w:r>
    </w:p>
    <w:p>
      <w:pPr>
        <w:spacing w:before="0" w:after="80" w:line="269" w:lineRule="auto"/>
      </w:pPr>
      <w:r>
        <w:rPr>
          <w:rFonts w:ascii="Arial" w:hAnsi="Arial" w:eastAsia="Arial"/>
          <w:color w:val="24312C"/>
          <w:sz w:val="21"/>
        </w:rPr>
        <w:t>Mục tiêu của 6 tuần đầu không chỉ là hoàn thành nhiều chức năng, mà còn là thiết lập được một quy trình phát triển ổn định, có khả năng tạo ra Increment thực sự sử dụng được và tiếp tục cải thiện dựa trên phản hồi của GreenMart.</w:t>
      </w:r>
    </w:p>
    <w:sectPr w:rsidR="00FC693F" w:rsidRPr="0006063C" w:rsidSect="00034616">
      <w:headerReference w:type="default" r:id="rId9"/>
      <w:footerReference w:type="default" r:id="rId10"/>
      <w:pgSz w:w="12240" w:h="15840"/>
      <w:pgMar w:top="1020" w:right="1191"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rial" w:hAnsi="Arial" w:eastAsia="Arial"/>
        <w:color w:val="68756F"/>
        <w:sz w:val="16"/>
      </w:rPr>
      <w:t xml:space="preserve">KẾ HOẠCH VẬN HÀNH AGILE GREENMART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Bdr>
        <w:bottom w:val="single" w:sz="6" w:space="4" w:color="23845B"/>
      </w:pBdr>
    </w:pPr>
    <w:r>
      <w:rPr>
        <w:rFonts w:ascii="Arial" w:hAnsi="Arial" w:eastAsia="Arial"/>
        <w:b/>
        <w:color w:val="23845B"/>
        <w:sz w:val="16"/>
      </w:rPr>
      <w:t>TECHVIET  |  GREENMART  |  AGILE OPERATING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431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vận hành Agile cho dự án GreenMart</dc:title>
  <dc:subject>Agile Operating Plan - 6 tuần đầu</dc:subject>
  <dc:creator>TechViet</dc:creator>
  <cp:keywords>Agile, Scrum, GreenMart, Product Backlog, Sprint</cp:keywords>
  <dc:description>generated by python-docx</dc:description>
  <cp:lastModifiedBy/>
  <cp:revision>1</cp:revision>
  <dcterms:created xsi:type="dcterms:W3CDTF">2013-12-23T23:15:00Z</dcterms:created>
  <dcterms:modified xsi:type="dcterms:W3CDTF">2013-12-23T23:15:00Z</dcterms:modified>
  <cp:category/>
</cp:coreProperties>
</file>