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852" w:rsidRPr="00E143B3" w:rsidRDefault="000F6852" w:rsidP="000F6852">
      <w:pPr>
        <w:spacing w:after="0" w:line="240" w:lineRule="auto"/>
        <w:ind w:firstLine="709"/>
        <w:jc w:val="both"/>
        <w:rPr>
          <w:rFonts w:ascii="Arial" w:eastAsia="Times New Roman" w:hAnsi="Arial"/>
          <w:b/>
          <w:sz w:val="24"/>
          <w:szCs w:val="24"/>
          <w:lang w:eastAsia="ru-RU"/>
        </w:rPr>
      </w:pPr>
      <w:bookmarkStart w:id="0" w:name="_Toc489553456"/>
      <w:bookmarkStart w:id="1" w:name="_Toc496543841"/>
      <w:bookmarkStart w:id="2" w:name="_Toc505766615"/>
      <w:bookmarkStart w:id="3" w:name="_Toc489553460"/>
      <w:r w:rsidRPr="00E143B3">
        <w:rPr>
          <w:rFonts w:ascii="Arial" w:eastAsia="Times New Roman" w:hAnsi="Arial"/>
          <w:b/>
          <w:sz w:val="24"/>
          <w:szCs w:val="24"/>
          <w:lang w:eastAsia="ru-RU"/>
        </w:rPr>
        <w:t xml:space="preserve">                     СОГЛАШЕНИЕ ОБ УЧАСТИИ В ПРОГРАММЕ </w:t>
      </w:r>
    </w:p>
    <w:p w:rsidR="000F6852" w:rsidRPr="00E143B3" w:rsidRDefault="000F6852" w:rsidP="000F6852">
      <w:pPr>
        <w:spacing w:after="0" w:line="240" w:lineRule="auto"/>
        <w:ind w:firstLine="709"/>
        <w:jc w:val="both"/>
        <w:rPr>
          <w:rFonts w:ascii="Arial" w:eastAsia="Times New Roman" w:hAnsi="Arial"/>
          <w:sz w:val="24"/>
          <w:szCs w:val="24"/>
          <w:lang w:eastAsia="ru-RU"/>
        </w:rPr>
      </w:pPr>
      <w:r w:rsidRPr="00E143B3">
        <w:rPr>
          <w:rFonts w:ascii="Arial" w:eastAsia="Times New Roman" w:hAnsi="Arial"/>
          <w:b/>
          <w:sz w:val="24"/>
          <w:szCs w:val="24"/>
          <w:lang w:eastAsia="ru-RU"/>
        </w:rPr>
        <w:t xml:space="preserve">                  «ФАБРИКА ПРОЕКТНОГО ФИНАНСИРОВАНИЯ»</w:t>
      </w:r>
    </w:p>
    <w:p w:rsidR="000F6852" w:rsidRPr="00E143B3" w:rsidRDefault="000F6852" w:rsidP="000F6852">
      <w:pPr>
        <w:spacing w:after="0" w:line="240" w:lineRule="auto"/>
        <w:ind w:firstLine="709"/>
        <w:jc w:val="both"/>
        <w:rPr>
          <w:rFonts w:ascii="Arial" w:eastAsia="Times New Roman" w:hAnsi="Arial"/>
          <w:sz w:val="24"/>
          <w:szCs w:val="24"/>
          <w:lang w:eastAsia="ru-RU"/>
        </w:rPr>
      </w:pPr>
    </w:p>
    <w:p w:rsidR="000F6852" w:rsidRPr="00E143B3" w:rsidRDefault="000F6852" w:rsidP="000F6852">
      <w:pPr>
        <w:spacing w:after="0" w:line="240" w:lineRule="auto"/>
        <w:ind w:firstLine="709"/>
        <w:jc w:val="both"/>
        <w:rPr>
          <w:rFonts w:ascii="Arial" w:eastAsia="Times New Roman" w:hAnsi="Arial"/>
          <w:sz w:val="24"/>
          <w:szCs w:val="24"/>
          <w:lang w:eastAsia="ru-RU"/>
        </w:rPr>
      </w:pPr>
    </w:p>
    <w:p w:rsidR="000F6852" w:rsidRPr="00E143B3" w:rsidRDefault="000F6852" w:rsidP="000F6852">
      <w:pPr>
        <w:spacing w:after="0" w:line="240" w:lineRule="auto"/>
        <w:ind w:firstLine="709"/>
        <w:jc w:val="both"/>
        <w:rPr>
          <w:rFonts w:ascii="Arial" w:eastAsia="Times New Roman" w:hAnsi="Arial"/>
          <w:sz w:val="24"/>
          <w:szCs w:val="24"/>
          <w:lang w:eastAsia="ru-RU"/>
        </w:rPr>
      </w:pPr>
      <w:r w:rsidRPr="00E143B3">
        <w:rPr>
          <w:rFonts w:ascii="Arial" w:eastAsia="Times New Roman" w:hAnsi="Arial"/>
          <w:sz w:val="24"/>
          <w:szCs w:val="24"/>
          <w:lang w:eastAsia="ru-RU"/>
        </w:rPr>
        <w:t>город ______                                                                «___»  ______ 20_ года</w:t>
      </w:r>
    </w:p>
    <w:p w:rsidR="000F6852" w:rsidRPr="00E143B3" w:rsidRDefault="000F6852" w:rsidP="000F6852">
      <w:pPr>
        <w:spacing w:after="0" w:line="240" w:lineRule="auto"/>
        <w:ind w:firstLine="709"/>
        <w:jc w:val="both"/>
        <w:rPr>
          <w:rFonts w:ascii="Arial" w:eastAsia="Times New Roman" w:hAnsi="Arial"/>
          <w:sz w:val="24"/>
          <w:szCs w:val="24"/>
          <w:lang w:eastAsia="ru-RU"/>
        </w:rPr>
      </w:pP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b/>
          <w:sz w:val="24"/>
          <w:szCs w:val="24"/>
          <w:lang w:eastAsia="ru-RU"/>
        </w:rPr>
        <w:t>Государственная корпорация</w:t>
      </w:r>
      <w:r w:rsidR="00C0718B">
        <w:rPr>
          <w:rFonts w:ascii="Arial" w:eastAsia="Times New Roman" w:hAnsi="Arial"/>
          <w:b/>
          <w:sz w:val="24"/>
          <w:szCs w:val="24"/>
          <w:lang w:eastAsia="ru-RU"/>
        </w:rPr>
        <w:t xml:space="preserve"> развития «</w:t>
      </w:r>
      <w:r w:rsidR="00C0718B" w:rsidRPr="00C0718B">
        <w:rPr>
          <w:rFonts w:ascii="Arial" w:eastAsia="Times New Roman" w:hAnsi="Arial"/>
          <w:b/>
          <w:sz w:val="24"/>
          <w:szCs w:val="24"/>
          <w:lang w:eastAsia="ru-RU"/>
        </w:rPr>
        <w:t>ВЭБ.РФ</w:t>
      </w:r>
      <w:r w:rsidRPr="00E143B3">
        <w:rPr>
          <w:rFonts w:ascii="Arial" w:eastAsia="Times New Roman" w:hAnsi="Arial"/>
          <w:b/>
          <w:sz w:val="24"/>
          <w:szCs w:val="24"/>
          <w:lang w:eastAsia="ru-RU"/>
        </w:rPr>
        <w:t>»,</w:t>
      </w:r>
      <w:r w:rsidRPr="00E143B3">
        <w:rPr>
          <w:rFonts w:ascii="Arial" w:eastAsia="Times New Roman" w:hAnsi="Arial"/>
          <w:sz w:val="24"/>
          <w:szCs w:val="24"/>
          <w:lang w:eastAsia="ru-RU"/>
        </w:rPr>
        <w:t xml:space="preserve"> именуемая в дальнейшем «</w:t>
      </w:r>
      <w:r w:rsidR="00C0718B">
        <w:rPr>
          <w:rFonts w:ascii="Arial" w:eastAsia="Times New Roman" w:hAnsi="Arial"/>
          <w:sz w:val="24"/>
          <w:szCs w:val="24"/>
          <w:lang w:eastAsia="ru-RU"/>
        </w:rPr>
        <w:t>ВЭБ.РФ</w:t>
      </w:r>
      <w:r w:rsidRPr="00E143B3">
        <w:rPr>
          <w:rFonts w:ascii="Arial" w:eastAsia="Times New Roman" w:hAnsi="Arial"/>
          <w:sz w:val="24"/>
          <w:szCs w:val="24"/>
          <w:lang w:eastAsia="ru-RU"/>
        </w:rPr>
        <w:t xml:space="preserve">», в лице ___________________________________________, действующего на основании __________________________________________, </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____________________________________________, именуемый в дальнейшем «Участник», в лице ________________________________________________, действующего на основании ____________________________________________,</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далее совместно именуемые «Стороны», а по отдельности «Сторона», заключили настоящее соглашение (далее – Соглашение) о нижеследующем.</w:t>
      </w:r>
    </w:p>
    <w:p w:rsidR="000F6852" w:rsidRPr="00E143B3" w:rsidRDefault="000F6852" w:rsidP="000F6852">
      <w:pPr>
        <w:spacing w:after="0" w:line="240" w:lineRule="auto"/>
        <w:ind w:left="360"/>
        <w:jc w:val="both"/>
        <w:rPr>
          <w:rFonts w:ascii="Arial" w:eastAsia="Times New Roman" w:hAnsi="Arial"/>
          <w:sz w:val="24"/>
          <w:szCs w:val="24"/>
          <w:lang w:eastAsia="ru-RU"/>
        </w:rPr>
      </w:pPr>
    </w:p>
    <w:p w:rsidR="000F6852" w:rsidRPr="00E143B3" w:rsidRDefault="000F6852" w:rsidP="000F6852">
      <w:pPr>
        <w:spacing w:after="0" w:line="240" w:lineRule="auto"/>
        <w:ind w:left="360"/>
        <w:jc w:val="both"/>
        <w:rPr>
          <w:rFonts w:ascii="Arial" w:eastAsia="Times New Roman" w:hAnsi="Arial"/>
          <w:b/>
          <w:sz w:val="24"/>
          <w:szCs w:val="24"/>
          <w:lang w:eastAsia="ru-RU"/>
        </w:rPr>
      </w:pPr>
      <w:r w:rsidRPr="00E143B3">
        <w:rPr>
          <w:rFonts w:ascii="Arial" w:eastAsia="Times New Roman" w:hAnsi="Arial"/>
          <w:b/>
          <w:sz w:val="24"/>
          <w:szCs w:val="24"/>
          <w:lang w:eastAsia="ru-RU"/>
        </w:rPr>
        <w:t>Статья 1. Предмет соглашения</w:t>
      </w:r>
    </w:p>
    <w:p w:rsidR="000F6852" w:rsidRPr="00E143B3" w:rsidRDefault="000F6852" w:rsidP="000F6852">
      <w:pPr>
        <w:spacing w:after="0" w:line="240" w:lineRule="auto"/>
        <w:ind w:left="360"/>
        <w:jc w:val="both"/>
        <w:rPr>
          <w:rFonts w:ascii="Arial" w:eastAsia="Times New Roman" w:hAnsi="Arial"/>
          <w:b/>
          <w:sz w:val="24"/>
          <w:szCs w:val="24"/>
          <w:lang w:eastAsia="ru-RU"/>
        </w:rPr>
      </w:pP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1.1. Предметом настоящего Соглашения является  взаимодействие  Сторон по   участию в Программе «Фабрика проектного финансирования», утвержденной постановлением Правительства Российской Федерации от 15.02.2018  № 158 «О программе «Фабрика проектного финансирования» (далее –  Программа «Фабрика проектного финансирования»), целью которой является создание механизма проектного финансирования инвестиционных проектов, предусматривающего предоставление денежных средств заемщикам на основании договоров синдицированного кредита (займа), реализуемого с применением следующих мер государственной поддержки:</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-субсидии из федерального бюджета на возмещение расходов в связи с предоставлением кредитов и займов в рамках реализации механизма «фабрика проектного финансирования»;</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-государственная гарантия Российской Федерации по облигационным займам, привлекаемым специализированным обществом проектного финансирования.</w:t>
      </w:r>
      <w:r w:rsidRPr="00E143B3">
        <w:rPr>
          <w:rFonts w:ascii="Arial" w:eastAsia="Times New Roman" w:hAnsi="Arial"/>
          <w:sz w:val="24"/>
          <w:szCs w:val="24"/>
          <w:lang w:eastAsia="ru-RU"/>
        </w:rPr>
        <w:br/>
        <w:t>1.2. Заключая настоящее Соглашение, Участник выражает согласие на участие в Программе «Фабрика проектного финансирования».</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1.3. Взаимоотношения и сотрудничество Сторон основываются на принципах доброй воли, партнерства и соблюдения баланса интересов, и не ограничивают сотрудничество и взаимодействие Сторон с другими организациями (партнерами), не преследуют целей, которые приводят или могут привести к ограничению или устранению конкуренции.</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1.4. Стороны будут согласованно решать правовые, экономические и организационные вопросы сотрудничества с учетом положений действующего законодательства Российской Федерации, в  том числе положений Федерального закона от 17.05.2007 г. № 82-ФЗ «О </w:t>
      </w:r>
      <w:r w:rsidR="000D16CA">
        <w:rPr>
          <w:rFonts w:ascii="Arial" w:eastAsia="Times New Roman" w:hAnsi="Arial"/>
          <w:sz w:val="24"/>
          <w:szCs w:val="24"/>
          <w:lang w:eastAsia="ru-RU"/>
        </w:rPr>
        <w:t>государственной корпорации развития «ВЭБ.РФ</w:t>
      </w:r>
      <w:r w:rsidRPr="00E143B3">
        <w:rPr>
          <w:rFonts w:ascii="Arial" w:eastAsia="Times New Roman" w:hAnsi="Arial"/>
          <w:sz w:val="24"/>
          <w:szCs w:val="24"/>
          <w:lang w:eastAsia="ru-RU"/>
        </w:rPr>
        <w:t xml:space="preserve">» (далее – Федеральный закон «О </w:t>
      </w:r>
      <w:r w:rsidR="000D16CA">
        <w:rPr>
          <w:rFonts w:ascii="Arial" w:eastAsia="Times New Roman" w:hAnsi="Arial"/>
          <w:sz w:val="24"/>
          <w:szCs w:val="24"/>
          <w:lang w:eastAsia="ru-RU"/>
        </w:rPr>
        <w:t>государственной корпорации развития «ВЭБ.РФ</w:t>
      </w:r>
      <w:r w:rsidRPr="00E143B3">
        <w:rPr>
          <w:rFonts w:ascii="Arial" w:eastAsia="Times New Roman" w:hAnsi="Arial"/>
          <w:sz w:val="24"/>
          <w:szCs w:val="24"/>
          <w:lang w:eastAsia="ru-RU"/>
        </w:rPr>
        <w:t xml:space="preserve">»), Федерального закона от 31.12.2017 № 486-ФЗ «О синдицированном кредите (займе) и внесении изменений в отдельные законодательные акты Российской Федерации», Программы «Фабрика проектного финансирования», Меморандума о финансовой политике государственной корпорации «Банк развития и внешнеэкономической деятельности (Внешэкономбанк)», утвержденного распоряжением Правительства Российской Федерации от 27.07.2007 № 1007-р (далее – Меморандум), Стратегией развития до 2021 г. и бизнес-модели деятельности </w:t>
      </w:r>
      <w:r w:rsidRPr="00E143B3">
        <w:rPr>
          <w:rFonts w:ascii="Arial" w:eastAsia="Times New Roman" w:hAnsi="Arial"/>
          <w:sz w:val="24"/>
          <w:szCs w:val="24"/>
          <w:lang w:eastAsia="ru-RU"/>
        </w:rPr>
        <w:lastRenderedPageBreak/>
        <w:t xml:space="preserve">Внешэкономбанка, утвержденной наблюдательным советом Внешэкономбанка 21.12.2016 (далее – Стратегия развития </w:t>
      </w:r>
      <w:r w:rsidR="001B1756">
        <w:rPr>
          <w:rFonts w:ascii="Arial" w:eastAsia="Times New Roman" w:hAnsi="Arial"/>
          <w:sz w:val="24"/>
          <w:szCs w:val="24"/>
          <w:lang w:eastAsia="ru-RU"/>
        </w:rPr>
        <w:t>ВЭБ.РФ</w:t>
      </w:r>
      <w:r w:rsidRPr="00E143B3">
        <w:rPr>
          <w:rFonts w:ascii="Arial" w:eastAsia="Times New Roman" w:hAnsi="Arial"/>
          <w:sz w:val="24"/>
          <w:szCs w:val="24"/>
          <w:lang w:eastAsia="ru-RU"/>
        </w:rPr>
        <w:t>)</w:t>
      </w:r>
    </w:p>
    <w:p w:rsidR="000F6852" w:rsidRPr="00E143B3" w:rsidRDefault="000F6852" w:rsidP="000F6852">
      <w:pPr>
        <w:spacing w:after="0" w:line="240" w:lineRule="auto"/>
        <w:ind w:left="360"/>
        <w:jc w:val="both"/>
        <w:rPr>
          <w:rFonts w:ascii="Arial" w:eastAsia="Times New Roman" w:hAnsi="Arial"/>
          <w:sz w:val="24"/>
          <w:szCs w:val="24"/>
          <w:lang w:eastAsia="ru-RU"/>
        </w:rPr>
      </w:pPr>
    </w:p>
    <w:p w:rsidR="000F6852" w:rsidRPr="00E143B3" w:rsidRDefault="000F6852" w:rsidP="000F6852">
      <w:pPr>
        <w:spacing w:after="0" w:line="240" w:lineRule="auto"/>
        <w:ind w:left="360"/>
        <w:jc w:val="both"/>
        <w:rPr>
          <w:rFonts w:ascii="Arial" w:eastAsia="Times New Roman" w:hAnsi="Arial"/>
          <w:b/>
          <w:sz w:val="24"/>
          <w:szCs w:val="24"/>
          <w:lang w:eastAsia="ru-RU"/>
        </w:rPr>
      </w:pPr>
      <w:r w:rsidRPr="00E143B3">
        <w:rPr>
          <w:rFonts w:ascii="Arial" w:eastAsia="Times New Roman" w:hAnsi="Arial"/>
          <w:b/>
          <w:sz w:val="24"/>
          <w:szCs w:val="24"/>
          <w:lang w:eastAsia="ru-RU"/>
        </w:rPr>
        <w:t>Статья 2. Формы  участия  Сторон в Программе</w:t>
      </w:r>
    </w:p>
    <w:p w:rsidR="000F6852" w:rsidRPr="00E143B3" w:rsidRDefault="000F6852" w:rsidP="000F6852">
      <w:pPr>
        <w:spacing w:after="0" w:line="240" w:lineRule="auto"/>
        <w:ind w:left="360"/>
        <w:jc w:val="both"/>
        <w:rPr>
          <w:rFonts w:ascii="Arial" w:eastAsia="Times New Roman" w:hAnsi="Arial"/>
          <w:b/>
          <w:sz w:val="24"/>
          <w:szCs w:val="24"/>
          <w:lang w:eastAsia="ru-RU"/>
        </w:rPr>
      </w:pP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2.1. В соответствии с настоящим Соглашением усилия  Сторон в рамках участия в Программе «Фабрика проектного финансирования» направлены на:</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1) организацию взаимодействия Сторон по рассмотрению инвестиционных проектов и принятию решений о возможности их финансирования в рамках Программы «Фабрика проектного финансирования», на условиях синдицированного кредитования;</w:t>
      </w:r>
      <w:r w:rsidRPr="00E143B3" w:rsidDel="008775C6">
        <w:rPr>
          <w:rFonts w:ascii="Arial" w:eastAsia="Times New Roman" w:hAnsi="Arial"/>
          <w:sz w:val="24"/>
          <w:szCs w:val="24"/>
          <w:lang w:eastAsia="ru-RU"/>
        </w:rPr>
        <w:t xml:space="preserve"> </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2) взаимодействие с органами государственной власти Российской Федерации и субъектов Российской Федерации с целью привлечения мер государственной/региональной поддержки проектов, которые могут быть реализованы </w:t>
      </w:r>
      <w:r w:rsidR="00517BC1" w:rsidRPr="00F107DA">
        <w:rPr>
          <w:rFonts w:ascii="Arial" w:hAnsi="Arial" w:cs="Arial"/>
          <w:sz w:val="24"/>
          <w:szCs w:val="24"/>
        </w:rPr>
        <w:t>ВЭБ.РФ</w:t>
      </w:r>
      <w:r w:rsidRPr="00E143B3">
        <w:rPr>
          <w:rFonts w:ascii="Arial" w:eastAsia="Times New Roman" w:hAnsi="Arial"/>
          <w:sz w:val="24"/>
          <w:szCs w:val="24"/>
          <w:lang w:eastAsia="ru-RU"/>
        </w:rPr>
        <w:t xml:space="preserve"> и/или организациями Группы </w:t>
      </w:r>
      <w:r w:rsidR="00517BC1" w:rsidRPr="00F107DA">
        <w:rPr>
          <w:rFonts w:ascii="Arial" w:hAnsi="Arial" w:cs="Arial"/>
          <w:sz w:val="24"/>
          <w:szCs w:val="24"/>
        </w:rPr>
        <w:t>ВЭБ.РФ</w:t>
      </w:r>
      <w:r w:rsidRPr="00E143B3">
        <w:rPr>
          <w:rFonts w:ascii="Arial" w:eastAsia="Times New Roman" w:hAnsi="Arial"/>
          <w:sz w:val="24"/>
          <w:szCs w:val="24"/>
          <w:lang w:eastAsia="ru-RU"/>
        </w:rPr>
        <w:t>;</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3) организацию взаимодействия между Сторонами и участниками подготовки и реализации инвестиционных проектов, в том числе с экспертными организациями, проводящими экспертизу инвестиционных проектов;</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4) формирование четких и прозрачных процедур обмена информацией и документами, в комплектности, необходимой для организации и проведения </w:t>
      </w:r>
      <w:r w:rsidR="00517BC1" w:rsidRPr="00F107DA">
        <w:rPr>
          <w:rFonts w:ascii="Arial" w:hAnsi="Arial" w:cs="Arial"/>
          <w:sz w:val="24"/>
          <w:szCs w:val="24"/>
        </w:rPr>
        <w:t>ВЭБ.РФ</w:t>
      </w:r>
      <w:r w:rsidRPr="00E143B3">
        <w:rPr>
          <w:rFonts w:ascii="Arial" w:eastAsia="Times New Roman" w:hAnsi="Arial"/>
          <w:sz w:val="24"/>
          <w:szCs w:val="24"/>
          <w:lang w:eastAsia="ru-RU"/>
        </w:rPr>
        <w:t xml:space="preserve"> экспертизы инвестиционных проектов в целях подготовки заключений и предоставления финансирования на возвратной основе;</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5) мониторинг хода реализации и постпроектный мониторинг инвестиционных проектов, реализуемых в рамках Программы «Фабрика проектного финансирования»;</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2.2.  Участие  Сторон в Программе «Фабрика проектного финансирования» осуществляется в следующих формах, но не ограничиваясь ими:</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-обмен информацией об инвестиционном проекте; </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обмен профессиональными суждениями, касающимися инвестиционного проекта;</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организация консультаций;</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 создание совместных рабочих групп; </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-организация совместных форумов, конференций, семинаров и рабочих встреч;</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 совместное использование </w:t>
      </w:r>
      <w:r w:rsidR="005C6151">
        <w:rPr>
          <w:rFonts w:ascii="Arial" w:eastAsia="Times New Roman" w:hAnsi="Arial"/>
          <w:sz w:val="24"/>
          <w:szCs w:val="24"/>
          <w:lang w:eastAsia="ru-RU"/>
        </w:rPr>
        <w:t>Е</w:t>
      </w:r>
      <w:r w:rsidRPr="00E143B3">
        <w:rPr>
          <w:rFonts w:ascii="Arial" w:eastAsia="Times New Roman" w:hAnsi="Arial"/>
          <w:sz w:val="24"/>
          <w:szCs w:val="24"/>
          <w:lang w:eastAsia="ru-RU"/>
        </w:rPr>
        <w:t xml:space="preserve">диной информационной системы (далее – ЕИС), созданной </w:t>
      </w:r>
      <w:r w:rsidR="00517BC1" w:rsidRPr="00F107DA">
        <w:rPr>
          <w:rFonts w:ascii="Arial" w:hAnsi="Arial" w:cs="Arial"/>
          <w:sz w:val="24"/>
          <w:szCs w:val="24"/>
        </w:rPr>
        <w:t>ВЭБ.РФ</w:t>
      </w:r>
      <w:r w:rsidRPr="00E143B3">
        <w:rPr>
          <w:rFonts w:ascii="Arial" w:eastAsia="Times New Roman" w:hAnsi="Arial"/>
          <w:sz w:val="24"/>
          <w:szCs w:val="24"/>
          <w:lang w:eastAsia="ru-RU"/>
        </w:rPr>
        <w:t xml:space="preserve"> (). </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2.3. Стороны осуществляют сотрудничество с учетом взаимных интересов, действуя в пределах своей компетенции в соответствии с законодательством Российской Федерации.</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2.4. Настоящее соглашение не является приоритетным по отношению к другим аналогичным соглашениям, не является обязательством по совместной реализации инвестиционного проекта, не является договором о совместной деятельности, предварительным договором, не является предложением о выступлении в переговоры в отношении заключения отдельной конкретной сделки, не является офертой, не налагает и не ведет к возникновению финансовых и иных обязательств Сторон друг перед другом.</w:t>
      </w:r>
    </w:p>
    <w:p w:rsidR="000F6852" w:rsidRPr="00E143B3" w:rsidRDefault="000F6852" w:rsidP="000F6852">
      <w:pPr>
        <w:spacing w:after="0" w:line="240" w:lineRule="auto"/>
        <w:ind w:left="360"/>
        <w:jc w:val="both"/>
        <w:rPr>
          <w:rFonts w:ascii="Arial" w:eastAsia="Times New Roman" w:hAnsi="Arial"/>
          <w:sz w:val="24"/>
          <w:szCs w:val="24"/>
          <w:lang w:eastAsia="ru-RU"/>
        </w:rPr>
      </w:pPr>
    </w:p>
    <w:p w:rsidR="000F6852" w:rsidRPr="00E143B3" w:rsidRDefault="000F6852" w:rsidP="000F6852">
      <w:pPr>
        <w:spacing w:after="0" w:line="240" w:lineRule="auto"/>
        <w:ind w:left="360"/>
        <w:jc w:val="both"/>
        <w:rPr>
          <w:rFonts w:ascii="Arial" w:eastAsia="Times New Roman" w:hAnsi="Arial"/>
          <w:b/>
          <w:sz w:val="24"/>
          <w:szCs w:val="24"/>
          <w:lang w:eastAsia="ru-RU"/>
        </w:rPr>
      </w:pPr>
      <w:r w:rsidRPr="00E143B3">
        <w:rPr>
          <w:rFonts w:ascii="Arial" w:eastAsia="Times New Roman" w:hAnsi="Arial"/>
          <w:b/>
          <w:sz w:val="24"/>
          <w:szCs w:val="24"/>
          <w:lang w:eastAsia="ru-RU"/>
        </w:rPr>
        <w:t>Статья 3. Взаимодействие Сторон</w:t>
      </w:r>
    </w:p>
    <w:p w:rsidR="000F6852" w:rsidRPr="00E143B3" w:rsidRDefault="000F6852" w:rsidP="000F6852">
      <w:pPr>
        <w:spacing w:after="0" w:line="240" w:lineRule="auto"/>
        <w:ind w:left="360"/>
        <w:jc w:val="both"/>
        <w:rPr>
          <w:rFonts w:ascii="Arial" w:eastAsia="Times New Roman" w:hAnsi="Arial"/>
          <w:b/>
          <w:sz w:val="24"/>
          <w:szCs w:val="24"/>
          <w:lang w:eastAsia="ru-RU"/>
        </w:rPr>
      </w:pP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3.1. В целях организации взаимодействия Участник ознакомлен с положениями следующих нормативных правовых актов Российской Федерации и внутренних нормативных документов </w:t>
      </w:r>
      <w:r w:rsidR="00517BC1" w:rsidRPr="00F107DA">
        <w:rPr>
          <w:rFonts w:ascii="Arial" w:hAnsi="Arial" w:cs="Arial"/>
          <w:sz w:val="24"/>
          <w:szCs w:val="24"/>
        </w:rPr>
        <w:t>ВЭБ.РФ</w:t>
      </w:r>
      <w:r w:rsidRPr="00E143B3">
        <w:rPr>
          <w:rFonts w:ascii="Arial" w:eastAsia="Times New Roman" w:hAnsi="Arial"/>
          <w:sz w:val="24"/>
          <w:szCs w:val="24"/>
          <w:lang w:eastAsia="ru-RU"/>
        </w:rPr>
        <w:t>:</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 Федерального закона «О </w:t>
      </w:r>
      <w:r w:rsidR="000D16CA">
        <w:rPr>
          <w:rFonts w:ascii="Arial" w:eastAsia="Times New Roman" w:hAnsi="Arial"/>
          <w:sz w:val="24"/>
          <w:szCs w:val="24"/>
          <w:lang w:eastAsia="ru-RU"/>
        </w:rPr>
        <w:t>государственной корпорации развития «ВЭБ.РФ</w:t>
      </w:r>
      <w:r w:rsidRPr="00E143B3">
        <w:rPr>
          <w:rFonts w:ascii="Arial" w:eastAsia="Times New Roman" w:hAnsi="Arial"/>
          <w:sz w:val="24"/>
          <w:szCs w:val="24"/>
          <w:lang w:eastAsia="ru-RU"/>
        </w:rPr>
        <w:t>»;</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lastRenderedPageBreak/>
        <w:t>- Меморандума;</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 Стратегии развития </w:t>
      </w:r>
      <w:r w:rsidR="001B1756">
        <w:rPr>
          <w:rFonts w:ascii="Arial" w:eastAsia="Times New Roman" w:hAnsi="Arial"/>
          <w:sz w:val="24"/>
          <w:szCs w:val="24"/>
          <w:lang w:eastAsia="ru-RU"/>
        </w:rPr>
        <w:t>ВЭБ.РФ</w:t>
      </w:r>
      <w:r w:rsidRPr="00E143B3">
        <w:rPr>
          <w:rFonts w:ascii="Arial" w:eastAsia="Times New Roman" w:hAnsi="Arial"/>
          <w:sz w:val="24"/>
          <w:szCs w:val="24"/>
          <w:lang w:eastAsia="ru-RU"/>
        </w:rPr>
        <w:t>;</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 постановления Правительства Российской Федерации от 15.02.2018 № 158 «О программе «Фабрика проектного финансирования»;  </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Регламента «Программы «Фабрика проектного финансирования»;</w:t>
      </w:r>
    </w:p>
    <w:p w:rsidR="000F6852"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Принципов работы «фабрики» проектного финансирования, утвержденных правлением Внешэкономбанка (протокол от 19.07.2017 № 192, вопрос 4);</w:t>
      </w:r>
    </w:p>
    <w:p w:rsidR="000E430C" w:rsidRPr="00E143B3" w:rsidRDefault="000E430C" w:rsidP="000F6852">
      <w:pPr>
        <w:spacing w:after="0" w:line="240" w:lineRule="auto"/>
        <w:ind w:left="360"/>
        <w:jc w:val="both"/>
        <w:rPr>
          <w:rFonts w:ascii="Arial" w:eastAsia="Times New Roman" w:hAnsi="Arial"/>
          <w:sz w:val="24"/>
          <w:szCs w:val="24"/>
          <w:lang w:eastAsia="ru-RU"/>
        </w:rPr>
      </w:pPr>
      <w:r>
        <w:rPr>
          <w:rFonts w:ascii="Arial" w:hAnsi="Arial" w:cs="Arial"/>
          <w:sz w:val="24"/>
          <w:szCs w:val="24"/>
        </w:rPr>
        <w:t xml:space="preserve">- </w:t>
      </w:r>
      <w:r w:rsidRPr="00A2330D">
        <w:rPr>
          <w:rFonts w:ascii="Arial" w:hAnsi="Arial" w:cs="Arial"/>
          <w:sz w:val="24"/>
          <w:szCs w:val="24"/>
        </w:rPr>
        <w:t>Федеральн</w:t>
      </w:r>
      <w:r>
        <w:rPr>
          <w:rFonts w:ascii="Arial" w:hAnsi="Arial" w:cs="Arial"/>
          <w:sz w:val="24"/>
          <w:szCs w:val="24"/>
        </w:rPr>
        <w:t>ого</w:t>
      </w:r>
      <w:r w:rsidRPr="00A2330D">
        <w:rPr>
          <w:rFonts w:ascii="Arial" w:hAnsi="Arial" w:cs="Arial"/>
          <w:sz w:val="24"/>
          <w:szCs w:val="24"/>
        </w:rPr>
        <w:t xml:space="preserve"> закон</w:t>
      </w:r>
      <w:r>
        <w:rPr>
          <w:rFonts w:ascii="Arial" w:hAnsi="Arial" w:cs="Arial"/>
          <w:sz w:val="24"/>
          <w:szCs w:val="24"/>
        </w:rPr>
        <w:t>а</w:t>
      </w:r>
      <w:r w:rsidRPr="00A2330D">
        <w:rPr>
          <w:rFonts w:ascii="Arial" w:hAnsi="Arial" w:cs="Arial"/>
          <w:sz w:val="24"/>
          <w:szCs w:val="24"/>
        </w:rPr>
        <w:t xml:space="preserve"> от 31.12.2017 № 486-ФЗ «О синдицированном кредите (займе) и внесении изменений в отдельные законодательные акты Российской Федерации»</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 нормативных правовых актов Российской Федерации, регулирующих инвестиционную деятельность, в том числе методы и способы государственной поддержки инвестиционной деятельности. </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3.2. Участник:</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1) готовит комплект документов в соответствии с правилами оформления, установленными Регламентом Программы «Фабрика проектного финансирования»;</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2) оказывает содействие на этапах проведения </w:t>
      </w:r>
      <w:r w:rsidR="00517BC1" w:rsidRPr="00F107DA">
        <w:rPr>
          <w:rFonts w:ascii="Arial" w:hAnsi="Arial" w:cs="Arial"/>
          <w:sz w:val="24"/>
          <w:szCs w:val="24"/>
        </w:rPr>
        <w:t>ВЭБ.РФ</w:t>
      </w:r>
      <w:r w:rsidRPr="00E143B3">
        <w:rPr>
          <w:rFonts w:ascii="Arial" w:eastAsia="Times New Roman" w:hAnsi="Arial"/>
          <w:sz w:val="24"/>
          <w:szCs w:val="24"/>
          <w:lang w:eastAsia="ru-RU"/>
        </w:rPr>
        <w:t>, предварительной и комплексной экспертизы инвестиционных проектов;</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3) оказывает информационную и экспертно-аналитическую поддержку </w:t>
      </w:r>
      <w:r w:rsidR="00517BC1" w:rsidRPr="00F107DA">
        <w:rPr>
          <w:rFonts w:ascii="Arial" w:hAnsi="Arial" w:cs="Arial"/>
          <w:sz w:val="24"/>
          <w:szCs w:val="24"/>
        </w:rPr>
        <w:t>ВЭБ.РФ</w:t>
      </w:r>
      <w:r w:rsidRPr="00E143B3">
        <w:rPr>
          <w:rFonts w:ascii="Arial" w:eastAsia="Times New Roman" w:hAnsi="Arial"/>
          <w:sz w:val="24"/>
          <w:szCs w:val="24"/>
          <w:lang w:eastAsia="ru-RU"/>
        </w:rPr>
        <w:t>;</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4) предоставляет </w:t>
      </w:r>
      <w:r w:rsidR="00517BC1" w:rsidRPr="00F107DA">
        <w:rPr>
          <w:rFonts w:ascii="Arial" w:hAnsi="Arial" w:cs="Arial"/>
          <w:sz w:val="24"/>
          <w:szCs w:val="24"/>
        </w:rPr>
        <w:t>ВЭБ.РФ</w:t>
      </w:r>
      <w:r w:rsidRPr="00E143B3">
        <w:rPr>
          <w:rFonts w:ascii="Arial" w:eastAsia="Times New Roman" w:hAnsi="Arial"/>
          <w:sz w:val="24"/>
          <w:szCs w:val="24"/>
          <w:lang w:eastAsia="ru-RU"/>
        </w:rPr>
        <w:t xml:space="preserve"> полную информацию о результатах имеющихся экспертных и иных имеющихся в его распоряжении заключений и сведений по инвестиционному проекту;</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5) осуществляет подготовку иной информации и документов, необходимых для реализации настоящего Соглашения;</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3.3. </w:t>
      </w:r>
      <w:r w:rsidR="00517BC1" w:rsidRPr="00F107DA">
        <w:rPr>
          <w:rFonts w:ascii="Arial" w:hAnsi="Arial" w:cs="Arial"/>
          <w:sz w:val="24"/>
          <w:szCs w:val="24"/>
        </w:rPr>
        <w:t>ВЭБ.РФ</w:t>
      </w:r>
      <w:r w:rsidRPr="00E143B3">
        <w:rPr>
          <w:rFonts w:ascii="Arial" w:eastAsia="Times New Roman" w:hAnsi="Arial"/>
          <w:sz w:val="24"/>
          <w:szCs w:val="24"/>
          <w:lang w:eastAsia="ru-RU"/>
        </w:rPr>
        <w:t>:</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1) предоставляет Участнику информацию о порядке предоставления (направления) </w:t>
      </w:r>
      <w:r w:rsidR="00517BC1" w:rsidRPr="00F107DA">
        <w:rPr>
          <w:rFonts w:ascii="Arial" w:hAnsi="Arial" w:cs="Arial"/>
          <w:sz w:val="24"/>
          <w:szCs w:val="24"/>
        </w:rPr>
        <w:t>ВЭБ.РФ</w:t>
      </w:r>
      <w:r w:rsidRPr="00E143B3">
        <w:rPr>
          <w:rFonts w:ascii="Arial" w:eastAsia="Times New Roman" w:hAnsi="Arial"/>
          <w:sz w:val="24"/>
          <w:szCs w:val="24"/>
          <w:lang w:eastAsia="ru-RU"/>
        </w:rPr>
        <w:t xml:space="preserve"> документов и информации по инвестиционным проектам, которые могут быть реализованы в рамках Программы «Фабрика проектного финансирования»; </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2) обеспечивает проведение экспертизы проекта на основе применения лучших российских и иностранных практик;</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3) при необходимости привлекает организации Группы </w:t>
      </w:r>
      <w:r w:rsidR="00517BC1" w:rsidRPr="00F107DA">
        <w:rPr>
          <w:rFonts w:ascii="Arial" w:hAnsi="Arial" w:cs="Arial"/>
          <w:sz w:val="24"/>
          <w:szCs w:val="24"/>
        </w:rPr>
        <w:t>ВЭБ.РФ</w:t>
      </w:r>
      <w:r w:rsidRPr="00E143B3">
        <w:rPr>
          <w:rFonts w:ascii="Arial" w:eastAsia="Times New Roman" w:hAnsi="Arial"/>
          <w:sz w:val="24"/>
          <w:szCs w:val="24"/>
          <w:lang w:eastAsia="ru-RU"/>
        </w:rPr>
        <w:t xml:space="preserve"> для оценки возможностей финансирования инвестиционных проектов;</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4) обеспечивает в установленном порядке возможность обмена информацией и данными по инвестиционному проекту с использованием </w:t>
      </w:r>
      <w:r w:rsidR="005C6151">
        <w:rPr>
          <w:rFonts w:ascii="Arial" w:hAnsi="Arial" w:cs="Arial"/>
          <w:sz w:val="24"/>
          <w:szCs w:val="24"/>
        </w:rPr>
        <w:t>Единой информационной системы (ЕИС)</w:t>
      </w:r>
      <w:r w:rsidRPr="00E143B3">
        <w:rPr>
          <w:rFonts w:ascii="Arial" w:eastAsia="Times New Roman" w:hAnsi="Arial"/>
          <w:sz w:val="24"/>
          <w:szCs w:val="24"/>
          <w:lang w:eastAsia="ru-RU"/>
        </w:rPr>
        <w:t xml:space="preserve"> в соответствии с условиями отдельно заключаемого между Сторонами соглашения.</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3.4. </w:t>
      </w:r>
      <w:r w:rsidR="00517BC1" w:rsidRPr="00F107DA">
        <w:rPr>
          <w:rFonts w:ascii="Arial" w:hAnsi="Arial" w:cs="Arial"/>
          <w:sz w:val="24"/>
          <w:szCs w:val="24"/>
        </w:rPr>
        <w:t>ВЭБ.РФ</w:t>
      </w:r>
      <w:r w:rsidRPr="00E143B3">
        <w:rPr>
          <w:rFonts w:ascii="Arial" w:eastAsia="Times New Roman" w:hAnsi="Arial"/>
          <w:sz w:val="24"/>
          <w:szCs w:val="24"/>
          <w:lang w:eastAsia="ru-RU"/>
        </w:rPr>
        <w:t xml:space="preserve"> в соответствии с Программой «Фабрика проектного финансирования» выполняет функции оператора Программы «Фабрика проектного финансирования». </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3.5. При выполнении положений статьи 3 настоящего Соглашения Стороны обеспечивают соблюдение установленных законодательством Российской Федерации, международными договорами и соглашениями и применимым правом, запретов и ограничений в установленной сфере деятельности и вправе отказаться от реализации прав и исполнения обязанностей по настоящему Соглашению в случае наличия реальной угрозы или риска их нарушения (несоблюдения).</w:t>
      </w:r>
    </w:p>
    <w:p w:rsidR="000F6852" w:rsidRPr="00E143B3" w:rsidRDefault="000F6852" w:rsidP="000F6852">
      <w:pPr>
        <w:spacing w:after="0" w:line="240" w:lineRule="auto"/>
        <w:ind w:left="360"/>
        <w:jc w:val="both"/>
        <w:rPr>
          <w:rFonts w:ascii="Arial" w:eastAsia="Times New Roman" w:hAnsi="Arial"/>
          <w:b/>
          <w:sz w:val="24"/>
          <w:szCs w:val="24"/>
          <w:lang w:eastAsia="ru-RU"/>
        </w:rPr>
      </w:pPr>
    </w:p>
    <w:p w:rsidR="000F6852" w:rsidRPr="00E143B3" w:rsidRDefault="000F6852" w:rsidP="000F6852">
      <w:pPr>
        <w:spacing w:after="0" w:line="240" w:lineRule="auto"/>
        <w:ind w:left="360"/>
        <w:jc w:val="both"/>
        <w:rPr>
          <w:rFonts w:ascii="Arial" w:eastAsia="Times New Roman" w:hAnsi="Arial"/>
          <w:b/>
          <w:sz w:val="24"/>
          <w:szCs w:val="24"/>
          <w:lang w:eastAsia="ru-RU"/>
        </w:rPr>
      </w:pPr>
      <w:r w:rsidRPr="00E143B3">
        <w:rPr>
          <w:rFonts w:ascii="Arial" w:eastAsia="Times New Roman" w:hAnsi="Arial"/>
          <w:b/>
          <w:sz w:val="24"/>
          <w:szCs w:val="24"/>
          <w:lang w:eastAsia="ru-RU"/>
        </w:rPr>
        <w:t>Статья 4. Обмен информацией</w:t>
      </w:r>
    </w:p>
    <w:p w:rsidR="000F6852" w:rsidRPr="00E143B3" w:rsidRDefault="000F6852" w:rsidP="000F6852">
      <w:pPr>
        <w:spacing w:after="0" w:line="240" w:lineRule="auto"/>
        <w:ind w:left="360"/>
        <w:jc w:val="both"/>
        <w:rPr>
          <w:rFonts w:ascii="Arial" w:eastAsia="Times New Roman" w:hAnsi="Arial"/>
          <w:b/>
          <w:sz w:val="24"/>
          <w:szCs w:val="24"/>
          <w:lang w:eastAsia="ru-RU"/>
        </w:rPr>
      </w:pP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lastRenderedPageBreak/>
        <w:t>4.1. Предоставление Сторонами друг другу информации и документов осуществляется с соблюдением требований законодательства Российской Федерации и иного применимого права о персональных данных, о государственной тайне, коммерческой и иной охраняемой законом тайне, положений внутренних нормативных документов и локальных нормативных актов каждой из Сторон, а также в соответствии с настоящим Соглашением и иными действующими между Сторонами соглашениями.</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4.2. Обмен конфиденциальной информацией осуществляется в соответствии с заключенным между Сторонами соглашением о конфиденциальности.</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Уполномоченными (контактными) лицами для целей реализации настоящего соглашения являются:</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Со стороны </w:t>
      </w:r>
      <w:r w:rsidR="00517BC1" w:rsidRPr="00F107DA">
        <w:rPr>
          <w:rFonts w:ascii="Arial" w:hAnsi="Arial" w:cs="Arial"/>
          <w:sz w:val="24"/>
          <w:szCs w:val="24"/>
        </w:rPr>
        <w:t>ВЭБ.РФ</w:t>
      </w:r>
      <w:r w:rsidRPr="00E143B3">
        <w:rPr>
          <w:rFonts w:ascii="Arial" w:eastAsia="Times New Roman" w:hAnsi="Arial"/>
          <w:sz w:val="24"/>
          <w:szCs w:val="24"/>
          <w:lang w:eastAsia="ru-RU"/>
        </w:rPr>
        <w:t>: ___________</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Со стороны Участника: ____________________</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Стороны могут определять лиц, уполномоченных взаимодействовать в рамках конкретной цели, указанной в пункте 1.1 настоящего Соглашения, в порядке, определенном Сторонами.</w:t>
      </w:r>
    </w:p>
    <w:p w:rsidR="000F6852" w:rsidRPr="00E143B3" w:rsidRDefault="000F6852" w:rsidP="000F6852">
      <w:pPr>
        <w:spacing w:after="0" w:line="240" w:lineRule="auto"/>
        <w:ind w:left="360"/>
        <w:jc w:val="both"/>
        <w:rPr>
          <w:rFonts w:ascii="Arial" w:eastAsia="Times New Roman" w:hAnsi="Arial"/>
          <w:sz w:val="24"/>
          <w:szCs w:val="24"/>
          <w:lang w:eastAsia="ru-RU"/>
        </w:rPr>
      </w:pPr>
    </w:p>
    <w:p w:rsidR="000F6852" w:rsidRPr="00E143B3" w:rsidRDefault="000F6852" w:rsidP="000F6852">
      <w:pPr>
        <w:spacing w:after="0" w:line="240" w:lineRule="auto"/>
        <w:ind w:left="360"/>
        <w:jc w:val="both"/>
        <w:rPr>
          <w:rFonts w:ascii="Arial" w:eastAsia="Times New Roman" w:hAnsi="Arial"/>
          <w:b/>
          <w:sz w:val="24"/>
          <w:szCs w:val="24"/>
          <w:lang w:eastAsia="ru-RU"/>
        </w:rPr>
      </w:pPr>
      <w:r w:rsidRPr="00E143B3">
        <w:rPr>
          <w:rFonts w:ascii="Arial" w:eastAsia="Times New Roman" w:hAnsi="Arial"/>
          <w:b/>
          <w:sz w:val="24"/>
          <w:szCs w:val="24"/>
          <w:lang w:eastAsia="ru-RU"/>
        </w:rPr>
        <w:t>Статья 5. Заверения и гарантии</w:t>
      </w:r>
    </w:p>
    <w:p w:rsidR="000F6852" w:rsidRPr="00E143B3" w:rsidRDefault="000F6852" w:rsidP="000F6852">
      <w:pPr>
        <w:spacing w:after="0" w:line="240" w:lineRule="auto"/>
        <w:ind w:left="360"/>
        <w:jc w:val="both"/>
        <w:rPr>
          <w:rFonts w:ascii="Arial" w:eastAsia="Times New Roman" w:hAnsi="Arial"/>
          <w:b/>
          <w:sz w:val="24"/>
          <w:szCs w:val="24"/>
          <w:lang w:eastAsia="ru-RU"/>
        </w:rPr>
      </w:pP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5.1. Стороны заключают настоящее Соглашение, полагаясь на нижеизложенные заверения об обстоятельствах (статья 431.2 Гражданского кодекса Российской Федерации), данные </w:t>
      </w:r>
      <w:r w:rsidR="00517BC1" w:rsidRPr="00F107DA">
        <w:rPr>
          <w:rFonts w:ascii="Arial" w:hAnsi="Arial" w:cs="Arial"/>
          <w:sz w:val="24"/>
          <w:szCs w:val="24"/>
        </w:rPr>
        <w:t>ВЭБ.РФ</w:t>
      </w:r>
      <w:r w:rsidRPr="00E143B3">
        <w:rPr>
          <w:rFonts w:ascii="Arial" w:eastAsia="Times New Roman" w:hAnsi="Arial"/>
          <w:sz w:val="24"/>
          <w:szCs w:val="24"/>
          <w:lang w:eastAsia="ru-RU"/>
        </w:rPr>
        <w:t xml:space="preserve"> и Участником в дату заключения Соглашения. </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5.2. В случае, если любое из заверений об обстоятельствах, предоставляемых и/или подтверждаемых одной из Сторон Соглашения, оказывается недостоверным, другая Сторона вправе в одностороннем порядке отказаться от Соглашения (исполнения Соглашения) и требовать возмещения убытков, причиненных ему в связи с недостоверностью заверения об обстоятельствах.</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5.3. Стороны заверяют и гарантируют, что:</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bCs/>
          <w:sz w:val="24"/>
          <w:szCs w:val="24"/>
          <w:lang w:eastAsia="ru-RU"/>
        </w:rPr>
        <w:t>5.3.1.</w:t>
      </w:r>
      <w:r w:rsidRPr="00E143B3">
        <w:rPr>
          <w:rFonts w:ascii="Arial" w:eastAsia="Times New Roman" w:hAnsi="Arial"/>
          <w:sz w:val="24"/>
          <w:szCs w:val="24"/>
          <w:lang w:eastAsia="ru-RU"/>
        </w:rPr>
        <w:t xml:space="preserve"> </w:t>
      </w:r>
      <w:r w:rsidR="00517BC1" w:rsidRPr="00F107DA">
        <w:rPr>
          <w:rFonts w:ascii="Arial" w:hAnsi="Arial" w:cs="Arial"/>
          <w:sz w:val="24"/>
          <w:szCs w:val="24"/>
        </w:rPr>
        <w:t>ВЭБ.РФ</w:t>
      </w:r>
      <w:r w:rsidRPr="00E143B3">
        <w:rPr>
          <w:rFonts w:ascii="Arial" w:eastAsia="Times New Roman" w:hAnsi="Arial"/>
          <w:sz w:val="24"/>
          <w:szCs w:val="24"/>
          <w:lang w:eastAsia="ru-RU"/>
        </w:rPr>
        <w:t xml:space="preserve"> является юридическим лицом, созданным в соответствии с законодательством Российской Федерации, и его деятельность осуществляется в соответствии с действующим законодательством Российской Федерации.</w:t>
      </w:r>
      <w:r w:rsidRPr="00E143B3">
        <w:rPr>
          <w:rFonts w:ascii="Arial" w:eastAsia="Times New Roman" w:hAnsi="Arial"/>
          <w:sz w:val="24"/>
          <w:szCs w:val="24"/>
          <w:vertAlign w:val="superscript"/>
          <w:lang w:eastAsia="ru-RU"/>
        </w:rPr>
        <w:t xml:space="preserve"> </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Участник является юридическим лицом, созданным в соответствии с законодательством Российской Федерации/иностранного государства, и его деятельность осуществляется в соответствии с действующим законодательством Российской Федерации/иностранного государства.</w:t>
      </w:r>
      <w:r w:rsidRPr="00E143B3">
        <w:rPr>
          <w:rFonts w:ascii="Arial" w:eastAsia="Times New Roman" w:hAnsi="Arial"/>
          <w:sz w:val="24"/>
          <w:szCs w:val="24"/>
          <w:vertAlign w:val="superscript"/>
          <w:lang w:eastAsia="ru-RU"/>
        </w:rPr>
        <w:t xml:space="preserve"> </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bCs/>
          <w:sz w:val="24"/>
          <w:szCs w:val="24"/>
          <w:lang w:eastAsia="ru-RU"/>
        </w:rPr>
        <w:t xml:space="preserve">5.3.2. </w:t>
      </w:r>
      <w:r w:rsidR="00517BC1" w:rsidRPr="00F107DA">
        <w:rPr>
          <w:rFonts w:ascii="Arial" w:hAnsi="Arial" w:cs="Arial"/>
          <w:sz w:val="24"/>
          <w:szCs w:val="24"/>
        </w:rPr>
        <w:t>ВЭБ.РФ</w:t>
      </w:r>
      <w:r w:rsidRPr="00E143B3">
        <w:rPr>
          <w:rFonts w:ascii="Arial" w:eastAsia="Times New Roman" w:hAnsi="Arial"/>
          <w:sz w:val="24"/>
          <w:szCs w:val="24"/>
          <w:lang w:eastAsia="ru-RU"/>
        </w:rPr>
        <w:t>/Участник обладает подтвержденной правоспособностью и правомочиями на заключение и исполнение настоящего Соглашения.</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bCs/>
          <w:sz w:val="24"/>
          <w:szCs w:val="24"/>
          <w:lang w:eastAsia="ru-RU"/>
        </w:rPr>
        <w:t>5.3.3.</w:t>
      </w:r>
      <w:r w:rsidRPr="00E143B3">
        <w:rPr>
          <w:rFonts w:ascii="Arial" w:eastAsia="Times New Roman" w:hAnsi="Arial"/>
          <w:sz w:val="24"/>
          <w:szCs w:val="24"/>
          <w:lang w:eastAsia="ru-RU"/>
        </w:rPr>
        <w:t xml:space="preserve"> Заключение настоящего Соглашения не нарушит никаких положений и норм действующего законодательства Российской Федерации или, если применимо, учредительных документов </w:t>
      </w:r>
      <w:r w:rsidR="00517BC1" w:rsidRPr="00F107DA">
        <w:rPr>
          <w:rFonts w:ascii="Arial" w:hAnsi="Arial" w:cs="Arial"/>
          <w:sz w:val="24"/>
          <w:szCs w:val="24"/>
        </w:rPr>
        <w:t>ВЭБ.РФ</w:t>
      </w:r>
      <w:r w:rsidRPr="00E143B3">
        <w:rPr>
          <w:rFonts w:ascii="Arial" w:eastAsia="Times New Roman" w:hAnsi="Arial"/>
          <w:sz w:val="24"/>
          <w:szCs w:val="24"/>
          <w:lang w:eastAsia="ru-RU"/>
        </w:rPr>
        <w:t>/Участника, а также его прав и обязательств перед третьими лицами.</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5.3.4. Представители Сторон при подписании Соглашения обладают достаточным объемом полномочий на осуществление действий от имени Сторон, которые надлежащим образом подтверждены и оформлены в соответствии с требованиями действующего законодательства Российской Федерации, в том числе связанных с заключением и исполнением Соглашения. </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b/>
          <w:sz w:val="24"/>
          <w:szCs w:val="24"/>
          <w:lang w:eastAsia="ru-RU"/>
        </w:rPr>
        <w:tab/>
      </w:r>
      <w:r w:rsidRPr="00E143B3">
        <w:rPr>
          <w:rFonts w:ascii="Arial" w:eastAsia="Times New Roman" w:hAnsi="Arial"/>
          <w:sz w:val="24"/>
          <w:szCs w:val="24"/>
          <w:lang w:eastAsia="ru-RU"/>
        </w:rPr>
        <w:t>5.3.5.</w:t>
      </w:r>
      <w:r w:rsidRPr="00E143B3">
        <w:rPr>
          <w:rFonts w:ascii="Arial" w:eastAsia="Times New Roman" w:hAnsi="Arial"/>
          <w:i/>
          <w:sz w:val="24"/>
          <w:szCs w:val="24"/>
          <w:lang w:eastAsia="ru-RU"/>
        </w:rPr>
        <w:t xml:space="preserve"> </w:t>
      </w:r>
      <w:r w:rsidRPr="00E143B3">
        <w:rPr>
          <w:rFonts w:ascii="Arial" w:eastAsia="Times New Roman" w:hAnsi="Arial"/>
          <w:sz w:val="24"/>
          <w:szCs w:val="24"/>
          <w:lang w:eastAsia="ru-RU"/>
        </w:rPr>
        <w:t>Стороны имеют возможность и обязуются выполнять свои обязательства по настоящему Соглашению.</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ab/>
        <w:t>Заключение настоящего Соглашения не нарушает каких-либо обязательств Сторон перед третьими лицами.</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lastRenderedPageBreak/>
        <w:t>5.3.6. Стороны не связаны какими-либо обязательствами, неисполнение которых может негативно повлиять на способность Сторон выполнить свои обязательства по настоящему Соглашению.</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5.3.7. Сведения и информация </w:t>
      </w:r>
      <w:r w:rsidR="00517BC1" w:rsidRPr="00F107DA">
        <w:rPr>
          <w:rFonts w:ascii="Arial" w:hAnsi="Arial" w:cs="Arial"/>
          <w:sz w:val="24"/>
          <w:szCs w:val="24"/>
        </w:rPr>
        <w:t>ВЭБ.РФ</w:t>
      </w:r>
      <w:r w:rsidRPr="00E143B3">
        <w:rPr>
          <w:rFonts w:ascii="Arial" w:eastAsia="Times New Roman" w:hAnsi="Arial"/>
          <w:sz w:val="24"/>
          <w:szCs w:val="24"/>
          <w:lang w:eastAsia="ru-RU"/>
        </w:rPr>
        <w:t>/Участника, содержащиеся в едином государственном реестре юридических лиц (в максимальной степени, известные соответствующей Стороне), достоверны, актуальны и точны на дату представления или дату, которая указана в качестве даты ее представления.</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5.3.8. Вся фактическая информация, предоставленная Сторонами друг другу в связи с подготовкой, заключением и исполнением Соглашения, достоверна и точна на дату её представления и действует в течение периода времени, необходимого для надлежащего исполнения Сторонами всех принятых на себя обязательств в рамках настоящего Соглашения.</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5.4. Достоверность заверений об обстоятельствах, указанных в настоящей статье, имеет существенное значение для заключения и исполнения настоящего Соглашения Сторонами.</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Настоящим </w:t>
      </w:r>
      <w:r w:rsidR="00517BC1" w:rsidRPr="00F107DA">
        <w:rPr>
          <w:rFonts w:ascii="Arial" w:hAnsi="Arial" w:cs="Arial"/>
          <w:sz w:val="24"/>
          <w:szCs w:val="24"/>
        </w:rPr>
        <w:t>ВЭБ.РФ</w:t>
      </w:r>
      <w:r w:rsidRPr="00E143B3">
        <w:rPr>
          <w:rFonts w:ascii="Arial" w:eastAsia="Times New Roman" w:hAnsi="Arial"/>
          <w:sz w:val="24"/>
          <w:szCs w:val="24"/>
          <w:lang w:eastAsia="ru-RU"/>
        </w:rPr>
        <w:t>/Участник подтверждает, что он осведомлен о том, что Участник/</w:t>
      </w:r>
      <w:r w:rsidR="00517BC1" w:rsidRPr="00F107DA">
        <w:rPr>
          <w:rFonts w:ascii="Arial" w:hAnsi="Arial" w:cs="Arial"/>
          <w:sz w:val="24"/>
          <w:szCs w:val="24"/>
        </w:rPr>
        <w:t>ВЭБ.РФ</w:t>
      </w:r>
      <w:r w:rsidRPr="00E143B3">
        <w:rPr>
          <w:rFonts w:ascii="Arial" w:eastAsia="Times New Roman" w:hAnsi="Arial"/>
          <w:sz w:val="24"/>
          <w:szCs w:val="24"/>
          <w:lang w:eastAsia="ru-RU"/>
        </w:rPr>
        <w:t>, заключая настоящее Соглашение, полагался и полагается на заверения об обстоятельствах, предоставленные и/или подтвержденные в соответствии с настоящим Соглашением.</w:t>
      </w:r>
    </w:p>
    <w:p w:rsidR="000F6852" w:rsidRPr="00E143B3" w:rsidRDefault="000F6852" w:rsidP="000F6852">
      <w:pPr>
        <w:spacing w:after="0" w:line="240" w:lineRule="auto"/>
        <w:ind w:left="360"/>
        <w:jc w:val="both"/>
        <w:rPr>
          <w:rFonts w:ascii="Arial" w:eastAsia="Times New Roman" w:hAnsi="Arial"/>
          <w:sz w:val="24"/>
          <w:szCs w:val="24"/>
          <w:lang w:eastAsia="ru-RU"/>
        </w:rPr>
      </w:pPr>
    </w:p>
    <w:p w:rsidR="000F6852" w:rsidRPr="00E143B3" w:rsidRDefault="000F6852" w:rsidP="000F6852">
      <w:pPr>
        <w:spacing w:after="0" w:line="240" w:lineRule="auto"/>
        <w:ind w:left="360"/>
        <w:jc w:val="both"/>
        <w:rPr>
          <w:rFonts w:ascii="Arial" w:eastAsia="Times New Roman" w:hAnsi="Arial"/>
          <w:b/>
          <w:sz w:val="24"/>
          <w:szCs w:val="24"/>
          <w:lang w:eastAsia="ru-RU"/>
        </w:rPr>
      </w:pPr>
      <w:r w:rsidRPr="00E143B3">
        <w:rPr>
          <w:rFonts w:ascii="Arial" w:eastAsia="Times New Roman" w:hAnsi="Arial"/>
          <w:b/>
          <w:sz w:val="24"/>
          <w:szCs w:val="24"/>
          <w:lang w:eastAsia="ru-RU"/>
        </w:rPr>
        <w:t>Статья 6. Разрешение споров</w:t>
      </w:r>
    </w:p>
    <w:p w:rsidR="000F6852" w:rsidRPr="00E143B3" w:rsidRDefault="000F6852" w:rsidP="000F6852">
      <w:pPr>
        <w:spacing w:after="0" w:line="240" w:lineRule="auto"/>
        <w:ind w:left="360"/>
        <w:jc w:val="both"/>
        <w:rPr>
          <w:rFonts w:ascii="Arial" w:eastAsia="Times New Roman" w:hAnsi="Arial"/>
          <w:b/>
          <w:sz w:val="24"/>
          <w:szCs w:val="24"/>
          <w:lang w:eastAsia="ru-RU"/>
        </w:rPr>
      </w:pP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6.1. Стороны обязаны прилагать все усилия к тому, чтобы любые споры, возникающие между ними по вопросам толкования, заключения, исполнения, нарушения и действительности настоящего Соглашения или в связи с ним, разрешались самими Сторонами путём прямых переговоров на основе принципов добросовестности и единства намерений Сторон.</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6.2. Соблюдение претензионного (досудебного) порядка урегулирования спора является обязательным. Сторона направляет претензию, подписанную уполномоченным представителем Стороны (статья 5 настоящего Соглашения), содержащую мотивированные требования. Срок ответа на претензию составляет 15 (пятнадцать) рабочих дней с даты ее получения Стороной.</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6.3. В случае получения отказа в удовлетворении требований, заявленных в претензии, либо неполучения ответа в течение 30 (тридцати) рабочих дней с даты ее получения другой Стороной претензии, спор разрешается в соответствии с законодательством Российской Федерации.</w:t>
      </w:r>
    </w:p>
    <w:p w:rsidR="000F6852" w:rsidRPr="00E143B3" w:rsidRDefault="000F6852" w:rsidP="000F6852">
      <w:pPr>
        <w:spacing w:after="0" w:line="240" w:lineRule="auto"/>
        <w:ind w:left="360"/>
        <w:jc w:val="both"/>
        <w:rPr>
          <w:rFonts w:ascii="Arial" w:eastAsia="Times New Roman" w:hAnsi="Arial"/>
          <w:sz w:val="24"/>
          <w:szCs w:val="24"/>
          <w:lang w:eastAsia="ru-RU"/>
        </w:rPr>
      </w:pPr>
    </w:p>
    <w:p w:rsidR="000F6852" w:rsidRPr="00E143B3" w:rsidRDefault="000F6852" w:rsidP="000F6852">
      <w:pPr>
        <w:spacing w:after="0" w:line="240" w:lineRule="auto"/>
        <w:ind w:left="360"/>
        <w:jc w:val="both"/>
        <w:rPr>
          <w:rFonts w:ascii="Arial" w:eastAsia="Times New Roman" w:hAnsi="Arial"/>
          <w:b/>
          <w:sz w:val="24"/>
          <w:szCs w:val="24"/>
          <w:lang w:eastAsia="ru-RU"/>
        </w:rPr>
      </w:pPr>
      <w:r w:rsidRPr="00E143B3">
        <w:rPr>
          <w:rFonts w:ascii="Arial" w:eastAsia="Times New Roman" w:hAnsi="Arial"/>
          <w:b/>
          <w:sz w:val="24"/>
          <w:szCs w:val="24"/>
          <w:lang w:eastAsia="ru-RU"/>
        </w:rPr>
        <w:t>Статья 7. Заключительные положения</w:t>
      </w:r>
    </w:p>
    <w:p w:rsidR="000F6852" w:rsidRPr="00E143B3" w:rsidRDefault="000F6852" w:rsidP="000F6852">
      <w:pPr>
        <w:spacing w:after="0" w:line="240" w:lineRule="auto"/>
        <w:ind w:left="360"/>
        <w:jc w:val="both"/>
        <w:rPr>
          <w:rFonts w:ascii="Arial" w:eastAsia="Times New Roman" w:hAnsi="Arial"/>
          <w:b/>
          <w:sz w:val="24"/>
          <w:szCs w:val="24"/>
          <w:lang w:eastAsia="ru-RU"/>
        </w:rPr>
      </w:pP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7.1. Настоящее Соглашение регулируется законодательством Российской Федерации.</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Стороны несут ответственность за неисполнение обязанностей, установленных настоящим Соглашением, в соответствии с законодательством Российской Федерации.</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7.2. Настоящее Соглашение вступает в силу с даты его подписания обеими Сторонами и действует 3 (Три) года. Если ни одна из Сторон не заявит о прекращении действия настоящего Соглашения не менее чем за 30 (тридцать) календарных дней до указанного срока, действие Соглашения продлевается на 1 (один) год.</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7.3 Настоящее Соглашение не порождает финансовых, имущественных или иных обязательств Сторон, за исключением обязательств по защите </w:t>
      </w:r>
      <w:r w:rsidRPr="00E143B3">
        <w:rPr>
          <w:rFonts w:ascii="Arial" w:eastAsia="Times New Roman" w:hAnsi="Arial"/>
          <w:sz w:val="24"/>
          <w:szCs w:val="24"/>
          <w:lang w:eastAsia="ru-RU"/>
        </w:rPr>
        <w:lastRenderedPageBreak/>
        <w:t>конфиденциальной информации, и не может служить основанием для возникновения ответственности Сторон за неисполнение его положений.</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В целях исполнения настоящего Соглашения Стороны могут заключать договоры и соглашения возмездного характера в соответствии с нормами действующего законодательства Российской Федерации.</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7.4. Соглашение может быть расторгнуто любой из Сторон в одностороннем порядке по письменному требованию, направленному другой Стороне не менее чем за 30 (тридцать) календарных дней до даты такого расторжения. </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7.5.Действие настоящего Соглашения автоматически прекращается в следующих случаях:</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принятия решения о прекращения действия Программы «Фабрика проектного финансирования»;</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отказ Участника от участия в Программе «Фабрика проектного финансирования»;</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 по иным основаниям в соответствии с законодательством Российской Федерации.</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7.6. Применительно к настоящему Соглашению ни одна из Сторон не будет обременена финансовыми обязательствами или долгами перед другой Стороной, и ни одна из Сторон не будет действовать в качестве агента другой Стороны без заключения соответствующих отдельных соглашений.</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7.7. Каждая Сторона будет нести свои собственные расходы, возникающие при выполнении условий настоящего Соглашения, за исключением случаев, отдельно оговариваемых Сторонами в рамках соответствующих дополнительных соглашений к настоящему Соглашению.</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7.8. Сторона не может передавать (уступать) свои права и обязательства по данному Соглашению третьим лицам ни полностью, ни в части без предварительного письменного согласия другой Стороны настоящего Соглашения.</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7.9. Настоящее Соглашение составлено в двух экземплярах, имеющих равную юридическую силу, по одному экземпляру для каждой из Сторон.</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7.10. Все изменения и дополнения к Соглашению действительны лишь в том случае, если они совершены в письменной форме и подписаны Сторонами.</w:t>
      </w:r>
    </w:p>
    <w:p w:rsidR="000F6852" w:rsidRPr="00E143B3" w:rsidRDefault="000F6852" w:rsidP="000F6852">
      <w:pPr>
        <w:spacing w:after="0" w:line="240" w:lineRule="auto"/>
        <w:ind w:left="360"/>
        <w:jc w:val="both"/>
        <w:rPr>
          <w:rFonts w:ascii="Arial" w:eastAsia="Times New Roman" w:hAnsi="Arial"/>
          <w:sz w:val="24"/>
          <w:szCs w:val="24"/>
          <w:lang w:eastAsia="ru-RU"/>
        </w:rPr>
      </w:pPr>
      <w:r w:rsidRPr="00E143B3">
        <w:rPr>
          <w:rFonts w:ascii="Arial" w:eastAsia="Times New Roman" w:hAnsi="Arial"/>
          <w:sz w:val="24"/>
          <w:szCs w:val="24"/>
          <w:lang w:eastAsia="ru-RU"/>
        </w:rPr>
        <w:t>7.11. Соглашение подписано в двух экземплярах на русском языке, имеющих равную юридическую силу, по одному экземпляру для каждой из Сторон.</w:t>
      </w:r>
    </w:p>
    <w:p w:rsidR="000F6852" w:rsidRPr="00E143B3" w:rsidRDefault="000F6852" w:rsidP="000F6852">
      <w:pPr>
        <w:spacing w:after="0" w:line="240" w:lineRule="auto"/>
        <w:ind w:left="360"/>
        <w:jc w:val="both"/>
        <w:rPr>
          <w:rFonts w:ascii="Arial" w:eastAsia="Times New Roman" w:hAnsi="Arial"/>
          <w:sz w:val="24"/>
          <w:szCs w:val="24"/>
          <w:lang w:eastAsia="ru-RU"/>
        </w:rPr>
      </w:pPr>
    </w:p>
    <w:p w:rsidR="000F6852" w:rsidRPr="00E143B3" w:rsidRDefault="000F6852" w:rsidP="000F6852">
      <w:pPr>
        <w:spacing w:after="0" w:line="240" w:lineRule="auto"/>
        <w:ind w:firstLine="709"/>
        <w:jc w:val="both"/>
        <w:rPr>
          <w:rFonts w:ascii="Arial" w:eastAsia="Times New Roman" w:hAnsi="Arial"/>
          <w:b/>
          <w:sz w:val="24"/>
          <w:szCs w:val="24"/>
          <w:lang w:eastAsia="ru-RU"/>
        </w:rPr>
      </w:pPr>
      <w:r w:rsidRPr="00E143B3">
        <w:rPr>
          <w:rFonts w:ascii="Arial" w:eastAsia="Times New Roman" w:hAnsi="Arial"/>
          <w:b/>
          <w:sz w:val="24"/>
          <w:szCs w:val="24"/>
          <w:lang w:eastAsia="ru-RU"/>
        </w:rPr>
        <w:t>Статья 8. Адреса, реквизиты и подписи Сторон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9"/>
        <w:gridCol w:w="5496"/>
      </w:tblGrid>
      <w:tr w:rsidR="000F6852" w:rsidRPr="00E143B3" w:rsidTr="00424AFA">
        <w:tc>
          <w:tcPr>
            <w:tcW w:w="3921" w:type="dxa"/>
            <w:tcBorders>
              <w:top w:val="nil"/>
              <w:left w:val="nil"/>
              <w:bottom w:val="nil"/>
              <w:right w:val="nil"/>
            </w:tcBorders>
          </w:tcPr>
          <w:p w:rsidR="000F6852" w:rsidRPr="00E143B3" w:rsidRDefault="000F6852" w:rsidP="00424AFA">
            <w:pPr>
              <w:spacing w:after="0" w:line="240" w:lineRule="auto"/>
              <w:ind w:firstLine="709"/>
              <w:jc w:val="both"/>
              <w:rPr>
                <w:rFonts w:ascii="Arial" w:eastAsia="Times New Roman" w:hAnsi="Arial"/>
                <w:b/>
                <w:sz w:val="24"/>
                <w:szCs w:val="24"/>
                <w:lang w:eastAsia="ru-RU"/>
              </w:rPr>
            </w:pPr>
          </w:p>
          <w:p w:rsidR="000F6852" w:rsidRPr="00E143B3" w:rsidRDefault="000F6852" w:rsidP="00424AFA">
            <w:pPr>
              <w:spacing w:after="0" w:line="240" w:lineRule="auto"/>
              <w:ind w:firstLine="709"/>
              <w:jc w:val="both"/>
              <w:rPr>
                <w:rFonts w:ascii="Arial" w:eastAsia="Times New Roman" w:hAnsi="Arial"/>
                <w:b/>
                <w:sz w:val="24"/>
                <w:szCs w:val="24"/>
                <w:lang w:eastAsia="ru-RU"/>
              </w:rPr>
            </w:pPr>
            <w:r w:rsidRPr="00E143B3">
              <w:rPr>
                <w:rFonts w:ascii="Arial" w:eastAsia="Times New Roman" w:hAnsi="Arial"/>
                <w:b/>
                <w:sz w:val="24"/>
                <w:szCs w:val="24"/>
                <w:lang w:eastAsia="ru-RU"/>
              </w:rPr>
              <w:t xml:space="preserve">Участник </w:t>
            </w:r>
          </w:p>
        </w:tc>
        <w:tc>
          <w:tcPr>
            <w:tcW w:w="5907" w:type="dxa"/>
            <w:tcBorders>
              <w:top w:val="nil"/>
              <w:left w:val="nil"/>
              <w:bottom w:val="nil"/>
              <w:right w:val="nil"/>
            </w:tcBorders>
            <w:shd w:val="clear" w:color="auto" w:fill="auto"/>
          </w:tcPr>
          <w:p w:rsidR="000F6852" w:rsidRPr="00E143B3" w:rsidRDefault="000F6852" w:rsidP="00424AFA">
            <w:pPr>
              <w:spacing w:after="0" w:line="240" w:lineRule="auto"/>
              <w:ind w:firstLine="709"/>
              <w:jc w:val="both"/>
              <w:rPr>
                <w:rFonts w:ascii="Arial" w:eastAsia="Times New Roman" w:hAnsi="Arial"/>
                <w:b/>
                <w:sz w:val="24"/>
                <w:szCs w:val="24"/>
                <w:lang w:eastAsia="ru-RU"/>
              </w:rPr>
            </w:pPr>
          </w:p>
          <w:p w:rsidR="000F6852" w:rsidRPr="00A2689B" w:rsidRDefault="00517BC1" w:rsidP="00424AFA">
            <w:pPr>
              <w:spacing w:after="0" w:line="240" w:lineRule="auto"/>
              <w:ind w:firstLine="709"/>
              <w:jc w:val="both"/>
              <w:rPr>
                <w:rFonts w:ascii="Arial" w:eastAsia="Times New Roman" w:hAnsi="Arial"/>
                <w:b/>
                <w:sz w:val="24"/>
                <w:szCs w:val="24"/>
                <w:lang w:eastAsia="ru-RU"/>
              </w:rPr>
            </w:pPr>
            <w:r w:rsidRPr="00A2689B">
              <w:rPr>
                <w:rFonts w:ascii="Arial" w:hAnsi="Arial" w:cs="Arial"/>
                <w:b/>
                <w:sz w:val="24"/>
                <w:szCs w:val="24"/>
              </w:rPr>
              <w:t>ВЭБ.РФ</w:t>
            </w:r>
          </w:p>
        </w:tc>
      </w:tr>
      <w:tr w:rsidR="000F6852" w:rsidRPr="00E143B3" w:rsidTr="00424AFA">
        <w:tc>
          <w:tcPr>
            <w:tcW w:w="3921" w:type="dxa"/>
            <w:tcBorders>
              <w:top w:val="nil"/>
              <w:left w:val="nil"/>
              <w:bottom w:val="nil"/>
              <w:right w:val="nil"/>
            </w:tcBorders>
          </w:tcPr>
          <w:p w:rsidR="000F6852" w:rsidRPr="00E143B3" w:rsidRDefault="000F6852" w:rsidP="00424AFA">
            <w:pPr>
              <w:spacing w:after="0" w:line="240" w:lineRule="auto"/>
              <w:ind w:firstLine="709"/>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 </w:t>
            </w:r>
          </w:p>
        </w:tc>
        <w:tc>
          <w:tcPr>
            <w:tcW w:w="5907" w:type="dxa"/>
            <w:tcBorders>
              <w:top w:val="nil"/>
              <w:left w:val="nil"/>
              <w:bottom w:val="nil"/>
              <w:right w:val="nil"/>
            </w:tcBorders>
            <w:shd w:val="clear" w:color="auto" w:fill="auto"/>
          </w:tcPr>
          <w:p w:rsidR="000F6852" w:rsidRPr="00E143B3" w:rsidRDefault="000F6852" w:rsidP="00424AFA">
            <w:pPr>
              <w:spacing w:after="0" w:line="240" w:lineRule="auto"/>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государственная корпорация </w:t>
            </w:r>
            <w:r w:rsidR="00517BC1">
              <w:rPr>
                <w:rFonts w:ascii="Arial" w:eastAsia="Times New Roman" w:hAnsi="Arial"/>
                <w:sz w:val="24"/>
                <w:szCs w:val="24"/>
                <w:lang w:eastAsia="ru-RU"/>
              </w:rPr>
              <w:t xml:space="preserve">развития </w:t>
            </w:r>
            <w:r w:rsidRPr="00E143B3">
              <w:rPr>
                <w:rFonts w:ascii="Arial" w:eastAsia="Times New Roman" w:hAnsi="Arial"/>
                <w:sz w:val="24"/>
                <w:szCs w:val="24"/>
                <w:lang w:eastAsia="ru-RU"/>
              </w:rPr>
              <w:t>«</w:t>
            </w:r>
            <w:r w:rsidR="00517BC1" w:rsidRPr="00F107DA">
              <w:rPr>
                <w:rFonts w:ascii="Arial" w:hAnsi="Arial" w:cs="Arial"/>
                <w:sz w:val="24"/>
                <w:szCs w:val="24"/>
              </w:rPr>
              <w:t>ВЭБ.РФ</w:t>
            </w:r>
            <w:r w:rsidRPr="00E143B3">
              <w:rPr>
                <w:rFonts w:ascii="Arial" w:eastAsia="Times New Roman" w:hAnsi="Arial"/>
                <w:sz w:val="24"/>
                <w:szCs w:val="24"/>
                <w:lang w:eastAsia="ru-RU"/>
              </w:rPr>
              <w:t xml:space="preserve">» </w:t>
            </w:r>
          </w:p>
          <w:p w:rsidR="000F6852" w:rsidRPr="00E143B3" w:rsidRDefault="000F6852" w:rsidP="00424AFA">
            <w:pPr>
              <w:spacing w:after="0" w:line="240" w:lineRule="auto"/>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Адрес (место нахождения): </w:t>
            </w:r>
          </w:p>
          <w:p w:rsidR="000F6852" w:rsidRPr="00E143B3" w:rsidRDefault="000F6852" w:rsidP="00424AFA">
            <w:pPr>
              <w:spacing w:after="0" w:line="240" w:lineRule="auto"/>
              <w:jc w:val="both"/>
              <w:rPr>
                <w:rFonts w:ascii="Arial" w:eastAsia="Times New Roman" w:hAnsi="Arial"/>
                <w:sz w:val="24"/>
                <w:szCs w:val="24"/>
                <w:lang w:eastAsia="ru-RU"/>
              </w:rPr>
            </w:pPr>
            <w:r w:rsidRPr="00E143B3">
              <w:rPr>
                <w:rFonts w:ascii="Arial" w:eastAsia="Times New Roman" w:hAnsi="Arial"/>
                <w:sz w:val="24"/>
                <w:szCs w:val="24"/>
                <w:lang w:eastAsia="ru-RU"/>
              </w:rPr>
              <w:t>107078, г. Москва, Проспект Академика Сахарова, д. 9;</w:t>
            </w:r>
          </w:p>
          <w:p w:rsidR="000F6852" w:rsidRPr="00E143B3" w:rsidRDefault="000F6852" w:rsidP="00424AFA">
            <w:pPr>
              <w:spacing w:after="0" w:line="240" w:lineRule="auto"/>
              <w:jc w:val="both"/>
              <w:rPr>
                <w:rFonts w:ascii="Arial" w:eastAsia="Times New Roman" w:hAnsi="Arial"/>
                <w:sz w:val="24"/>
                <w:szCs w:val="24"/>
                <w:lang w:eastAsia="ru-RU"/>
              </w:rPr>
            </w:pPr>
            <w:r w:rsidRPr="00E143B3">
              <w:rPr>
                <w:rFonts w:ascii="Arial" w:eastAsia="Times New Roman" w:hAnsi="Arial"/>
                <w:sz w:val="24"/>
                <w:szCs w:val="24"/>
                <w:lang w:eastAsia="ru-RU"/>
              </w:rPr>
              <w:t>ИНН 7750004150</w:t>
            </w:r>
          </w:p>
          <w:p w:rsidR="000F6852" w:rsidRPr="00E143B3" w:rsidRDefault="000F6852" w:rsidP="00424AFA">
            <w:pPr>
              <w:spacing w:after="0" w:line="240" w:lineRule="auto"/>
              <w:jc w:val="both"/>
              <w:rPr>
                <w:rFonts w:ascii="Arial" w:eastAsia="Times New Roman" w:hAnsi="Arial"/>
                <w:sz w:val="24"/>
                <w:szCs w:val="24"/>
                <w:lang w:eastAsia="ru-RU"/>
              </w:rPr>
            </w:pPr>
            <w:r w:rsidRPr="00E143B3">
              <w:rPr>
                <w:rFonts w:ascii="Arial" w:eastAsia="Times New Roman" w:hAnsi="Arial"/>
                <w:sz w:val="24"/>
                <w:szCs w:val="24"/>
                <w:lang w:eastAsia="ru-RU"/>
              </w:rPr>
              <w:t>КПП 997950001/770801001</w:t>
            </w:r>
          </w:p>
          <w:p w:rsidR="000F6852" w:rsidRPr="00E143B3" w:rsidRDefault="000F6852" w:rsidP="00424AFA">
            <w:pPr>
              <w:spacing w:after="0" w:line="240" w:lineRule="auto"/>
              <w:jc w:val="both"/>
              <w:rPr>
                <w:rFonts w:ascii="Arial" w:eastAsia="Times New Roman" w:hAnsi="Arial"/>
                <w:sz w:val="24"/>
                <w:szCs w:val="24"/>
                <w:lang w:eastAsia="ru-RU"/>
              </w:rPr>
            </w:pPr>
            <w:r w:rsidRPr="00E143B3">
              <w:rPr>
                <w:rFonts w:ascii="Arial" w:eastAsia="Times New Roman" w:hAnsi="Arial"/>
                <w:sz w:val="24"/>
                <w:szCs w:val="24"/>
                <w:lang w:eastAsia="ru-RU"/>
              </w:rPr>
              <w:t>ОГРН 1077711000102</w:t>
            </w:r>
          </w:p>
        </w:tc>
      </w:tr>
      <w:tr w:rsidR="000F6852" w:rsidRPr="00E143B3" w:rsidTr="00424AFA">
        <w:tc>
          <w:tcPr>
            <w:tcW w:w="3921" w:type="dxa"/>
            <w:tcBorders>
              <w:top w:val="nil"/>
              <w:left w:val="nil"/>
              <w:bottom w:val="nil"/>
              <w:right w:val="nil"/>
            </w:tcBorders>
          </w:tcPr>
          <w:p w:rsidR="000F6852" w:rsidRPr="00E143B3" w:rsidRDefault="000F6852" w:rsidP="00424AFA">
            <w:pPr>
              <w:spacing w:after="0" w:line="240" w:lineRule="auto"/>
              <w:ind w:firstLine="709"/>
              <w:jc w:val="both"/>
              <w:rPr>
                <w:rFonts w:ascii="Arial" w:eastAsia="Times New Roman" w:hAnsi="Arial"/>
                <w:b/>
                <w:sz w:val="24"/>
                <w:szCs w:val="24"/>
                <w:lang w:eastAsia="ru-RU"/>
              </w:rPr>
            </w:pPr>
          </w:p>
          <w:p w:rsidR="000F6852" w:rsidRPr="00E143B3" w:rsidRDefault="000F6852" w:rsidP="00424AFA">
            <w:pPr>
              <w:spacing w:after="0" w:line="240" w:lineRule="auto"/>
              <w:ind w:firstLine="709"/>
              <w:jc w:val="both"/>
              <w:rPr>
                <w:rFonts w:ascii="Arial" w:eastAsia="Times New Roman" w:hAnsi="Arial"/>
                <w:bCs/>
                <w:sz w:val="24"/>
                <w:szCs w:val="24"/>
                <w:lang w:eastAsia="ru-RU"/>
              </w:rPr>
            </w:pPr>
          </w:p>
        </w:tc>
        <w:tc>
          <w:tcPr>
            <w:tcW w:w="5907" w:type="dxa"/>
            <w:tcBorders>
              <w:top w:val="nil"/>
              <w:left w:val="nil"/>
              <w:bottom w:val="nil"/>
              <w:right w:val="nil"/>
            </w:tcBorders>
            <w:shd w:val="clear" w:color="auto" w:fill="auto"/>
          </w:tcPr>
          <w:p w:rsidR="000F6852" w:rsidRPr="00E143B3" w:rsidRDefault="000F6852" w:rsidP="00424AFA">
            <w:pPr>
              <w:spacing w:after="0" w:line="240" w:lineRule="auto"/>
              <w:jc w:val="both"/>
              <w:rPr>
                <w:rFonts w:ascii="Arial" w:eastAsia="Times New Roman" w:hAnsi="Arial"/>
                <w:sz w:val="24"/>
                <w:szCs w:val="24"/>
                <w:lang w:eastAsia="ru-RU"/>
              </w:rPr>
            </w:pPr>
            <w:r w:rsidRPr="00E143B3">
              <w:rPr>
                <w:rFonts w:ascii="Arial" w:eastAsia="Times New Roman" w:hAnsi="Arial"/>
                <w:sz w:val="24"/>
                <w:szCs w:val="24"/>
                <w:lang w:eastAsia="ru-RU"/>
              </w:rPr>
              <w:t>ОКВЭД 64.19</w:t>
            </w:r>
          </w:p>
          <w:p w:rsidR="000F6852" w:rsidRPr="00E143B3" w:rsidRDefault="000F6852" w:rsidP="00424AFA">
            <w:pPr>
              <w:spacing w:after="0" w:line="240" w:lineRule="auto"/>
              <w:jc w:val="both"/>
              <w:rPr>
                <w:rFonts w:ascii="Arial" w:eastAsia="Times New Roman" w:hAnsi="Arial"/>
                <w:sz w:val="24"/>
                <w:szCs w:val="24"/>
                <w:lang w:eastAsia="ru-RU"/>
              </w:rPr>
            </w:pPr>
            <w:r w:rsidRPr="00E143B3">
              <w:rPr>
                <w:rFonts w:ascii="Arial" w:eastAsia="Times New Roman" w:hAnsi="Arial"/>
                <w:sz w:val="24"/>
                <w:szCs w:val="24"/>
                <w:lang w:eastAsia="ru-RU"/>
              </w:rPr>
              <w:t>ОКПО 00005061</w:t>
            </w:r>
          </w:p>
          <w:p w:rsidR="000F6852" w:rsidRPr="00E143B3" w:rsidRDefault="000F6852" w:rsidP="00424AFA">
            <w:pPr>
              <w:spacing w:after="0" w:line="240" w:lineRule="auto"/>
              <w:jc w:val="both"/>
              <w:rPr>
                <w:rFonts w:ascii="Arial" w:eastAsia="Times New Roman" w:hAnsi="Arial"/>
                <w:sz w:val="24"/>
                <w:szCs w:val="24"/>
                <w:lang w:eastAsia="ru-RU"/>
              </w:rPr>
            </w:pPr>
            <w:r w:rsidRPr="00E143B3">
              <w:rPr>
                <w:rFonts w:ascii="Arial" w:eastAsia="Times New Roman" w:hAnsi="Arial"/>
                <w:sz w:val="24"/>
                <w:szCs w:val="24"/>
                <w:lang w:eastAsia="ru-RU"/>
              </w:rPr>
              <w:t>ОКТМО 45378000</w:t>
            </w:r>
          </w:p>
        </w:tc>
      </w:tr>
      <w:tr w:rsidR="000F6852" w:rsidRPr="00E143B3" w:rsidTr="00424AFA">
        <w:tc>
          <w:tcPr>
            <w:tcW w:w="3921" w:type="dxa"/>
            <w:tcBorders>
              <w:top w:val="nil"/>
              <w:left w:val="nil"/>
              <w:bottom w:val="nil"/>
              <w:right w:val="nil"/>
            </w:tcBorders>
          </w:tcPr>
          <w:p w:rsidR="000F6852" w:rsidRPr="00E143B3" w:rsidRDefault="000F6852" w:rsidP="00424AFA">
            <w:pPr>
              <w:spacing w:after="0" w:line="240" w:lineRule="auto"/>
              <w:ind w:firstLine="709"/>
              <w:jc w:val="both"/>
              <w:rPr>
                <w:rFonts w:ascii="Arial" w:eastAsia="Times New Roman" w:hAnsi="Arial"/>
                <w:sz w:val="24"/>
                <w:szCs w:val="24"/>
                <w:lang w:eastAsia="ru-RU"/>
              </w:rPr>
            </w:pPr>
          </w:p>
          <w:p w:rsidR="000F6852" w:rsidRPr="00E143B3" w:rsidRDefault="000F6852" w:rsidP="00424AFA">
            <w:pPr>
              <w:spacing w:after="0" w:line="240" w:lineRule="auto"/>
              <w:ind w:firstLine="709"/>
              <w:jc w:val="both"/>
              <w:rPr>
                <w:rFonts w:ascii="Arial" w:eastAsia="Times New Roman" w:hAnsi="Arial"/>
                <w:sz w:val="24"/>
                <w:szCs w:val="24"/>
                <w:lang w:eastAsia="ru-RU"/>
              </w:rPr>
            </w:pPr>
            <w:bookmarkStart w:id="4" w:name="_GoBack"/>
            <w:bookmarkEnd w:id="4"/>
            <w:r w:rsidRPr="00E143B3">
              <w:rPr>
                <w:rFonts w:ascii="Arial" w:eastAsia="Times New Roman" w:hAnsi="Arial"/>
                <w:sz w:val="24"/>
                <w:szCs w:val="24"/>
                <w:lang w:eastAsia="ru-RU"/>
              </w:rPr>
              <w:t>___________________</w:t>
            </w:r>
          </w:p>
        </w:tc>
        <w:tc>
          <w:tcPr>
            <w:tcW w:w="5907" w:type="dxa"/>
            <w:tcBorders>
              <w:top w:val="nil"/>
              <w:left w:val="nil"/>
              <w:bottom w:val="nil"/>
              <w:right w:val="nil"/>
            </w:tcBorders>
            <w:shd w:val="clear" w:color="auto" w:fill="auto"/>
          </w:tcPr>
          <w:p w:rsidR="000F6852" w:rsidRPr="00E143B3" w:rsidRDefault="000F6852" w:rsidP="00424AFA">
            <w:pPr>
              <w:spacing w:after="0" w:line="240" w:lineRule="auto"/>
              <w:ind w:firstLine="709"/>
              <w:jc w:val="both"/>
              <w:rPr>
                <w:rFonts w:ascii="Arial" w:eastAsia="Times New Roman" w:hAnsi="Arial"/>
                <w:sz w:val="24"/>
                <w:szCs w:val="24"/>
                <w:lang w:eastAsia="ru-RU"/>
              </w:rPr>
            </w:pPr>
          </w:p>
          <w:p w:rsidR="000F6852" w:rsidRPr="00E143B3" w:rsidRDefault="000F6852" w:rsidP="00424AFA">
            <w:pPr>
              <w:spacing w:after="0" w:line="240" w:lineRule="auto"/>
              <w:jc w:val="both"/>
              <w:rPr>
                <w:rFonts w:ascii="Arial" w:eastAsia="Times New Roman" w:hAnsi="Arial"/>
                <w:sz w:val="24"/>
                <w:szCs w:val="24"/>
                <w:lang w:eastAsia="ru-RU"/>
              </w:rPr>
            </w:pPr>
            <w:r w:rsidRPr="00E143B3">
              <w:rPr>
                <w:rFonts w:ascii="Arial" w:eastAsia="Times New Roman" w:hAnsi="Arial"/>
                <w:sz w:val="24"/>
                <w:szCs w:val="24"/>
                <w:lang w:eastAsia="ru-RU"/>
              </w:rPr>
              <w:t xml:space="preserve">____________________ </w:t>
            </w:r>
          </w:p>
        </w:tc>
      </w:tr>
      <w:bookmarkEnd w:id="0"/>
      <w:bookmarkEnd w:id="1"/>
      <w:bookmarkEnd w:id="2"/>
      <w:bookmarkEnd w:id="3"/>
    </w:tbl>
    <w:p w:rsidR="000F6852" w:rsidRPr="00E143B3" w:rsidRDefault="000F6852" w:rsidP="00A2689B">
      <w:pPr>
        <w:spacing w:after="0" w:line="240" w:lineRule="auto"/>
      </w:pPr>
    </w:p>
    <w:sectPr w:rsidR="000F6852" w:rsidRPr="00E143B3" w:rsidSect="00A2689B">
      <w:footerReference w:type="default" r:id="rId8"/>
      <w:pgSz w:w="11906" w:h="16838"/>
      <w:pgMar w:top="1134" w:right="850" w:bottom="1134" w:left="1701"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CF0" w:rsidRDefault="00C76CF0" w:rsidP="00FD0082">
      <w:pPr>
        <w:spacing w:after="0" w:line="240" w:lineRule="auto"/>
      </w:pPr>
      <w:r>
        <w:separator/>
      </w:r>
    </w:p>
  </w:endnote>
  <w:endnote w:type="continuationSeparator" w:id="0">
    <w:p w:rsidR="00C76CF0" w:rsidRDefault="00C76CF0" w:rsidP="00FD0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SFUITex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CD5" w:rsidRPr="00FD0082" w:rsidRDefault="00570CD5">
    <w:pPr>
      <w:pStyle w:val="af3"/>
      <w:jc w:val="right"/>
      <w:rPr>
        <w:rFonts w:ascii="Arial" w:hAnsi="Arial" w:cs="Arial"/>
        <w:sz w:val="14"/>
        <w:szCs w:val="14"/>
      </w:rPr>
    </w:pPr>
    <w:r w:rsidRPr="00FD0082">
      <w:rPr>
        <w:rFonts w:ascii="Arial" w:hAnsi="Arial" w:cs="Arial"/>
        <w:sz w:val="14"/>
        <w:szCs w:val="14"/>
      </w:rPr>
      <w:fldChar w:fldCharType="begin"/>
    </w:r>
    <w:r w:rsidRPr="00FD0082">
      <w:rPr>
        <w:rFonts w:ascii="Arial" w:hAnsi="Arial" w:cs="Arial"/>
        <w:sz w:val="14"/>
        <w:szCs w:val="14"/>
      </w:rPr>
      <w:instrText>PAGE   \* MERGEFORMAT</w:instrText>
    </w:r>
    <w:r w:rsidRPr="00FD0082">
      <w:rPr>
        <w:rFonts w:ascii="Arial" w:hAnsi="Arial" w:cs="Arial"/>
        <w:sz w:val="14"/>
        <w:szCs w:val="14"/>
      </w:rPr>
      <w:fldChar w:fldCharType="separate"/>
    </w:r>
    <w:r w:rsidR="00A2689B">
      <w:rPr>
        <w:rFonts w:ascii="Arial" w:hAnsi="Arial" w:cs="Arial"/>
        <w:noProof/>
        <w:sz w:val="14"/>
        <w:szCs w:val="14"/>
      </w:rPr>
      <w:t>6</w:t>
    </w:r>
    <w:r w:rsidRPr="00FD0082">
      <w:rPr>
        <w:rFonts w:ascii="Arial" w:hAnsi="Arial" w:cs="Arial"/>
        <w:sz w:val="14"/>
        <w:szCs w:val="14"/>
      </w:rPr>
      <w:fldChar w:fldCharType="end"/>
    </w:r>
  </w:p>
  <w:p w:rsidR="00570CD5" w:rsidRDefault="00570CD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CF0" w:rsidRDefault="00C76CF0" w:rsidP="00FD0082">
      <w:pPr>
        <w:spacing w:after="0" w:line="240" w:lineRule="auto"/>
      </w:pPr>
      <w:r>
        <w:separator/>
      </w:r>
    </w:p>
  </w:footnote>
  <w:footnote w:type="continuationSeparator" w:id="0">
    <w:p w:rsidR="00C76CF0" w:rsidRDefault="00C76CF0" w:rsidP="00FD0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961"/>
    <w:multiLevelType w:val="multilevel"/>
    <w:tmpl w:val="899CBCB8"/>
    <w:lvl w:ilvl="0">
      <w:start w:val="1"/>
      <w:numFmt w:val="decimal"/>
      <w:lvlText w:val="%1."/>
      <w:lvlJc w:val="left"/>
      <w:pPr>
        <w:ind w:left="1353"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1" w15:restartNumberingAfterBreak="0">
    <w:nsid w:val="045617B9"/>
    <w:multiLevelType w:val="multilevel"/>
    <w:tmpl w:val="2E92178A"/>
    <w:lvl w:ilvl="0">
      <w:start w:val="1"/>
      <w:numFmt w:val="decimal"/>
      <w:lvlText w:val="%1."/>
      <w:lvlJc w:val="left"/>
      <w:pPr>
        <w:ind w:left="360" w:hanging="360"/>
      </w:pPr>
      <w:rPr>
        <w:rFonts w:ascii="Arial" w:hAnsi="Arial" w:cs="Arial" w:hint="default"/>
        <w:sz w:val="24"/>
        <w:szCs w:val="24"/>
      </w:rPr>
    </w:lvl>
    <w:lvl w:ilvl="1">
      <w:start w:val="1"/>
      <w:numFmt w:val="decimal"/>
      <w:lvlText w:val="%1.%2."/>
      <w:lvlJc w:val="left"/>
      <w:pPr>
        <w:ind w:left="5819" w:hanging="432"/>
      </w:pPr>
      <w:rPr>
        <w:rFonts w:ascii="Arial" w:hAnsi="Arial" w:cs="Arial" w:hint="default"/>
        <w:b w:val="0"/>
        <w:i w:val="0"/>
        <w:sz w:val="24"/>
        <w:szCs w:val="24"/>
      </w:rPr>
    </w:lvl>
    <w:lvl w:ilvl="2">
      <w:start w:val="1"/>
      <w:numFmt w:val="decimal"/>
      <w:lvlText w:val="%1.%2.%3."/>
      <w:lvlJc w:val="left"/>
      <w:pPr>
        <w:ind w:left="788" w:hanging="504"/>
      </w:pPr>
      <w:rPr>
        <w:rFonts w:ascii="Arial" w:hAnsi="Arial" w:cs="Arial" w:hint="default"/>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4F1F43"/>
    <w:multiLevelType w:val="hybridMultilevel"/>
    <w:tmpl w:val="0ADE274E"/>
    <w:lvl w:ilvl="0" w:tplc="268AEE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C47E94"/>
    <w:multiLevelType w:val="hybridMultilevel"/>
    <w:tmpl w:val="9F48104E"/>
    <w:lvl w:ilvl="0" w:tplc="039831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417655"/>
    <w:multiLevelType w:val="multilevel"/>
    <w:tmpl w:val="02B4355A"/>
    <w:lvl w:ilvl="0">
      <w:start w:val="1"/>
      <w:numFmt w:val="decimal"/>
      <w:lvlText w:val="%1."/>
      <w:lvlJc w:val="left"/>
      <w:pPr>
        <w:ind w:left="1353"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5" w15:restartNumberingAfterBreak="0">
    <w:nsid w:val="120E668F"/>
    <w:multiLevelType w:val="hybridMultilevel"/>
    <w:tmpl w:val="7076C1A2"/>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185BB7"/>
    <w:multiLevelType w:val="multilevel"/>
    <w:tmpl w:val="E3E099A6"/>
    <w:lvl w:ilvl="0">
      <w:start w:val="1"/>
      <w:numFmt w:val="decimal"/>
      <w:lvlText w:val="%1."/>
      <w:lvlJc w:val="left"/>
      <w:pPr>
        <w:ind w:left="1353"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7" w15:restartNumberingAfterBreak="0">
    <w:nsid w:val="1231042D"/>
    <w:multiLevelType w:val="hybridMultilevel"/>
    <w:tmpl w:val="D130A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330C1A"/>
    <w:multiLevelType w:val="hybridMultilevel"/>
    <w:tmpl w:val="0556F6C8"/>
    <w:lvl w:ilvl="0" w:tplc="0419000F">
      <w:start w:val="6"/>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CC4B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4F77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E54832"/>
    <w:multiLevelType w:val="multilevel"/>
    <w:tmpl w:val="B9F695FE"/>
    <w:lvl w:ilvl="0">
      <w:start w:val="1"/>
      <w:numFmt w:val="decimal"/>
      <w:lvlText w:val="%1."/>
      <w:lvlJc w:val="left"/>
      <w:pPr>
        <w:ind w:left="1353" w:hanging="360"/>
      </w:pPr>
      <w:rPr>
        <w:rFonts w:hint="default"/>
        <w:b/>
      </w:rPr>
    </w:lvl>
    <w:lvl w:ilvl="1">
      <w:start w:val="1"/>
      <w:numFmt w:val="decimal"/>
      <w:isLgl/>
      <w:lvlText w:val="%1.%2."/>
      <w:lvlJc w:val="left"/>
      <w:pPr>
        <w:ind w:left="1855" w:hanging="720"/>
      </w:pPr>
      <w:rPr>
        <w:rFonts w:ascii="Arial" w:hAnsi="Arial" w:cs="Arial" w:hint="default"/>
        <w:b w:val="0"/>
        <w:sz w:val="24"/>
        <w:szCs w:val="24"/>
      </w:rPr>
    </w:lvl>
    <w:lvl w:ilvl="2">
      <w:start w:val="1"/>
      <w:numFmt w:val="decimal"/>
      <w:isLgl/>
      <w:lvlText w:val="%1.%2.%3."/>
      <w:lvlJc w:val="left"/>
      <w:pPr>
        <w:ind w:left="1713" w:hanging="720"/>
      </w:pPr>
      <w:rPr>
        <w:rFonts w:ascii="Arial" w:hAnsi="Arial" w:cs="Arial" w:hint="default"/>
        <w:b w:val="0"/>
        <w:sz w:val="24"/>
        <w:szCs w:val="24"/>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12" w15:restartNumberingAfterBreak="0">
    <w:nsid w:val="1CA81915"/>
    <w:multiLevelType w:val="hybridMultilevel"/>
    <w:tmpl w:val="E7E6EE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F3739C6"/>
    <w:multiLevelType w:val="hybridMultilevel"/>
    <w:tmpl w:val="64AEF882"/>
    <w:lvl w:ilvl="0" w:tplc="56CE72F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222C1F76"/>
    <w:multiLevelType w:val="hybridMultilevel"/>
    <w:tmpl w:val="43CEAE64"/>
    <w:lvl w:ilvl="0" w:tplc="70804D34">
      <w:start w:val="1"/>
      <w:numFmt w:val="decimal"/>
      <w:lvlText w:val="%1."/>
      <w:lvlJc w:val="left"/>
      <w:pPr>
        <w:ind w:left="2592" w:hanging="360"/>
      </w:pPr>
      <w:rPr>
        <w:rFonts w:hint="default"/>
        <w:b/>
      </w:rPr>
    </w:lvl>
    <w:lvl w:ilvl="1" w:tplc="04190019" w:tentative="1">
      <w:start w:val="1"/>
      <w:numFmt w:val="lowerLetter"/>
      <w:lvlText w:val="%2."/>
      <w:lvlJc w:val="left"/>
      <w:pPr>
        <w:ind w:left="3312" w:hanging="360"/>
      </w:pPr>
    </w:lvl>
    <w:lvl w:ilvl="2" w:tplc="0419001B" w:tentative="1">
      <w:start w:val="1"/>
      <w:numFmt w:val="lowerRoman"/>
      <w:lvlText w:val="%3."/>
      <w:lvlJc w:val="right"/>
      <w:pPr>
        <w:ind w:left="4032" w:hanging="180"/>
      </w:pPr>
    </w:lvl>
    <w:lvl w:ilvl="3" w:tplc="0419000F" w:tentative="1">
      <w:start w:val="1"/>
      <w:numFmt w:val="decimal"/>
      <w:lvlText w:val="%4."/>
      <w:lvlJc w:val="left"/>
      <w:pPr>
        <w:ind w:left="4752" w:hanging="360"/>
      </w:pPr>
    </w:lvl>
    <w:lvl w:ilvl="4" w:tplc="04190019" w:tentative="1">
      <w:start w:val="1"/>
      <w:numFmt w:val="lowerLetter"/>
      <w:lvlText w:val="%5."/>
      <w:lvlJc w:val="left"/>
      <w:pPr>
        <w:ind w:left="5472" w:hanging="360"/>
      </w:pPr>
    </w:lvl>
    <w:lvl w:ilvl="5" w:tplc="0419001B" w:tentative="1">
      <w:start w:val="1"/>
      <w:numFmt w:val="lowerRoman"/>
      <w:lvlText w:val="%6."/>
      <w:lvlJc w:val="right"/>
      <w:pPr>
        <w:ind w:left="6192" w:hanging="180"/>
      </w:pPr>
    </w:lvl>
    <w:lvl w:ilvl="6" w:tplc="0419000F" w:tentative="1">
      <w:start w:val="1"/>
      <w:numFmt w:val="decimal"/>
      <w:lvlText w:val="%7."/>
      <w:lvlJc w:val="left"/>
      <w:pPr>
        <w:ind w:left="6912" w:hanging="360"/>
      </w:pPr>
    </w:lvl>
    <w:lvl w:ilvl="7" w:tplc="04190019" w:tentative="1">
      <w:start w:val="1"/>
      <w:numFmt w:val="lowerLetter"/>
      <w:lvlText w:val="%8."/>
      <w:lvlJc w:val="left"/>
      <w:pPr>
        <w:ind w:left="7632" w:hanging="360"/>
      </w:pPr>
    </w:lvl>
    <w:lvl w:ilvl="8" w:tplc="0419001B" w:tentative="1">
      <w:start w:val="1"/>
      <w:numFmt w:val="lowerRoman"/>
      <w:lvlText w:val="%9."/>
      <w:lvlJc w:val="right"/>
      <w:pPr>
        <w:ind w:left="8352" w:hanging="180"/>
      </w:pPr>
    </w:lvl>
  </w:abstractNum>
  <w:abstractNum w:abstractNumId="15" w15:restartNumberingAfterBreak="0">
    <w:nsid w:val="229869BD"/>
    <w:multiLevelType w:val="hybridMultilevel"/>
    <w:tmpl w:val="C480DC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4091FCB"/>
    <w:multiLevelType w:val="hybridMultilevel"/>
    <w:tmpl w:val="D41CB1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CBA04D8"/>
    <w:multiLevelType w:val="hybridMultilevel"/>
    <w:tmpl w:val="E5185C6C"/>
    <w:lvl w:ilvl="0" w:tplc="8614430E">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03B7A8B"/>
    <w:multiLevelType w:val="multilevel"/>
    <w:tmpl w:val="280CB2C6"/>
    <w:lvl w:ilvl="0">
      <w:start w:val="1"/>
      <w:numFmt w:val="decimal"/>
      <w:lvlText w:val="%1."/>
      <w:lvlJc w:val="left"/>
      <w:pPr>
        <w:ind w:left="360" w:hanging="360"/>
      </w:pPr>
      <w:rPr>
        <w:rFonts w:ascii="Arial" w:hAnsi="Arial" w:cs="Arial" w:hint="default"/>
        <w:sz w:val="24"/>
        <w:szCs w:val="24"/>
      </w:rPr>
    </w:lvl>
    <w:lvl w:ilvl="1">
      <w:start w:val="1"/>
      <w:numFmt w:val="decimal"/>
      <w:lvlText w:val="%1.%2."/>
      <w:lvlJc w:val="left"/>
      <w:pPr>
        <w:ind w:left="792" w:hanging="432"/>
      </w:pPr>
      <w:rPr>
        <w:rFonts w:ascii="Arial" w:hAnsi="Arial" w:cs="Arial" w:hint="default"/>
        <w:b w:val="0"/>
        <w:sz w:val="24"/>
        <w:szCs w:val="24"/>
      </w:rPr>
    </w:lvl>
    <w:lvl w:ilvl="2">
      <w:start w:val="1"/>
      <w:numFmt w:val="decimal"/>
      <w:lvlText w:val="%1.%2.%3."/>
      <w:lvlJc w:val="left"/>
      <w:pPr>
        <w:ind w:left="1224" w:hanging="504"/>
      </w:pPr>
      <w:rPr>
        <w:rFonts w:ascii="Arial" w:hAnsi="Arial" w:cs="Arial"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1975C4"/>
    <w:multiLevelType w:val="hybridMultilevel"/>
    <w:tmpl w:val="D9947F7E"/>
    <w:lvl w:ilvl="0" w:tplc="268AEE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045504E"/>
    <w:multiLevelType w:val="hybridMultilevel"/>
    <w:tmpl w:val="FF98121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8C2042D"/>
    <w:multiLevelType w:val="hybridMultilevel"/>
    <w:tmpl w:val="29FAC462"/>
    <w:lvl w:ilvl="0" w:tplc="DFB2419A">
      <w:start w:val="9"/>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50E1142E"/>
    <w:multiLevelType w:val="hybridMultilevel"/>
    <w:tmpl w:val="DB140A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12A6CE0"/>
    <w:multiLevelType w:val="multilevel"/>
    <w:tmpl w:val="D8DE6944"/>
    <w:lvl w:ilvl="0">
      <w:start w:val="1"/>
      <w:numFmt w:val="decimal"/>
      <w:lvlText w:val="%1."/>
      <w:lvlJc w:val="left"/>
      <w:pPr>
        <w:ind w:left="360" w:hanging="360"/>
      </w:pPr>
      <w:rPr>
        <w:b w:val="0"/>
      </w:rPr>
    </w:lvl>
    <w:lvl w:ilvl="1">
      <w:start w:val="1"/>
      <w:numFmt w:val="decimal"/>
      <w:lvlText w:val="%1.%2."/>
      <w:lvlJc w:val="left"/>
      <w:pPr>
        <w:ind w:left="156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B314D9"/>
    <w:multiLevelType w:val="multilevel"/>
    <w:tmpl w:val="E8F2519A"/>
    <w:lvl w:ilvl="0">
      <w:start w:val="6"/>
      <w:numFmt w:val="decimal"/>
      <w:lvlText w:val="%1."/>
      <w:lvlJc w:val="left"/>
      <w:pPr>
        <w:ind w:left="390" w:hanging="390"/>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7A509F"/>
    <w:multiLevelType w:val="hybridMultilevel"/>
    <w:tmpl w:val="6AA4AD30"/>
    <w:lvl w:ilvl="0" w:tplc="56CE72F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15:restartNumberingAfterBreak="0">
    <w:nsid w:val="56EA1635"/>
    <w:multiLevelType w:val="multilevel"/>
    <w:tmpl w:val="02B4355A"/>
    <w:lvl w:ilvl="0">
      <w:start w:val="1"/>
      <w:numFmt w:val="decimal"/>
      <w:lvlText w:val="%1."/>
      <w:lvlJc w:val="left"/>
      <w:pPr>
        <w:ind w:left="1353"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27" w15:restartNumberingAfterBreak="0">
    <w:nsid w:val="5B080684"/>
    <w:multiLevelType w:val="multilevel"/>
    <w:tmpl w:val="979E0702"/>
    <w:lvl w:ilvl="0">
      <w:start w:val="1"/>
      <w:numFmt w:val="decimal"/>
      <w:lvlText w:val="%1."/>
      <w:lvlJc w:val="left"/>
      <w:pPr>
        <w:ind w:left="360" w:hanging="360"/>
      </w:pPr>
      <w:rPr>
        <w:rFonts w:ascii="Arial" w:hAnsi="Arial" w:cs="Arial" w:hint="default"/>
        <w:sz w:val="24"/>
        <w:szCs w:val="24"/>
      </w:rPr>
    </w:lvl>
    <w:lvl w:ilvl="1">
      <w:start w:val="1"/>
      <w:numFmt w:val="decimal"/>
      <w:lvlText w:val="%1.%2."/>
      <w:lvlJc w:val="left"/>
      <w:pPr>
        <w:ind w:left="792" w:hanging="432"/>
      </w:pPr>
      <w:rPr>
        <w:rFonts w:ascii="Arial" w:hAnsi="Arial" w:cs="Arial" w:hint="default"/>
        <w:b w:val="0"/>
        <w:sz w:val="24"/>
        <w:szCs w:val="24"/>
      </w:rPr>
    </w:lvl>
    <w:lvl w:ilvl="2">
      <w:start w:val="1"/>
      <w:numFmt w:val="decimal"/>
      <w:lvlText w:val="%1.%2.%3."/>
      <w:lvlJc w:val="left"/>
      <w:pPr>
        <w:ind w:left="1224" w:hanging="504"/>
      </w:pPr>
      <w:rPr>
        <w:rFonts w:ascii="Arial" w:hAnsi="Arial" w:cs="Arial" w:hint="default"/>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837F7B"/>
    <w:multiLevelType w:val="hybridMultilevel"/>
    <w:tmpl w:val="F06AB6C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65A95BBE"/>
    <w:multiLevelType w:val="hybridMultilevel"/>
    <w:tmpl w:val="2A9CF458"/>
    <w:lvl w:ilvl="0" w:tplc="1E727930">
      <w:start w:val="1"/>
      <w:numFmt w:val="decimal"/>
      <w:lvlText w:val="%1."/>
      <w:lvlJc w:val="left"/>
      <w:pPr>
        <w:ind w:left="720" w:hanging="360"/>
      </w:pPr>
      <w:rPr>
        <w:rFonts w:hint="default"/>
        <w:b/>
      </w:rPr>
    </w:lvl>
    <w:lvl w:ilvl="1" w:tplc="0419000F">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D85F79"/>
    <w:multiLevelType w:val="hybridMultilevel"/>
    <w:tmpl w:val="768C4FB2"/>
    <w:lvl w:ilvl="0" w:tplc="C1EA9F5E">
      <w:start w:val="1"/>
      <w:numFmt w:val="decimal"/>
      <w:lvlText w:val="%1."/>
      <w:lvlJc w:val="left"/>
      <w:pPr>
        <w:ind w:left="720" w:hanging="360"/>
      </w:pPr>
      <w:rPr>
        <w:rFonts w:ascii="Arial" w:hAnsi="Arial" w:cs="Arial"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83A411E"/>
    <w:multiLevelType w:val="multilevel"/>
    <w:tmpl w:val="979E0702"/>
    <w:lvl w:ilvl="0">
      <w:start w:val="1"/>
      <w:numFmt w:val="decimal"/>
      <w:lvlText w:val="%1."/>
      <w:lvlJc w:val="left"/>
      <w:pPr>
        <w:ind w:left="360" w:hanging="360"/>
      </w:pPr>
      <w:rPr>
        <w:rFonts w:ascii="Arial" w:hAnsi="Arial" w:cs="Arial" w:hint="default"/>
        <w:sz w:val="24"/>
        <w:szCs w:val="24"/>
      </w:rPr>
    </w:lvl>
    <w:lvl w:ilvl="1">
      <w:start w:val="1"/>
      <w:numFmt w:val="decimal"/>
      <w:lvlText w:val="%1.%2."/>
      <w:lvlJc w:val="left"/>
      <w:pPr>
        <w:ind w:left="2843" w:hanging="432"/>
      </w:pPr>
      <w:rPr>
        <w:rFonts w:ascii="Arial" w:hAnsi="Arial" w:cs="Arial" w:hint="default"/>
        <w:b w:val="0"/>
        <w:sz w:val="24"/>
        <w:szCs w:val="24"/>
      </w:rPr>
    </w:lvl>
    <w:lvl w:ilvl="2">
      <w:start w:val="1"/>
      <w:numFmt w:val="decimal"/>
      <w:lvlText w:val="%1.%2.%3."/>
      <w:lvlJc w:val="left"/>
      <w:pPr>
        <w:ind w:left="1781" w:hanging="504"/>
      </w:pPr>
      <w:rPr>
        <w:rFonts w:ascii="Arial" w:hAnsi="Arial" w:cs="Arial" w:hint="default"/>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636E4B"/>
    <w:multiLevelType w:val="hybridMultilevel"/>
    <w:tmpl w:val="94B20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7583550"/>
    <w:multiLevelType w:val="hybridMultilevel"/>
    <w:tmpl w:val="F6329EEC"/>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7A13A8B"/>
    <w:multiLevelType w:val="multilevel"/>
    <w:tmpl w:val="E8EADB86"/>
    <w:lvl w:ilvl="0">
      <w:start w:val="1"/>
      <w:numFmt w:val="decimal"/>
      <w:lvlText w:val="%1."/>
      <w:lvlJc w:val="left"/>
      <w:pPr>
        <w:ind w:left="1353"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35" w15:restartNumberingAfterBreak="0">
    <w:nsid w:val="7AD922AE"/>
    <w:multiLevelType w:val="hybridMultilevel"/>
    <w:tmpl w:val="4AF053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EF26622"/>
    <w:multiLevelType w:val="hybridMultilevel"/>
    <w:tmpl w:val="C6900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34"/>
  </w:num>
  <w:num w:numId="3">
    <w:abstractNumId w:val="4"/>
  </w:num>
  <w:num w:numId="4">
    <w:abstractNumId w:val="26"/>
  </w:num>
  <w:num w:numId="5">
    <w:abstractNumId w:val="6"/>
  </w:num>
  <w:num w:numId="6">
    <w:abstractNumId w:val="9"/>
  </w:num>
  <w:num w:numId="7">
    <w:abstractNumId w:val="14"/>
  </w:num>
  <w:num w:numId="8">
    <w:abstractNumId w:val="29"/>
  </w:num>
  <w:num w:numId="9">
    <w:abstractNumId w:val="1"/>
  </w:num>
  <w:num w:numId="10">
    <w:abstractNumId w:val="12"/>
  </w:num>
  <w:num w:numId="11">
    <w:abstractNumId w:val="24"/>
  </w:num>
  <w:num w:numId="12">
    <w:abstractNumId w:val="0"/>
  </w:num>
  <w:num w:numId="13">
    <w:abstractNumId w:val="20"/>
  </w:num>
  <w:num w:numId="14">
    <w:abstractNumId w:val="18"/>
  </w:num>
  <w:num w:numId="15">
    <w:abstractNumId w:val="33"/>
  </w:num>
  <w:num w:numId="16">
    <w:abstractNumId w:val="27"/>
  </w:num>
  <w:num w:numId="17">
    <w:abstractNumId w:val="23"/>
  </w:num>
  <w:num w:numId="18">
    <w:abstractNumId w:val="8"/>
  </w:num>
  <w:num w:numId="19">
    <w:abstractNumId w:val="28"/>
  </w:num>
  <w:num w:numId="20">
    <w:abstractNumId w:val="16"/>
  </w:num>
  <w:num w:numId="21">
    <w:abstractNumId w:val="35"/>
  </w:num>
  <w:num w:numId="22">
    <w:abstractNumId w:val="25"/>
  </w:num>
  <w:num w:numId="23">
    <w:abstractNumId w:val="13"/>
  </w:num>
  <w:num w:numId="24">
    <w:abstractNumId w:val="31"/>
  </w:num>
  <w:num w:numId="25">
    <w:abstractNumId w:val="11"/>
  </w:num>
  <w:num w:numId="26">
    <w:abstractNumId w:val="3"/>
  </w:num>
  <w:num w:numId="27">
    <w:abstractNumId w:val="30"/>
  </w:num>
  <w:num w:numId="28">
    <w:abstractNumId w:val="19"/>
  </w:num>
  <w:num w:numId="29">
    <w:abstractNumId w:val="2"/>
  </w:num>
  <w:num w:numId="30">
    <w:abstractNumId w:val="32"/>
  </w:num>
  <w:num w:numId="31">
    <w:abstractNumId w:val="15"/>
  </w:num>
  <w:num w:numId="32">
    <w:abstractNumId w:val="22"/>
  </w:num>
  <w:num w:numId="33">
    <w:abstractNumId w:val="36"/>
  </w:num>
  <w:num w:numId="34">
    <w:abstractNumId w:val="7"/>
  </w:num>
  <w:num w:numId="35">
    <w:abstractNumId w:val="17"/>
  </w:num>
  <w:num w:numId="36">
    <w:abstractNumId w:val="5"/>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7DD"/>
    <w:rsid w:val="00001707"/>
    <w:rsid w:val="00003014"/>
    <w:rsid w:val="0000370F"/>
    <w:rsid w:val="00005131"/>
    <w:rsid w:val="00005211"/>
    <w:rsid w:val="00006A98"/>
    <w:rsid w:val="00006F08"/>
    <w:rsid w:val="00020DC9"/>
    <w:rsid w:val="000244ED"/>
    <w:rsid w:val="0002513C"/>
    <w:rsid w:val="00026268"/>
    <w:rsid w:val="00026EBC"/>
    <w:rsid w:val="00027FCC"/>
    <w:rsid w:val="000314E5"/>
    <w:rsid w:val="00032743"/>
    <w:rsid w:val="00033054"/>
    <w:rsid w:val="00033FA0"/>
    <w:rsid w:val="000346F3"/>
    <w:rsid w:val="00037610"/>
    <w:rsid w:val="00037DCB"/>
    <w:rsid w:val="000415D4"/>
    <w:rsid w:val="0004520C"/>
    <w:rsid w:val="000507F6"/>
    <w:rsid w:val="000517A0"/>
    <w:rsid w:val="00051832"/>
    <w:rsid w:val="00052825"/>
    <w:rsid w:val="00052EE1"/>
    <w:rsid w:val="00055812"/>
    <w:rsid w:val="00055D61"/>
    <w:rsid w:val="00060456"/>
    <w:rsid w:val="00060E78"/>
    <w:rsid w:val="00062C8E"/>
    <w:rsid w:val="00062E96"/>
    <w:rsid w:val="00063412"/>
    <w:rsid w:val="000641E8"/>
    <w:rsid w:val="00067817"/>
    <w:rsid w:val="00067BEE"/>
    <w:rsid w:val="000707EC"/>
    <w:rsid w:val="00073AC7"/>
    <w:rsid w:val="00073F3F"/>
    <w:rsid w:val="000749E1"/>
    <w:rsid w:val="00075068"/>
    <w:rsid w:val="000754E8"/>
    <w:rsid w:val="00075EE1"/>
    <w:rsid w:val="000770D5"/>
    <w:rsid w:val="000821F1"/>
    <w:rsid w:val="0008511F"/>
    <w:rsid w:val="00090997"/>
    <w:rsid w:val="000929C2"/>
    <w:rsid w:val="00092F06"/>
    <w:rsid w:val="000959FE"/>
    <w:rsid w:val="000A01C9"/>
    <w:rsid w:val="000A0ADB"/>
    <w:rsid w:val="000A5D41"/>
    <w:rsid w:val="000A5F9F"/>
    <w:rsid w:val="000B0935"/>
    <w:rsid w:val="000B2AE1"/>
    <w:rsid w:val="000B2F2A"/>
    <w:rsid w:val="000B4362"/>
    <w:rsid w:val="000B55DD"/>
    <w:rsid w:val="000B5C4D"/>
    <w:rsid w:val="000C1683"/>
    <w:rsid w:val="000C3FF9"/>
    <w:rsid w:val="000C429D"/>
    <w:rsid w:val="000C4C2A"/>
    <w:rsid w:val="000C5D02"/>
    <w:rsid w:val="000C5DAB"/>
    <w:rsid w:val="000C6981"/>
    <w:rsid w:val="000C74E7"/>
    <w:rsid w:val="000C75AB"/>
    <w:rsid w:val="000D00EB"/>
    <w:rsid w:val="000D16CA"/>
    <w:rsid w:val="000D1DB2"/>
    <w:rsid w:val="000D4F14"/>
    <w:rsid w:val="000D5B14"/>
    <w:rsid w:val="000D77AA"/>
    <w:rsid w:val="000D7FED"/>
    <w:rsid w:val="000E0859"/>
    <w:rsid w:val="000E1215"/>
    <w:rsid w:val="000E13BC"/>
    <w:rsid w:val="000E31E8"/>
    <w:rsid w:val="000E430C"/>
    <w:rsid w:val="000E5DC9"/>
    <w:rsid w:val="000E6536"/>
    <w:rsid w:val="000E7301"/>
    <w:rsid w:val="000F0CE5"/>
    <w:rsid w:val="000F231A"/>
    <w:rsid w:val="000F58BA"/>
    <w:rsid w:val="000F6852"/>
    <w:rsid w:val="00100B0B"/>
    <w:rsid w:val="00101759"/>
    <w:rsid w:val="00103828"/>
    <w:rsid w:val="00104700"/>
    <w:rsid w:val="001101C9"/>
    <w:rsid w:val="001110CC"/>
    <w:rsid w:val="00112471"/>
    <w:rsid w:val="00114544"/>
    <w:rsid w:val="00116FFE"/>
    <w:rsid w:val="00117BDD"/>
    <w:rsid w:val="0012043F"/>
    <w:rsid w:val="0012108A"/>
    <w:rsid w:val="0012188F"/>
    <w:rsid w:val="00122091"/>
    <w:rsid w:val="0012299D"/>
    <w:rsid w:val="00123839"/>
    <w:rsid w:val="00123981"/>
    <w:rsid w:val="001254AC"/>
    <w:rsid w:val="00125F59"/>
    <w:rsid w:val="0013129F"/>
    <w:rsid w:val="0013476B"/>
    <w:rsid w:val="00136C59"/>
    <w:rsid w:val="00136CDE"/>
    <w:rsid w:val="00137661"/>
    <w:rsid w:val="00137CB1"/>
    <w:rsid w:val="00140B35"/>
    <w:rsid w:val="00144CA3"/>
    <w:rsid w:val="00153FEE"/>
    <w:rsid w:val="0016197B"/>
    <w:rsid w:val="00165212"/>
    <w:rsid w:val="00167A57"/>
    <w:rsid w:val="001717EA"/>
    <w:rsid w:val="00172A5D"/>
    <w:rsid w:val="00173536"/>
    <w:rsid w:val="001738F7"/>
    <w:rsid w:val="00177909"/>
    <w:rsid w:val="001809F6"/>
    <w:rsid w:val="00183466"/>
    <w:rsid w:val="001835B1"/>
    <w:rsid w:val="00184866"/>
    <w:rsid w:val="0018514B"/>
    <w:rsid w:val="001855CB"/>
    <w:rsid w:val="00186943"/>
    <w:rsid w:val="00186A5D"/>
    <w:rsid w:val="00187AF6"/>
    <w:rsid w:val="001900CB"/>
    <w:rsid w:val="001905E3"/>
    <w:rsid w:val="00190688"/>
    <w:rsid w:val="00190AEA"/>
    <w:rsid w:val="00192E5F"/>
    <w:rsid w:val="00193111"/>
    <w:rsid w:val="0019428B"/>
    <w:rsid w:val="00196136"/>
    <w:rsid w:val="00196612"/>
    <w:rsid w:val="001978DA"/>
    <w:rsid w:val="001A0AFF"/>
    <w:rsid w:val="001A26E8"/>
    <w:rsid w:val="001A2BFA"/>
    <w:rsid w:val="001A41D2"/>
    <w:rsid w:val="001A705D"/>
    <w:rsid w:val="001A7BE7"/>
    <w:rsid w:val="001B1756"/>
    <w:rsid w:val="001B1EA6"/>
    <w:rsid w:val="001B2416"/>
    <w:rsid w:val="001B5184"/>
    <w:rsid w:val="001C2CE2"/>
    <w:rsid w:val="001C475B"/>
    <w:rsid w:val="001C47CE"/>
    <w:rsid w:val="001C622A"/>
    <w:rsid w:val="001D2D8C"/>
    <w:rsid w:val="001D583E"/>
    <w:rsid w:val="001D7D0D"/>
    <w:rsid w:val="001D7E4A"/>
    <w:rsid w:val="001E06D2"/>
    <w:rsid w:val="001E20CF"/>
    <w:rsid w:val="001E3527"/>
    <w:rsid w:val="001E434D"/>
    <w:rsid w:val="001E5E5C"/>
    <w:rsid w:val="001F0248"/>
    <w:rsid w:val="001F0FE7"/>
    <w:rsid w:val="001F1666"/>
    <w:rsid w:val="001F51B0"/>
    <w:rsid w:val="001F52A8"/>
    <w:rsid w:val="001F5880"/>
    <w:rsid w:val="001F65AD"/>
    <w:rsid w:val="001F70F2"/>
    <w:rsid w:val="00203FBB"/>
    <w:rsid w:val="00206277"/>
    <w:rsid w:val="0021222C"/>
    <w:rsid w:val="00213342"/>
    <w:rsid w:val="00213397"/>
    <w:rsid w:val="002138D4"/>
    <w:rsid w:val="00213A12"/>
    <w:rsid w:val="00217348"/>
    <w:rsid w:val="00227FA0"/>
    <w:rsid w:val="00230060"/>
    <w:rsid w:val="0023162B"/>
    <w:rsid w:val="002317A4"/>
    <w:rsid w:val="00231E92"/>
    <w:rsid w:val="00236002"/>
    <w:rsid w:val="00236569"/>
    <w:rsid w:val="00236710"/>
    <w:rsid w:val="00236998"/>
    <w:rsid w:val="00236D91"/>
    <w:rsid w:val="002469E7"/>
    <w:rsid w:val="00252F08"/>
    <w:rsid w:val="00253CC4"/>
    <w:rsid w:val="00256771"/>
    <w:rsid w:val="00262492"/>
    <w:rsid w:val="00262597"/>
    <w:rsid w:val="00262DE3"/>
    <w:rsid w:val="002631A7"/>
    <w:rsid w:val="00271848"/>
    <w:rsid w:val="00272052"/>
    <w:rsid w:val="00272324"/>
    <w:rsid w:val="00274A5C"/>
    <w:rsid w:val="00275AFA"/>
    <w:rsid w:val="0027683A"/>
    <w:rsid w:val="00280624"/>
    <w:rsid w:val="00281249"/>
    <w:rsid w:val="00283315"/>
    <w:rsid w:val="0028450D"/>
    <w:rsid w:val="002845E9"/>
    <w:rsid w:val="00284EEC"/>
    <w:rsid w:val="0028725D"/>
    <w:rsid w:val="0029405C"/>
    <w:rsid w:val="0029563C"/>
    <w:rsid w:val="002A14AC"/>
    <w:rsid w:val="002A2C42"/>
    <w:rsid w:val="002A4075"/>
    <w:rsid w:val="002A4D05"/>
    <w:rsid w:val="002A5C3C"/>
    <w:rsid w:val="002A68F3"/>
    <w:rsid w:val="002B3075"/>
    <w:rsid w:val="002B35BE"/>
    <w:rsid w:val="002B532B"/>
    <w:rsid w:val="002B5488"/>
    <w:rsid w:val="002C461A"/>
    <w:rsid w:val="002C68F6"/>
    <w:rsid w:val="002D0C1C"/>
    <w:rsid w:val="002D1601"/>
    <w:rsid w:val="002E0837"/>
    <w:rsid w:val="002E135F"/>
    <w:rsid w:val="002E1456"/>
    <w:rsid w:val="002E1809"/>
    <w:rsid w:val="002E2AC3"/>
    <w:rsid w:val="002E5986"/>
    <w:rsid w:val="002E6BD8"/>
    <w:rsid w:val="002E7D16"/>
    <w:rsid w:val="002F060C"/>
    <w:rsid w:val="002F0669"/>
    <w:rsid w:val="002F1214"/>
    <w:rsid w:val="002F12DF"/>
    <w:rsid w:val="002F3A34"/>
    <w:rsid w:val="002F5A82"/>
    <w:rsid w:val="002F6491"/>
    <w:rsid w:val="00300650"/>
    <w:rsid w:val="0030086C"/>
    <w:rsid w:val="0030128D"/>
    <w:rsid w:val="0030560D"/>
    <w:rsid w:val="00305DFF"/>
    <w:rsid w:val="00311D6D"/>
    <w:rsid w:val="003143D1"/>
    <w:rsid w:val="00314FBF"/>
    <w:rsid w:val="003173B2"/>
    <w:rsid w:val="00322E3F"/>
    <w:rsid w:val="0032328E"/>
    <w:rsid w:val="0032639D"/>
    <w:rsid w:val="00331B86"/>
    <w:rsid w:val="0033261C"/>
    <w:rsid w:val="0033603A"/>
    <w:rsid w:val="00336463"/>
    <w:rsid w:val="003400F6"/>
    <w:rsid w:val="0034092E"/>
    <w:rsid w:val="003409C0"/>
    <w:rsid w:val="00341223"/>
    <w:rsid w:val="0034178F"/>
    <w:rsid w:val="00347404"/>
    <w:rsid w:val="003507C9"/>
    <w:rsid w:val="00351167"/>
    <w:rsid w:val="00352372"/>
    <w:rsid w:val="0035546C"/>
    <w:rsid w:val="00355C1E"/>
    <w:rsid w:val="00360F54"/>
    <w:rsid w:val="003616AB"/>
    <w:rsid w:val="00363C34"/>
    <w:rsid w:val="00363E09"/>
    <w:rsid w:val="00364804"/>
    <w:rsid w:val="0036511B"/>
    <w:rsid w:val="00365589"/>
    <w:rsid w:val="00366419"/>
    <w:rsid w:val="00366510"/>
    <w:rsid w:val="00366981"/>
    <w:rsid w:val="003673F4"/>
    <w:rsid w:val="00370040"/>
    <w:rsid w:val="0037141D"/>
    <w:rsid w:val="00372690"/>
    <w:rsid w:val="003729B7"/>
    <w:rsid w:val="00373429"/>
    <w:rsid w:val="0037355D"/>
    <w:rsid w:val="0037359C"/>
    <w:rsid w:val="00374C67"/>
    <w:rsid w:val="00374DA5"/>
    <w:rsid w:val="003761B6"/>
    <w:rsid w:val="00382A72"/>
    <w:rsid w:val="00383EC7"/>
    <w:rsid w:val="003862EC"/>
    <w:rsid w:val="003865E8"/>
    <w:rsid w:val="00390004"/>
    <w:rsid w:val="0039056A"/>
    <w:rsid w:val="00391EC3"/>
    <w:rsid w:val="00394D89"/>
    <w:rsid w:val="003956E5"/>
    <w:rsid w:val="00396351"/>
    <w:rsid w:val="003A19A9"/>
    <w:rsid w:val="003A729C"/>
    <w:rsid w:val="003B159D"/>
    <w:rsid w:val="003B2235"/>
    <w:rsid w:val="003B52D6"/>
    <w:rsid w:val="003B5C77"/>
    <w:rsid w:val="003C0835"/>
    <w:rsid w:val="003C263C"/>
    <w:rsid w:val="003C5676"/>
    <w:rsid w:val="003C65DB"/>
    <w:rsid w:val="003C66F5"/>
    <w:rsid w:val="003C6E32"/>
    <w:rsid w:val="003C7124"/>
    <w:rsid w:val="003C74C6"/>
    <w:rsid w:val="003D0820"/>
    <w:rsid w:val="003D20B0"/>
    <w:rsid w:val="003D4BC7"/>
    <w:rsid w:val="003D4E2E"/>
    <w:rsid w:val="003D56B4"/>
    <w:rsid w:val="003D6347"/>
    <w:rsid w:val="003E118C"/>
    <w:rsid w:val="003E2673"/>
    <w:rsid w:val="003E26B3"/>
    <w:rsid w:val="003E39B5"/>
    <w:rsid w:val="003E4B70"/>
    <w:rsid w:val="003E5F07"/>
    <w:rsid w:val="003F16F5"/>
    <w:rsid w:val="003F49BB"/>
    <w:rsid w:val="003F5FC9"/>
    <w:rsid w:val="003F7928"/>
    <w:rsid w:val="00400BDA"/>
    <w:rsid w:val="00400ED0"/>
    <w:rsid w:val="0040129F"/>
    <w:rsid w:val="004019CE"/>
    <w:rsid w:val="00403F26"/>
    <w:rsid w:val="00405116"/>
    <w:rsid w:val="00406807"/>
    <w:rsid w:val="00407585"/>
    <w:rsid w:val="00407C3E"/>
    <w:rsid w:val="00407D67"/>
    <w:rsid w:val="0041075C"/>
    <w:rsid w:val="00411725"/>
    <w:rsid w:val="004117FB"/>
    <w:rsid w:val="004137FE"/>
    <w:rsid w:val="00413F86"/>
    <w:rsid w:val="004149B2"/>
    <w:rsid w:val="004151FF"/>
    <w:rsid w:val="004200B3"/>
    <w:rsid w:val="00420527"/>
    <w:rsid w:val="004225A5"/>
    <w:rsid w:val="00423020"/>
    <w:rsid w:val="004238E5"/>
    <w:rsid w:val="00424AFA"/>
    <w:rsid w:val="004315DC"/>
    <w:rsid w:val="004334EC"/>
    <w:rsid w:val="00433FFA"/>
    <w:rsid w:val="00434AE8"/>
    <w:rsid w:val="004358B1"/>
    <w:rsid w:val="004401AA"/>
    <w:rsid w:val="0044405D"/>
    <w:rsid w:val="00444981"/>
    <w:rsid w:val="00444BC2"/>
    <w:rsid w:val="00444EDB"/>
    <w:rsid w:val="00450358"/>
    <w:rsid w:val="0045045B"/>
    <w:rsid w:val="00451671"/>
    <w:rsid w:val="0045200F"/>
    <w:rsid w:val="00456F2C"/>
    <w:rsid w:val="00460240"/>
    <w:rsid w:val="00460622"/>
    <w:rsid w:val="00460E69"/>
    <w:rsid w:val="004646B9"/>
    <w:rsid w:val="00464EF8"/>
    <w:rsid w:val="004662A9"/>
    <w:rsid w:val="00473441"/>
    <w:rsid w:val="00473721"/>
    <w:rsid w:val="00480414"/>
    <w:rsid w:val="0048160C"/>
    <w:rsid w:val="0048796C"/>
    <w:rsid w:val="004945B4"/>
    <w:rsid w:val="0049799B"/>
    <w:rsid w:val="004A351E"/>
    <w:rsid w:val="004A556B"/>
    <w:rsid w:val="004A5ECC"/>
    <w:rsid w:val="004A7842"/>
    <w:rsid w:val="004A7D6B"/>
    <w:rsid w:val="004B10DC"/>
    <w:rsid w:val="004B1B27"/>
    <w:rsid w:val="004B2271"/>
    <w:rsid w:val="004B2A56"/>
    <w:rsid w:val="004B2B3D"/>
    <w:rsid w:val="004B30B4"/>
    <w:rsid w:val="004B59DC"/>
    <w:rsid w:val="004B5B8F"/>
    <w:rsid w:val="004B744B"/>
    <w:rsid w:val="004B7A0F"/>
    <w:rsid w:val="004C0320"/>
    <w:rsid w:val="004C2637"/>
    <w:rsid w:val="004C443C"/>
    <w:rsid w:val="004C4900"/>
    <w:rsid w:val="004C49C6"/>
    <w:rsid w:val="004C6FBC"/>
    <w:rsid w:val="004D0304"/>
    <w:rsid w:val="004D5C91"/>
    <w:rsid w:val="004D6A51"/>
    <w:rsid w:val="004E2A68"/>
    <w:rsid w:val="004E4155"/>
    <w:rsid w:val="004E7EE6"/>
    <w:rsid w:val="004F118A"/>
    <w:rsid w:val="004F4800"/>
    <w:rsid w:val="004F5130"/>
    <w:rsid w:val="00500403"/>
    <w:rsid w:val="00500F33"/>
    <w:rsid w:val="005012AC"/>
    <w:rsid w:val="0050392D"/>
    <w:rsid w:val="00505645"/>
    <w:rsid w:val="0050771A"/>
    <w:rsid w:val="005106FD"/>
    <w:rsid w:val="00511ECF"/>
    <w:rsid w:val="005137B7"/>
    <w:rsid w:val="00513CF4"/>
    <w:rsid w:val="0051547E"/>
    <w:rsid w:val="005160B2"/>
    <w:rsid w:val="005176C2"/>
    <w:rsid w:val="00517BC1"/>
    <w:rsid w:val="00520FAA"/>
    <w:rsid w:val="005211F5"/>
    <w:rsid w:val="005224ED"/>
    <w:rsid w:val="00522A16"/>
    <w:rsid w:val="00527D66"/>
    <w:rsid w:val="00531CA4"/>
    <w:rsid w:val="00532ADD"/>
    <w:rsid w:val="005372F7"/>
    <w:rsid w:val="00540686"/>
    <w:rsid w:val="00540DF4"/>
    <w:rsid w:val="00541A95"/>
    <w:rsid w:val="00544621"/>
    <w:rsid w:val="005450A2"/>
    <w:rsid w:val="00545864"/>
    <w:rsid w:val="00546470"/>
    <w:rsid w:val="00550690"/>
    <w:rsid w:val="00553641"/>
    <w:rsid w:val="00553FE4"/>
    <w:rsid w:val="00555AF0"/>
    <w:rsid w:val="0055614F"/>
    <w:rsid w:val="0055616C"/>
    <w:rsid w:val="00556607"/>
    <w:rsid w:val="0055755B"/>
    <w:rsid w:val="0056079C"/>
    <w:rsid w:val="00563A0E"/>
    <w:rsid w:val="00565830"/>
    <w:rsid w:val="00567909"/>
    <w:rsid w:val="00570CD5"/>
    <w:rsid w:val="00572700"/>
    <w:rsid w:val="00574AA3"/>
    <w:rsid w:val="005766AF"/>
    <w:rsid w:val="00577889"/>
    <w:rsid w:val="00580DC1"/>
    <w:rsid w:val="00582B18"/>
    <w:rsid w:val="005862CD"/>
    <w:rsid w:val="0058706F"/>
    <w:rsid w:val="00590174"/>
    <w:rsid w:val="00591375"/>
    <w:rsid w:val="00591F03"/>
    <w:rsid w:val="005940D2"/>
    <w:rsid w:val="005960D6"/>
    <w:rsid w:val="005A017E"/>
    <w:rsid w:val="005A3F09"/>
    <w:rsid w:val="005A4A05"/>
    <w:rsid w:val="005A72BE"/>
    <w:rsid w:val="005A73CA"/>
    <w:rsid w:val="005B311E"/>
    <w:rsid w:val="005B4A12"/>
    <w:rsid w:val="005C0A08"/>
    <w:rsid w:val="005C20A3"/>
    <w:rsid w:val="005C2E53"/>
    <w:rsid w:val="005C4395"/>
    <w:rsid w:val="005C53F8"/>
    <w:rsid w:val="005C54F0"/>
    <w:rsid w:val="005C5DE4"/>
    <w:rsid w:val="005C6151"/>
    <w:rsid w:val="005D13CB"/>
    <w:rsid w:val="005D27A6"/>
    <w:rsid w:val="005D31E5"/>
    <w:rsid w:val="005D6547"/>
    <w:rsid w:val="005E05FA"/>
    <w:rsid w:val="005E4267"/>
    <w:rsid w:val="005E5B87"/>
    <w:rsid w:val="005E639B"/>
    <w:rsid w:val="005F0E90"/>
    <w:rsid w:val="005F217A"/>
    <w:rsid w:val="005F22FD"/>
    <w:rsid w:val="005F23E6"/>
    <w:rsid w:val="005F3D48"/>
    <w:rsid w:val="005F6AC6"/>
    <w:rsid w:val="00600E9B"/>
    <w:rsid w:val="006053E8"/>
    <w:rsid w:val="0060728C"/>
    <w:rsid w:val="006110C4"/>
    <w:rsid w:val="00611600"/>
    <w:rsid w:val="0061379F"/>
    <w:rsid w:val="00614DFD"/>
    <w:rsid w:val="00623895"/>
    <w:rsid w:val="00624E89"/>
    <w:rsid w:val="00624FAB"/>
    <w:rsid w:val="006277CF"/>
    <w:rsid w:val="00627EC3"/>
    <w:rsid w:val="00633425"/>
    <w:rsid w:val="00633582"/>
    <w:rsid w:val="00636AB4"/>
    <w:rsid w:val="006400DD"/>
    <w:rsid w:val="00640F58"/>
    <w:rsid w:val="00642034"/>
    <w:rsid w:val="00643BA2"/>
    <w:rsid w:val="006474CB"/>
    <w:rsid w:val="006519E9"/>
    <w:rsid w:val="00653F94"/>
    <w:rsid w:val="006544A4"/>
    <w:rsid w:val="00654D53"/>
    <w:rsid w:val="00655747"/>
    <w:rsid w:val="006562A3"/>
    <w:rsid w:val="00656AA3"/>
    <w:rsid w:val="0065770B"/>
    <w:rsid w:val="00661153"/>
    <w:rsid w:val="006611BD"/>
    <w:rsid w:val="00661C25"/>
    <w:rsid w:val="0066249A"/>
    <w:rsid w:val="00665590"/>
    <w:rsid w:val="006657A9"/>
    <w:rsid w:val="0066679E"/>
    <w:rsid w:val="00666992"/>
    <w:rsid w:val="0066703F"/>
    <w:rsid w:val="0066789E"/>
    <w:rsid w:val="006708F6"/>
    <w:rsid w:val="00672D02"/>
    <w:rsid w:val="006745F1"/>
    <w:rsid w:val="00674D82"/>
    <w:rsid w:val="00675C14"/>
    <w:rsid w:val="006761BB"/>
    <w:rsid w:val="0067730F"/>
    <w:rsid w:val="0068104D"/>
    <w:rsid w:val="00686E37"/>
    <w:rsid w:val="0068753A"/>
    <w:rsid w:val="00693771"/>
    <w:rsid w:val="006942CC"/>
    <w:rsid w:val="00696852"/>
    <w:rsid w:val="006A19F1"/>
    <w:rsid w:val="006A232D"/>
    <w:rsid w:val="006A3B31"/>
    <w:rsid w:val="006A3E69"/>
    <w:rsid w:val="006A73DB"/>
    <w:rsid w:val="006B2E27"/>
    <w:rsid w:val="006B5A5D"/>
    <w:rsid w:val="006C2D39"/>
    <w:rsid w:val="006C2F90"/>
    <w:rsid w:val="006C3312"/>
    <w:rsid w:val="006C5ACF"/>
    <w:rsid w:val="006C703D"/>
    <w:rsid w:val="006D0494"/>
    <w:rsid w:val="006D0729"/>
    <w:rsid w:val="006D2C22"/>
    <w:rsid w:val="006D6790"/>
    <w:rsid w:val="006E116B"/>
    <w:rsid w:val="006E11A9"/>
    <w:rsid w:val="006E30A7"/>
    <w:rsid w:val="006E374D"/>
    <w:rsid w:val="006E6A6B"/>
    <w:rsid w:val="006E6ADA"/>
    <w:rsid w:val="006E6C55"/>
    <w:rsid w:val="006E719F"/>
    <w:rsid w:val="006E72C2"/>
    <w:rsid w:val="006E760B"/>
    <w:rsid w:val="006F0568"/>
    <w:rsid w:val="006F4E89"/>
    <w:rsid w:val="006F5AA6"/>
    <w:rsid w:val="00702EF1"/>
    <w:rsid w:val="00703168"/>
    <w:rsid w:val="00705305"/>
    <w:rsid w:val="0070550C"/>
    <w:rsid w:val="00705A23"/>
    <w:rsid w:val="00706DEF"/>
    <w:rsid w:val="007074A8"/>
    <w:rsid w:val="00710159"/>
    <w:rsid w:val="007103A1"/>
    <w:rsid w:val="00712874"/>
    <w:rsid w:val="00715928"/>
    <w:rsid w:val="00716054"/>
    <w:rsid w:val="0071623D"/>
    <w:rsid w:val="0071739B"/>
    <w:rsid w:val="00722F62"/>
    <w:rsid w:val="007267DF"/>
    <w:rsid w:val="00730737"/>
    <w:rsid w:val="00731A22"/>
    <w:rsid w:val="00733FD6"/>
    <w:rsid w:val="00734439"/>
    <w:rsid w:val="00736009"/>
    <w:rsid w:val="007419E8"/>
    <w:rsid w:val="00745EF9"/>
    <w:rsid w:val="00747010"/>
    <w:rsid w:val="00747803"/>
    <w:rsid w:val="007502BA"/>
    <w:rsid w:val="00751192"/>
    <w:rsid w:val="00751471"/>
    <w:rsid w:val="007530A1"/>
    <w:rsid w:val="00761F23"/>
    <w:rsid w:val="007624AC"/>
    <w:rsid w:val="00763266"/>
    <w:rsid w:val="007645D8"/>
    <w:rsid w:val="00766FEA"/>
    <w:rsid w:val="00771EB6"/>
    <w:rsid w:val="00775247"/>
    <w:rsid w:val="007808F6"/>
    <w:rsid w:val="00780F76"/>
    <w:rsid w:val="007819BF"/>
    <w:rsid w:val="00781FF6"/>
    <w:rsid w:val="00785105"/>
    <w:rsid w:val="0079034B"/>
    <w:rsid w:val="00790792"/>
    <w:rsid w:val="00792964"/>
    <w:rsid w:val="00793393"/>
    <w:rsid w:val="0079369D"/>
    <w:rsid w:val="007943DA"/>
    <w:rsid w:val="007949FE"/>
    <w:rsid w:val="00794E1A"/>
    <w:rsid w:val="007969BD"/>
    <w:rsid w:val="007A0A89"/>
    <w:rsid w:val="007A1882"/>
    <w:rsid w:val="007A34B0"/>
    <w:rsid w:val="007A5249"/>
    <w:rsid w:val="007A6EBB"/>
    <w:rsid w:val="007A79F8"/>
    <w:rsid w:val="007B11CA"/>
    <w:rsid w:val="007B74A3"/>
    <w:rsid w:val="007C1C13"/>
    <w:rsid w:val="007C7D06"/>
    <w:rsid w:val="007D08D3"/>
    <w:rsid w:val="007D603D"/>
    <w:rsid w:val="007E1D68"/>
    <w:rsid w:val="007E4B0A"/>
    <w:rsid w:val="007E6046"/>
    <w:rsid w:val="007F0BCB"/>
    <w:rsid w:val="007F56DA"/>
    <w:rsid w:val="007F5F40"/>
    <w:rsid w:val="007F5FA9"/>
    <w:rsid w:val="007F63E1"/>
    <w:rsid w:val="007F775B"/>
    <w:rsid w:val="00801D40"/>
    <w:rsid w:val="00814FB4"/>
    <w:rsid w:val="00817740"/>
    <w:rsid w:val="00825EFA"/>
    <w:rsid w:val="0083001B"/>
    <w:rsid w:val="00830808"/>
    <w:rsid w:val="008319AB"/>
    <w:rsid w:val="00833A3F"/>
    <w:rsid w:val="00833BAB"/>
    <w:rsid w:val="0083636A"/>
    <w:rsid w:val="008372E7"/>
    <w:rsid w:val="00837614"/>
    <w:rsid w:val="00837BC6"/>
    <w:rsid w:val="00841EE9"/>
    <w:rsid w:val="0084322A"/>
    <w:rsid w:val="00846803"/>
    <w:rsid w:val="00846BA4"/>
    <w:rsid w:val="00850287"/>
    <w:rsid w:val="0085524E"/>
    <w:rsid w:val="008566CE"/>
    <w:rsid w:val="0085710F"/>
    <w:rsid w:val="008619CD"/>
    <w:rsid w:val="00861FF9"/>
    <w:rsid w:val="00863CA3"/>
    <w:rsid w:val="00866E13"/>
    <w:rsid w:val="008707C0"/>
    <w:rsid w:val="00871C14"/>
    <w:rsid w:val="00873BC7"/>
    <w:rsid w:val="0087543F"/>
    <w:rsid w:val="0087678D"/>
    <w:rsid w:val="00880C20"/>
    <w:rsid w:val="00881B3C"/>
    <w:rsid w:val="0088330A"/>
    <w:rsid w:val="008834FB"/>
    <w:rsid w:val="008904A6"/>
    <w:rsid w:val="00890F7A"/>
    <w:rsid w:val="0089295D"/>
    <w:rsid w:val="008947D3"/>
    <w:rsid w:val="00896D6A"/>
    <w:rsid w:val="008975D3"/>
    <w:rsid w:val="00897625"/>
    <w:rsid w:val="008A0DDE"/>
    <w:rsid w:val="008A34DB"/>
    <w:rsid w:val="008A43FC"/>
    <w:rsid w:val="008A47B0"/>
    <w:rsid w:val="008A5790"/>
    <w:rsid w:val="008B1282"/>
    <w:rsid w:val="008B28B7"/>
    <w:rsid w:val="008B54D7"/>
    <w:rsid w:val="008B7A40"/>
    <w:rsid w:val="008B7E19"/>
    <w:rsid w:val="008C00C8"/>
    <w:rsid w:val="008C5605"/>
    <w:rsid w:val="008C5F58"/>
    <w:rsid w:val="008C6839"/>
    <w:rsid w:val="008D0758"/>
    <w:rsid w:val="008D2071"/>
    <w:rsid w:val="008D295C"/>
    <w:rsid w:val="008D3D9A"/>
    <w:rsid w:val="008D5577"/>
    <w:rsid w:val="008D7941"/>
    <w:rsid w:val="008E0033"/>
    <w:rsid w:val="008E1F03"/>
    <w:rsid w:val="008E30AB"/>
    <w:rsid w:val="008E4CB6"/>
    <w:rsid w:val="008E564F"/>
    <w:rsid w:val="008F1874"/>
    <w:rsid w:val="008F67AB"/>
    <w:rsid w:val="008F6B66"/>
    <w:rsid w:val="00900E8F"/>
    <w:rsid w:val="00902BBE"/>
    <w:rsid w:val="00902D6B"/>
    <w:rsid w:val="0090445E"/>
    <w:rsid w:val="009054E3"/>
    <w:rsid w:val="009113C8"/>
    <w:rsid w:val="00911C0E"/>
    <w:rsid w:val="00921AE3"/>
    <w:rsid w:val="00930A87"/>
    <w:rsid w:val="00930CB2"/>
    <w:rsid w:val="00935534"/>
    <w:rsid w:val="0093733E"/>
    <w:rsid w:val="00937DB9"/>
    <w:rsid w:val="009418D0"/>
    <w:rsid w:val="009432B7"/>
    <w:rsid w:val="00946852"/>
    <w:rsid w:val="00946DC8"/>
    <w:rsid w:val="0095009A"/>
    <w:rsid w:val="009509EC"/>
    <w:rsid w:val="00952334"/>
    <w:rsid w:val="009578AD"/>
    <w:rsid w:val="00962770"/>
    <w:rsid w:val="00963466"/>
    <w:rsid w:val="00963A82"/>
    <w:rsid w:val="00964677"/>
    <w:rsid w:val="009649DB"/>
    <w:rsid w:val="0097134E"/>
    <w:rsid w:val="009748EB"/>
    <w:rsid w:val="0097503F"/>
    <w:rsid w:val="00975CE3"/>
    <w:rsid w:val="009815FC"/>
    <w:rsid w:val="00981B87"/>
    <w:rsid w:val="00982F5E"/>
    <w:rsid w:val="00983F87"/>
    <w:rsid w:val="009841E5"/>
    <w:rsid w:val="00985240"/>
    <w:rsid w:val="009872C0"/>
    <w:rsid w:val="0098798C"/>
    <w:rsid w:val="00987DAB"/>
    <w:rsid w:val="0099085F"/>
    <w:rsid w:val="0099383E"/>
    <w:rsid w:val="00994E45"/>
    <w:rsid w:val="00995467"/>
    <w:rsid w:val="00996088"/>
    <w:rsid w:val="00996F1E"/>
    <w:rsid w:val="00997714"/>
    <w:rsid w:val="00997C6E"/>
    <w:rsid w:val="009A1416"/>
    <w:rsid w:val="009A20FA"/>
    <w:rsid w:val="009A24FA"/>
    <w:rsid w:val="009A28F7"/>
    <w:rsid w:val="009A4009"/>
    <w:rsid w:val="009A640F"/>
    <w:rsid w:val="009A71D2"/>
    <w:rsid w:val="009B0166"/>
    <w:rsid w:val="009B2930"/>
    <w:rsid w:val="009B38A2"/>
    <w:rsid w:val="009B59A6"/>
    <w:rsid w:val="009C3072"/>
    <w:rsid w:val="009C4F54"/>
    <w:rsid w:val="009C748F"/>
    <w:rsid w:val="009C7FCA"/>
    <w:rsid w:val="009D34CB"/>
    <w:rsid w:val="009D3752"/>
    <w:rsid w:val="009D3C20"/>
    <w:rsid w:val="009D4492"/>
    <w:rsid w:val="009D46B4"/>
    <w:rsid w:val="009D65B9"/>
    <w:rsid w:val="009D7BEE"/>
    <w:rsid w:val="009E0024"/>
    <w:rsid w:val="009E01F7"/>
    <w:rsid w:val="009E2B60"/>
    <w:rsid w:val="009E3B68"/>
    <w:rsid w:val="009E6C37"/>
    <w:rsid w:val="009E7945"/>
    <w:rsid w:val="009F01C8"/>
    <w:rsid w:val="009F0F4B"/>
    <w:rsid w:val="009F33E8"/>
    <w:rsid w:val="009F5916"/>
    <w:rsid w:val="00A00B9B"/>
    <w:rsid w:val="00A0109C"/>
    <w:rsid w:val="00A01353"/>
    <w:rsid w:val="00A033C6"/>
    <w:rsid w:val="00A052CD"/>
    <w:rsid w:val="00A0563A"/>
    <w:rsid w:val="00A107DB"/>
    <w:rsid w:val="00A10D72"/>
    <w:rsid w:val="00A10FB6"/>
    <w:rsid w:val="00A11315"/>
    <w:rsid w:val="00A12621"/>
    <w:rsid w:val="00A13F02"/>
    <w:rsid w:val="00A1583B"/>
    <w:rsid w:val="00A21C30"/>
    <w:rsid w:val="00A22E26"/>
    <w:rsid w:val="00A23123"/>
    <w:rsid w:val="00A2330D"/>
    <w:rsid w:val="00A233D7"/>
    <w:rsid w:val="00A23452"/>
    <w:rsid w:val="00A25A55"/>
    <w:rsid w:val="00A25C56"/>
    <w:rsid w:val="00A2689B"/>
    <w:rsid w:val="00A3182A"/>
    <w:rsid w:val="00A32847"/>
    <w:rsid w:val="00A33FF0"/>
    <w:rsid w:val="00A369C8"/>
    <w:rsid w:val="00A40009"/>
    <w:rsid w:val="00A44FE6"/>
    <w:rsid w:val="00A45CF6"/>
    <w:rsid w:val="00A46459"/>
    <w:rsid w:val="00A47554"/>
    <w:rsid w:val="00A508A8"/>
    <w:rsid w:val="00A51191"/>
    <w:rsid w:val="00A54A06"/>
    <w:rsid w:val="00A54E74"/>
    <w:rsid w:val="00A55886"/>
    <w:rsid w:val="00A64624"/>
    <w:rsid w:val="00A65C12"/>
    <w:rsid w:val="00A65C25"/>
    <w:rsid w:val="00A7331C"/>
    <w:rsid w:val="00A76705"/>
    <w:rsid w:val="00A76E39"/>
    <w:rsid w:val="00A772BA"/>
    <w:rsid w:val="00A77A6B"/>
    <w:rsid w:val="00A810B8"/>
    <w:rsid w:val="00A81A22"/>
    <w:rsid w:val="00A83271"/>
    <w:rsid w:val="00A834B7"/>
    <w:rsid w:val="00A84B1F"/>
    <w:rsid w:val="00A86005"/>
    <w:rsid w:val="00A90B80"/>
    <w:rsid w:val="00A90EFE"/>
    <w:rsid w:val="00A9769D"/>
    <w:rsid w:val="00AA38DE"/>
    <w:rsid w:val="00AA3EF8"/>
    <w:rsid w:val="00AA5356"/>
    <w:rsid w:val="00AA6F74"/>
    <w:rsid w:val="00AA70A4"/>
    <w:rsid w:val="00AA7EA6"/>
    <w:rsid w:val="00AA7F1C"/>
    <w:rsid w:val="00AB0229"/>
    <w:rsid w:val="00AB270B"/>
    <w:rsid w:val="00AB2CC7"/>
    <w:rsid w:val="00AB3B68"/>
    <w:rsid w:val="00AB6494"/>
    <w:rsid w:val="00AB6E7C"/>
    <w:rsid w:val="00AB6F9A"/>
    <w:rsid w:val="00AC02C9"/>
    <w:rsid w:val="00AC210A"/>
    <w:rsid w:val="00AC22FB"/>
    <w:rsid w:val="00AC41A3"/>
    <w:rsid w:val="00AD5622"/>
    <w:rsid w:val="00AE04A5"/>
    <w:rsid w:val="00AE2BD3"/>
    <w:rsid w:val="00AE32CA"/>
    <w:rsid w:val="00AE57DD"/>
    <w:rsid w:val="00AE7642"/>
    <w:rsid w:val="00AF31BA"/>
    <w:rsid w:val="00AF43BC"/>
    <w:rsid w:val="00B02F7D"/>
    <w:rsid w:val="00B031C0"/>
    <w:rsid w:val="00B062A9"/>
    <w:rsid w:val="00B06A4E"/>
    <w:rsid w:val="00B07FC7"/>
    <w:rsid w:val="00B107C5"/>
    <w:rsid w:val="00B107DA"/>
    <w:rsid w:val="00B10D51"/>
    <w:rsid w:val="00B11CC1"/>
    <w:rsid w:val="00B11ED9"/>
    <w:rsid w:val="00B12743"/>
    <w:rsid w:val="00B129AB"/>
    <w:rsid w:val="00B14ED2"/>
    <w:rsid w:val="00B161E9"/>
    <w:rsid w:val="00B16D6E"/>
    <w:rsid w:val="00B16DE2"/>
    <w:rsid w:val="00B177E6"/>
    <w:rsid w:val="00B21E07"/>
    <w:rsid w:val="00B22879"/>
    <w:rsid w:val="00B22B06"/>
    <w:rsid w:val="00B24ED2"/>
    <w:rsid w:val="00B25B9B"/>
    <w:rsid w:val="00B26794"/>
    <w:rsid w:val="00B3290A"/>
    <w:rsid w:val="00B332E0"/>
    <w:rsid w:val="00B3417B"/>
    <w:rsid w:val="00B355FB"/>
    <w:rsid w:val="00B35F8D"/>
    <w:rsid w:val="00B41847"/>
    <w:rsid w:val="00B453A0"/>
    <w:rsid w:val="00B46F09"/>
    <w:rsid w:val="00B4790A"/>
    <w:rsid w:val="00B5060B"/>
    <w:rsid w:val="00B54153"/>
    <w:rsid w:val="00B554BF"/>
    <w:rsid w:val="00B576AA"/>
    <w:rsid w:val="00B5779C"/>
    <w:rsid w:val="00B60779"/>
    <w:rsid w:val="00B6081B"/>
    <w:rsid w:val="00B61C07"/>
    <w:rsid w:val="00B6534E"/>
    <w:rsid w:val="00B702EE"/>
    <w:rsid w:val="00B70893"/>
    <w:rsid w:val="00B72D7D"/>
    <w:rsid w:val="00B75DEA"/>
    <w:rsid w:val="00B7681F"/>
    <w:rsid w:val="00B804D3"/>
    <w:rsid w:val="00B81D5B"/>
    <w:rsid w:val="00B84CA0"/>
    <w:rsid w:val="00B84CF9"/>
    <w:rsid w:val="00B85372"/>
    <w:rsid w:val="00B868CC"/>
    <w:rsid w:val="00B87D03"/>
    <w:rsid w:val="00B9195C"/>
    <w:rsid w:val="00B926DA"/>
    <w:rsid w:val="00B93A78"/>
    <w:rsid w:val="00B9443E"/>
    <w:rsid w:val="00B97EC9"/>
    <w:rsid w:val="00B97F6C"/>
    <w:rsid w:val="00BA14B9"/>
    <w:rsid w:val="00BA4F54"/>
    <w:rsid w:val="00BA5F7A"/>
    <w:rsid w:val="00BB33E9"/>
    <w:rsid w:val="00BB4151"/>
    <w:rsid w:val="00BB4BF7"/>
    <w:rsid w:val="00BB60F9"/>
    <w:rsid w:val="00BB69BE"/>
    <w:rsid w:val="00BB6B60"/>
    <w:rsid w:val="00BC2A39"/>
    <w:rsid w:val="00BC54A3"/>
    <w:rsid w:val="00BC7399"/>
    <w:rsid w:val="00BD14B2"/>
    <w:rsid w:val="00BD484B"/>
    <w:rsid w:val="00BD6D4E"/>
    <w:rsid w:val="00BD761C"/>
    <w:rsid w:val="00BD7D09"/>
    <w:rsid w:val="00BE0948"/>
    <w:rsid w:val="00BE2F25"/>
    <w:rsid w:val="00BE553E"/>
    <w:rsid w:val="00BE652C"/>
    <w:rsid w:val="00BF1F4E"/>
    <w:rsid w:val="00BF6449"/>
    <w:rsid w:val="00C01823"/>
    <w:rsid w:val="00C020C0"/>
    <w:rsid w:val="00C02681"/>
    <w:rsid w:val="00C027D7"/>
    <w:rsid w:val="00C03C19"/>
    <w:rsid w:val="00C04333"/>
    <w:rsid w:val="00C0562D"/>
    <w:rsid w:val="00C05839"/>
    <w:rsid w:val="00C06D72"/>
    <w:rsid w:val="00C0718B"/>
    <w:rsid w:val="00C07D57"/>
    <w:rsid w:val="00C10F2D"/>
    <w:rsid w:val="00C11323"/>
    <w:rsid w:val="00C1240C"/>
    <w:rsid w:val="00C12C56"/>
    <w:rsid w:val="00C1487B"/>
    <w:rsid w:val="00C15480"/>
    <w:rsid w:val="00C2018A"/>
    <w:rsid w:val="00C24C8A"/>
    <w:rsid w:val="00C25E8B"/>
    <w:rsid w:val="00C313CE"/>
    <w:rsid w:val="00C33E16"/>
    <w:rsid w:val="00C34D97"/>
    <w:rsid w:val="00C3507E"/>
    <w:rsid w:val="00C41806"/>
    <w:rsid w:val="00C4182D"/>
    <w:rsid w:val="00C419EB"/>
    <w:rsid w:val="00C42790"/>
    <w:rsid w:val="00C42ADF"/>
    <w:rsid w:val="00C42FB3"/>
    <w:rsid w:val="00C44ABA"/>
    <w:rsid w:val="00C4508F"/>
    <w:rsid w:val="00C46583"/>
    <w:rsid w:val="00C47948"/>
    <w:rsid w:val="00C51150"/>
    <w:rsid w:val="00C51777"/>
    <w:rsid w:val="00C52434"/>
    <w:rsid w:val="00C52C1F"/>
    <w:rsid w:val="00C54146"/>
    <w:rsid w:val="00C5564B"/>
    <w:rsid w:val="00C631AA"/>
    <w:rsid w:val="00C6325D"/>
    <w:rsid w:val="00C65841"/>
    <w:rsid w:val="00C6645A"/>
    <w:rsid w:val="00C67277"/>
    <w:rsid w:val="00C70BB1"/>
    <w:rsid w:val="00C75463"/>
    <w:rsid w:val="00C7605E"/>
    <w:rsid w:val="00C76154"/>
    <w:rsid w:val="00C76CF0"/>
    <w:rsid w:val="00C80491"/>
    <w:rsid w:val="00C81913"/>
    <w:rsid w:val="00C83503"/>
    <w:rsid w:val="00C84670"/>
    <w:rsid w:val="00C84C65"/>
    <w:rsid w:val="00C86374"/>
    <w:rsid w:val="00C873A2"/>
    <w:rsid w:val="00C873EF"/>
    <w:rsid w:val="00C91197"/>
    <w:rsid w:val="00C92A23"/>
    <w:rsid w:val="00C93118"/>
    <w:rsid w:val="00C94399"/>
    <w:rsid w:val="00C947DD"/>
    <w:rsid w:val="00C94BA1"/>
    <w:rsid w:val="00C97102"/>
    <w:rsid w:val="00C978D0"/>
    <w:rsid w:val="00CA1189"/>
    <w:rsid w:val="00CA1508"/>
    <w:rsid w:val="00CA254B"/>
    <w:rsid w:val="00CA3B21"/>
    <w:rsid w:val="00CA4C90"/>
    <w:rsid w:val="00CA7F7D"/>
    <w:rsid w:val="00CB11DF"/>
    <w:rsid w:val="00CB5204"/>
    <w:rsid w:val="00CC1DB8"/>
    <w:rsid w:val="00CC26F5"/>
    <w:rsid w:val="00CC7C89"/>
    <w:rsid w:val="00CC7E53"/>
    <w:rsid w:val="00CD0485"/>
    <w:rsid w:val="00CD2CF6"/>
    <w:rsid w:val="00CD374E"/>
    <w:rsid w:val="00CD5581"/>
    <w:rsid w:val="00CD7DC1"/>
    <w:rsid w:val="00CE128E"/>
    <w:rsid w:val="00CE3DF6"/>
    <w:rsid w:val="00CE7F1B"/>
    <w:rsid w:val="00CF036A"/>
    <w:rsid w:val="00CF25EC"/>
    <w:rsid w:val="00CF2A0F"/>
    <w:rsid w:val="00CF40FA"/>
    <w:rsid w:val="00D00B81"/>
    <w:rsid w:val="00D020F8"/>
    <w:rsid w:val="00D03A10"/>
    <w:rsid w:val="00D063DB"/>
    <w:rsid w:val="00D066E8"/>
    <w:rsid w:val="00D07672"/>
    <w:rsid w:val="00D1005B"/>
    <w:rsid w:val="00D12323"/>
    <w:rsid w:val="00D14619"/>
    <w:rsid w:val="00D14ABF"/>
    <w:rsid w:val="00D17723"/>
    <w:rsid w:val="00D2327E"/>
    <w:rsid w:val="00D26055"/>
    <w:rsid w:val="00D331C8"/>
    <w:rsid w:val="00D37AD8"/>
    <w:rsid w:val="00D43491"/>
    <w:rsid w:val="00D514DB"/>
    <w:rsid w:val="00D52703"/>
    <w:rsid w:val="00D53BFA"/>
    <w:rsid w:val="00D53E72"/>
    <w:rsid w:val="00D5424A"/>
    <w:rsid w:val="00D57DF8"/>
    <w:rsid w:val="00D63E0E"/>
    <w:rsid w:val="00D6478B"/>
    <w:rsid w:val="00D65724"/>
    <w:rsid w:val="00D6681A"/>
    <w:rsid w:val="00D7020E"/>
    <w:rsid w:val="00D70720"/>
    <w:rsid w:val="00D70D5B"/>
    <w:rsid w:val="00D711A8"/>
    <w:rsid w:val="00D73E07"/>
    <w:rsid w:val="00D75EDC"/>
    <w:rsid w:val="00D76245"/>
    <w:rsid w:val="00D80751"/>
    <w:rsid w:val="00D8099C"/>
    <w:rsid w:val="00D818D4"/>
    <w:rsid w:val="00D820D0"/>
    <w:rsid w:val="00D907E3"/>
    <w:rsid w:val="00D9096B"/>
    <w:rsid w:val="00D918BD"/>
    <w:rsid w:val="00D924C4"/>
    <w:rsid w:val="00D93C43"/>
    <w:rsid w:val="00D948D6"/>
    <w:rsid w:val="00D95511"/>
    <w:rsid w:val="00DA3702"/>
    <w:rsid w:val="00DA51C5"/>
    <w:rsid w:val="00DA5DC1"/>
    <w:rsid w:val="00DA7279"/>
    <w:rsid w:val="00DB036E"/>
    <w:rsid w:val="00DB2C49"/>
    <w:rsid w:val="00DB75AC"/>
    <w:rsid w:val="00DC000C"/>
    <w:rsid w:val="00DC0242"/>
    <w:rsid w:val="00DC18C7"/>
    <w:rsid w:val="00DC2DB2"/>
    <w:rsid w:val="00DC6BCB"/>
    <w:rsid w:val="00DD0DB2"/>
    <w:rsid w:val="00DD2571"/>
    <w:rsid w:val="00DD392C"/>
    <w:rsid w:val="00DD3D8D"/>
    <w:rsid w:val="00DD5CE5"/>
    <w:rsid w:val="00DD6CE2"/>
    <w:rsid w:val="00DE23FE"/>
    <w:rsid w:val="00DE2C92"/>
    <w:rsid w:val="00DE7163"/>
    <w:rsid w:val="00DF021E"/>
    <w:rsid w:val="00DF1BA4"/>
    <w:rsid w:val="00DF2053"/>
    <w:rsid w:val="00DF3FDB"/>
    <w:rsid w:val="00DF49CB"/>
    <w:rsid w:val="00DF4C88"/>
    <w:rsid w:val="00DF54A4"/>
    <w:rsid w:val="00DF5FAE"/>
    <w:rsid w:val="00DF6729"/>
    <w:rsid w:val="00E013A7"/>
    <w:rsid w:val="00E043B6"/>
    <w:rsid w:val="00E045B8"/>
    <w:rsid w:val="00E107E8"/>
    <w:rsid w:val="00E1092E"/>
    <w:rsid w:val="00E10AB6"/>
    <w:rsid w:val="00E140F6"/>
    <w:rsid w:val="00E143B3"/>
    <w:rsid w:val="00E15524"/>
    <w:rsid w:val="00E16440"/>
    <w:rsid w:val="00E17401"/>
    <w:rsid w:val="00E17EB0"/>
    <w:rsid w:val="00E21446"/>
    <w:rsid w:val="00E21B5A"/>
    <w:rsid w:val="00E230B3"/>
    <w:rsid w:val="00E2483F"/>
    <w:rsid w:val="00E254D0"/>
    <w:rsid w:val="00E26174"/>
    <w:rsid w:val="00E2645E"/>
    <w:rsid w:val="00E268CB"/>
    <w:rsid w:val="00E313FA"/>
    <w:rsid w:val="00E31E44"/>
    <w:rsid w:val="00E33530"/>
    <w:rsid w:val="00E33E9C"/>
    <w:rsid w:val="00E4019D"/>
    <w:rsid w:val="00E401D4"/>
    <w:rsid w:val="00E421FB"/>
    <w:rsid w:val="00E42974"/>
    <w:rsid w:val="00E45872"/>
    <w:rsid w:val="00E45E75"/>
    <w:rsid w:val="00E45F3A"/>
    <w:rsid w:val="00E4608E"/>
    <w:rsid w:val="00E47195"/>
    <w:rsid w:val="00E5148D"/>
    <w:rsid w:val="00E55EE3"/>
    <w:rsid w:val="00E5690D"/>
    <w:rsid w:val="00E56FDF"/>
    <w:rsid w:val="00E6029D"/>
    <w:rsid w:val="00E67F36"/>
    <w:rsid w:val="00E743D0"/>
    <w:rsid w:val="00E858C7"/>
    <w:rsid w:val="00E92617"/>
    <w:rsid w:val="00E96641"/>
    <w:rsid w:val="00EA1D2E"/>
    <w:rsid w:val="00EA540F"/>
    <w:rsid w:val="00EA580E"/>
    <w:rsid w:val="00EA6886"/>
    <w:rsid w:val="00EB3C11"/>
    <w:rsid w:val="00EB70F8"/>
    <w:rsid w:val="00EC1131"/>
    <w:rsid w:val="00EC1275"/>
    <w:rsid w:val="00EC1D77"/>
    <w:rsid w:val="00EC402B"/>
    <w:rsid w:val="00EC6F43"/>
    <w:rsid w:val="00ED062F"/>
    <w:rsid w:val="00ED12A9"/>
    <w:rsid w:val="00ED1CC6"/>
    <w:rsid w:val="00ED21C8"/>
    <w:rsid w:val="00ED572B"/>
    <w:rsid w:val="00EE2B48"/>
    <w:rsid w:val="00EE33CD"/>
    <w:rsid w:val="00EE3671"/>
    <w:rsid w:val="00EE367F"/>
    <w:rsid w:val="00EE3CC8"/>
    <w:rsid w:val="00EE502C"/>
    <w:rsid w:val="00EE518B"/>
    <w:rsid w:val="00EE72BB"/>
    <w:rsid w:val="00EE77D1"/>
    <w:rsid w:val="00EF2259"/>
    <w:rsid w:val="00EF378C"/>
    <w:rsid w:val="00EF4400"/>
    <w:rsid w:val="00EF5333"/>
    <w:rsid w:val="00EF74AF"/>
    <w:rsid w:val="00F0037B"/>
    <w:rsid w:val="00F03173"/>
    <w:rsid w:val="00F031E7"/>
    <w:rsid w:val="00F04CE1"/>
    <w:rsid w:val="00F051E0"/>
    <w:rsid w:val="00F05257"/>
    <w:rsid w:val="00F062B0"/>
    <w:rsid w:val="00F0665B"/>
    <w:rsid w:val="00F070C1"/>
    <w:rsid w:val="00F111FB"/>
    <w:rsid w:val="00F12392"/>
    <w:rsid w:val="00F133A0"/>
    <w:rsid w:val="00F1397D"/>
    <w:rsid w:val="00F13BF2"/>
    <w:rsid w:val="00F13FD7"/>
    <w:rsid w:val="00F140BF"/>
    <w:rsid w:val="00F158DD"/>
    <w:rsid w:val="00F17984"/>
    <w:rsid w:val="00F20B76"/>
    <w:rsid w:val="00F2385D"/>
    <w:rsid w:val="00F23D7A"/>
    <w:rsid w:val="00F245CA"/>
    <w:rsid w:val="00F24CE6"/>
    <w:rsid w:val="00F24EC6"/>
    <w:rsid w:val="00F2535D"/>
    <w:rsid w:val="00F30ADC"/>
    <w:rsid w:val="00F31727"/>
    <w:rsid w:val="00F35461"/>
    <w:rsid w:val="00F3564B"/>
    <w:rsid w:val="00F356E9"/>
    <w:rsid w:val="00F451E9"/>
    <w:rsid w:val="00F45F7F"/>
    <w:rsid w:val="00F47F5E"/>
    <w:rsid w:val="00F53CD0"/>
    <w:rsid w:val="00F544E4"/>
    <w:rsid w:val="00F575AA"/>
    <w:rsid w:val="00F60292"/>
    <w:rsid w:val="00F60836"/>
    <w:rsid w:val="00F638C2"/>
    <w:rsid w:val="00F6426D"/>
    <w:rsid w:val="00F6492E"/>
    <w:rsid w:val="00F64E93"/>
    <w:rsid w:val="00F666DA"/>
    <w:rsid w:val="00F6720F"/>
    <w:rsid w:val="00F6741D"/>
    <w:rsid w:val="00F67ED2"/>
    <w:rsid w:val="00F7063D"/>
    <w:rsid w:val="00F7205F"/>
    <w:rsid w:val="00F72E89"/>
    <w:rsid w:val="00F73009"/>
    <w:rsid w:val="00F762E6"/>
    <w:rsid w:val="00F82535"/>
    <w:rsid w:val="00F82852"/>
    <w:rsid w:val="00F84F5C"/>
    <w:rsid w:val="00F875A9"/>
    <w:rsid w:val="00F90663"/>
    <w:rsid w:val="00F90F8C"/>
    <w:rsid w:val="00F919B5"/>
    <w:rsid w:val="00F949AF"/>
    <w:rsid w:val="00F95601"/>
    <w:rsid w:val="00F9582E"/>
    <w:rsid w:val="00F9694E"/>
    <w:rsid w:val="00FA2CEE"/>
    <w:rsid w:val="00FA348A"/>
    <w:rsid w:val="00FA3664"/>
    <w:rsid w:val="00FA3BA0"/>
    <w:rsid w:val="00FA7509"/>
    <w:rsid w:val="00FA778C"/>
    <w:rsid w:val="00FB1D0C"/>
    <w:rsid w:val="00FB367F"/>
    <w:rsid w:val="00FB74D2"/>
    <w:rsid w:val="00FB767D"/>
    <w:rsid w:val="00FC21A3"/>
    <w:rsid w:val="00FC3030"/>
    <w:rsid w:val="00FC4303"/>
    <w:rsid w:val="00FC4DF0"/>
    <w:rsid w:val="00FC64D4"/>
    <w:rsid w:val="00FC7348"/>
    <w:rsid w:val="00FD0082"/>
    <w:rsid w:val="00FD026D"/>
    <w:rsid w:val="00FD0C57"/>
    <w:rsid w:val="00FD2969"/>
    <w:rsid w:val="00FD2E3E"/>
    <w:rsid w:val="00FD484D"/>
    <w:rsid w:val="00FD5D2A"/>
    <w:rsid w:val="00FD74D8"/>
    <w:rsid w:val="00FE07A7"/>
    <w:rsid w:val="00FE44F2"/>
    <w:rsid w:val="00FE5E77"/>
    <w:rsid w:val="00FE6963"/>
    <w:rsid w:val="00FE719A"/>
    <w:rsid w:val="00FE725A"/>
    <w:rsid w:val="00FE73E3"/>
    <w:rsid w:val="00FE7F2C"/>
    <w:rsid w:val="00FF14E2"/>
    <w:rsid w:val="00FF2072"/>
    <w:rsid w:val="00FF5BDC"/>
    <w:rsid w:val="00FF6755"/>
    <w:rsid w:val="00FF71E4"/>
    <w:rsid w:val="00FF77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75AF04"/>
  <w15:docId w15:val="{ACEF40D6-DCDB-480F-9304-330300548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7DD"/>
    <w:pPr>
      <w:spacing w:after="200" w:line="276" w:lineRule="auto"/>
    </w:pPr>
    <w:rPr>
      <w:rFonts w:ascii="Calibri" w:eastAsia="Calibri" w:hAnsi="Calibri"/>
      <w:sz w:val="22"/>
      <w:szCs w:val="22"/>
      <w:lang w:eastAsia="en-US"/>
    </w:rPr>
  </w:style>
  <w:style w:type="paragraph" w:styleId="1">
    <w:name w:val="heading 1"/>
    <w:basedOn w:val="a"/>
    <w:next w:val="a"/>
    <w:link w:val="10"/>
    <w:uiPriority w:val="9"/>
    <w:qFormat/>
    <w:rsid w:val="00AE57DD"/>
    <w:pPr>
      <w:keepNext/>
      <w:spacing w:before="240" w:after="60"/>
      <w:outlineLvl w:val="0"/>
    </w:pPr>
    <w:rPr>
      <w:rFonts w:ascii="Calibri Light" w:eastAsia="Times New Roman" w:hAnsi="Calibri Light"/>
      <w:b/>
      <w:bCs/>
      <w:kern w:val="32"/>
      <w:sz w:val="32"/>
      <w:szCs w:val="32"/>
    </w:rPr>
  </w:style>
  <w:style w:type="paragraph" w:styleId="2">
    <w:name w:val="heading 2"/>
    <w:basedOn w:val="a"/>
    <w:next w:val="a"/>
    <w:link w:val="20"/>
    <w:unhideWhenUsed/>
    <w:qFormat/>
    <w:rsid w:val="00E17E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E57DD"/>
    <w:pPr>
      <w:spacing w:after="0" w:line="240" w:lineRule="auto"/>
    </w:pPr>
    <w:rPr>
      <w:szCs w:val="21"/>
    </w:rPr>
  </w:style>
  <w:style w:type="character" w:customStyle="1" w:styleId="a4">
    <w:name w:val="Текст Знак"/>
    <w:link w:val="a3"/>
    <w:uiPriority w:val="99"/>
    <w:rsid w:val="00AE57DD"/>
    <w:rPr>
      <w:rFonts w:ascii="Calibri" w:eastAsia="Calibri" w:hAnsi="Calibri"/>
      <w:sz w:val="22"/>
      <w:szCs w:val="21"/>
      <w:lang w:eastAsia="en-US"/>
    </w:rPr>
  </w:style>
  <w:style w:type="character" w:customStyle="1" w:styleId="10">
    <w:name w:val="Заголовок 1 Знак"/>
    <w:link w:val="1"/>
    <w:uiPriority w:val="9"/>
    <w:rsid w:val="00AE57DD"/>
    <w:rPr>
      <w:rFonts w:ascii="Calibri Light" w:hAnsi="Calibri Light"/>
      <w:b/>
      <w:bCs/>
      <w:kern w:val="32"/>
      <w:sz w:val="32"/>
      <w:szCs w:val="32"/>
      <w:lang w:eastAsia="en-US"/>
    </w:rPr>
  </w:style>
  <w:style w:type="paragraph" w:styleId="a5">
    <w:name w:val="List Paragraph"/>
    <w:basedOn w:val="a"/>
    <w:link w:val="a6"/>
    <w:uiPriority w:val="34"/>
    <w:qFormat/>
    <w:rsid w:val="00AE57DD"/>
    <w:pPr>
      <w:ind w:left="708"/>
    </w:pPr>
  </w:style>
  <w:style w:type="paragraph" w:styleId="a7">
    <w:name w:val="No Spacing"/>
    <w:uiPriority w:val="1"/>
    <w:qFormat/>
    <w:rsid w:val="00196612"/>
    <w:rPr>
      <w:rFonts w:ascii="Calibri" w:eastAsia="Calibri" w:hAnsi="Calibri"/>
      <w:sz w:val="22"/>
      <w:szCs w:val="22"/>
      <w:lang w:eastAsia="en-US"/>
    </w:rPr>
  </w:style>
  <w:style w:type="paragraph" w:styleId="a8">
    <w:name w:val="TOC Heading"/>
    <w:basedOn w:val="1"/>
    <w:next w:val="a"/>
    <w:uiPriority w:val="39"/>
    <w:unhideWhenUsed/>
    <w:qFormat/>
    <w:rsid w:val="00473721"/>
    <w:pPr>
      <w:keepLines/>
      <w:spacing w:after="0" w:line="259" w:lineRule="auto"/>
      <w:outlineLvl w:val="9"/>
    </w:pPr>
    <w:rPr>
      <w:b w:val="0"/>
      <w:bCs w:val="0"/>
      <w:color w:val="2E74B5"/>
      <w:kern w:val="0"/>
      <w:lang w:eastAsia="ru-RU"/>
    </w:rPr>
  </w:style>
  <w:style w:type="paragraph" w:styleId="11">
    <w:name w:val="toc 1"/>
    <w:basedOn w:val="a"/>
    <w:next w:val="a"/>
    <w:autoRedefine/>
    <w:uiPriority w:val="39"/>
    <w:rsid w:val="005C4395"/>
    <w:pPr>
      <w:tabs>
        <w:tab w:val="left" w:pos="567"/>
        <w:tab w:val="left" w:pos="709"/>
        <w:tab w:val="left" w:pos="880"/>
        <w:tab w:val="right" w:leader="dot" w:pos="9345"/>
      </w:tabs>
      <w:spacing w:after="120"/>
      <w:ind w:left="567" w:hanging="283"/>
    </w:pPr>
  </w:style>
  <w:style w:type="character" w:styleId="a9">
    <w:name w:val="Hyperlink"/>
    <w:uiPriority w:val="99"/>
    <w:unhideWhenUsed/>
    <w:rsid w:val="00473721"/>
    <w:rPr>
      <w:color w:val="0563C1"/>
      <w:u w:val="single"/>
    </w:rPr>
  </w:style>
  <w:style w:type="paragraph" w:styleId="aa">
    <w:name w:val="footnote text"/>
    <w:aliases w:val="Текст сноски Знак1,Текст сноски Знак Знак,Текст сноски Знак1 Знак,Текст сноски Знак Знак Знак,Текст сноски Знак Знак Знак Знак Знак Знак Знак,Текст сноски Знак Знак Знак Знак Знак Знак Знак Знак,Знак,Текст сноски Знак3 Знак,Зн, Знак, Знак1"/>
    <w:basedOn w:val="a"/>
    <w:link w:val="ab"/>
    <w:unhideWhenUsed/>
    <w:rsid w:val="00FD0082"/>
    <w:rPr>
      <w:sz w:val="20"/>
      <w:szCs w:val="20"/>
    </w:rPr>
  </w:style>
  <w:style w:type="character" w:customStyle="1" w:styleId="ab">
    <w:name w:val="Текст сноски Знак"/>
    <w:aliases w:val="Текст сноски Знак1 Знак1,Текст сноски Знак Знак Знак1,Текст сноски Знак1 Знак Знак,Текст сноски Знак Знак Знак Знак,Текст сноски Знак Знак Знак Знак Знак Знак Знак Знак1,Текст сноски Знак Знак Знак Знак Знак Знак Знак Знак Знак,Зн Знак"/>
    <w:link w:val="aa"/>
    <w:rsid w:val="00FD0082"/>
    <w:rPr>
      <w:rFonts w:ascii="Calibri" w:eastAsia="Calibri" w:hAnsi="Calibri"/>
      <w:lang w:eastAsia="en-US"/>
    </w:rPr>
  </w:style>
  <w:style w:type="character" w:styleId="ac">
    <w:name w:val="footnote reference"/>
    <w:unhideWhenUsed/>
    <w:rsid w:val="00FD0082"/>
    <w:rPr>
      <w:vertAlign w:val="superscript"/>
    </w:rPr>
  </w:style>
  <w:style w:type="paragraph" w:styleId="ad">
    <w:name w:val="annotation text"/>
    <w:basedOn w:val="a"/>
    <w:link w:val="ae"/>
    <w:rsid w:val="00FD0082"/>
    <w:rPr>
      <w:sz w:val="20"/>
      <w:szCs w:val="20"/>
    </w:rPr>
  </w:style>
  <w:style w:type="character" w:customStyle="1" w:styleId="ae">
    <w:name w:val="Текст примечания Знак"/>
    <w:link w:val="ad"/>
    <w:rsid w:val="00FD0082"/>
    <w:rPr>
      <w:rFonts w:ascii="Calibri" w:eastAsia="Calibri" w:hAnsi="Calibri"/>
      <w:lang w:eastAsia="en-US"/>
    </w:rPr>
  </w:style>
  <w:style w:type="paragraph" w:styleId="af">
    <w:name w:val="annotation subject"/>
    <w:basedOn w:val="ad"/>
    <w:next w:val="ad"/>
    <w:link w:val="af0"/>
    <w:uiPriority w:val="99"/>
    <w:unhideWhenUsed/>
    <w:rsid w:val="00FD0082"/>
    <w:rPr>
      <w:b/>
      <w:bCs/>
    </w:rPr>
  </w:style>
  <w:style w:type="character" w:customStyle="1" w:styleId="af0">
    <w:name w:val="Тема примечания Знак"/>
    <w:link w:val="af"/>
    <w:uiPriority w:val="99"/>
    <w:rsid w:val="00FD0082"/>
    <w:rPr>
      <w:rFonts w:ascii="Calibri" w:eastAsia="Calibri" w:hAnsi="Calibri"/>
      <w:b/>
      <w:bCs/>
      <w:lang w:eastAsia="en-US"/>
    </w:rPr>
  </w:style>
  <w:style w:type="paragraph" w:styleId="af1">
    <w:name w:val="header"/>
    <w:basedOn w:val="a"/>
    <w:link w:val="af2"/>
    <w:rsid w:val="00FD0082"/>
    <w:pPr>
      <w:tabs>
        <w:tab w:val="center" w:pos="4677"/>
        <w:tab w:val="right" w:pos="9355"/>
      </w:tabs>
    </w:pPr>
  </w:style>
  <w:style w:type="character" w:customStyle="1" w:styleId="af2">
    <w:name w:val="Верхний колонтитул Знак"/>
    <w:link w:val="af1"/>
    <w:rsid w:val="00FD0082"/>
    <w:rPr>
      <w:rFonts w:ascii="Calibri" w:eastAsia="Calibri" w:hAnsi="Calibri"/>
      <w:sz w:val="22"/>
      <w:szCs w:val="22"/>
      <w:lang w:eastAsia="en-US"/>
    </w:rPr>
  </w:style>
  <w:style w:type="paragraph" w:styleId="af3">
    <w:name w:val="footer"/>
    <w:basedOn w:val="a"/>
    <w:link w:val="af4"/>
    <w:uiPriority w:val="99"/>
    <w:rsid w:val="00FD0082"/>
    <w:pPr>
      <w:tabs>
        <w:tab w:val="center" w:pos="4677"/>
        <w:tab w:val="right" w:pos="9355"/>
      </w:tabs>
    </w:pPr>
  </w:style>
  <w:style w:type="character" w:customStyle="1" w:styleId="af4">
    <w:name w:val="Нижний колонтитул Знак"/>
    <w:link w:val="af3"/>
    <w:uiPriority w:val="99"/>
    <w:rsid w:val="00FD0082"/>
    <w:rPr>
      <w:rFonts w:ascii="Calibri" w:eastAsia="Calibri" w:hAnsi="Calibri"/>
      <w:sz w:val="22"/>
      <w:szCs w:val="22"/>
      <w:lang w:eastAsia="en-US"/>
    </w:rPr>
  </w:style>
  <w:style w:type="character" w:styleId="af5">
    <w:name w:val="annotation reference"/>
    <w:rsid w:val="002469E7"/>
    <w:rPr>
      <w:sz w:val="16"/>
      <w:szCs w:val="16"/>
    </w:rPr>
  </w:style>
  <w:style w:type="paragraph" w:styleId="af6">
    <w:name w:val="Balloon Text"/>
    <w:basedOn w:val="a"/>
    <w:link w:val="af7"/>
    <w:rsid w:val="002469E7"/>
    <w:pPr>
      <w:spacing w:after="0" w:line="240" w:lineRule="auto"/>
    </w:pPr>
    <w:rPr>
      <w:rFonts w:ascii="Segoe UI" w:hAnsi="Segoe UI" w:cs="Segoe UI"/>
      <w:sz w:val="18"/>
      <w:szCs w:val="18"/>
    </w:rPr>
  </w:style>
  <w:style w:type="character" w:customStyle="1" w:styleId="af7">
    <w:name w:val="Текст выноски Знак"/>
    <w:link w:val="af6"/>
    <w:rsid w:val="002469E7"/>
    <w:rPr>
      <w:rFonts w:ascii="Segoe UI" w:eastAsia="Calibri" w:hAnsi="Segoe UI" w:cs="Segoe UI"/>
      <w:sz w:val="18"/>
      <w:szCs w:val="18"/>
      <w:lang w:eastAsia="en-US"/>
    </w:rPr>
  </w:style>
  <w:style w:type="character" w:customStyle="1" w:styleId="s1">
    <w:name w:val="s1"/>
    <w:rsid w:val="00736009"/>
    <w:rPr>
      <w:rFonts w:ascii=".SFUIText" w:hAnsi=".SFUIText" w:hint="default"/>
      <w:b w:val="0"/>
      <w:bCs w:val="0"/>
      <w:i w:val="0"/>
      <w:iCs w:val="0"/>
      <w:sz w:val="34"/>
      <w:szCs w:val="34"/>
    </w:rPr>
  </w:style>
  <w:style w:type="paragraph" w:customStyle="1" w:styleId="ConsNonformat">
    <w:name w:val="ConsNonformat"/>
    <w:rsid w:val="00736009"/>
    <w:pPr>
      <w:widowControl w:val="0"/>
      <w:autoSpaceDE w:val="0"/>
      <w:autoSpaceDN w:val="0"/>
      <w:adjustRightInd w:val="0"/>
    </w:pPr>
    <w:rPr>
      <w:rFonts w:ascii="Courier New" w:hAnsi="Courier New" w:cs="Courier New"/>
    </w:rPr>
  </w:style>
  <w:style w:type="paragraph" w:styleId="3">
    <w:name w:val="Body Text Indent 3"/>
    <w:basedOn w:val="a"/>
    <w:link w:val="30"/>
    <w:rsid w:val="00736009"/>
    <w:pPr>
      <w:spacing w:after="120" w:line="240" w:lineRule="auto"/>
      <w:ind w:left="283" w:firstLine="709"/>
      <w:jc w:val="both"/>
    </w:pPr>
    <w:rPr>
      <w:rFonts w:ascii="Arial" w:hAnsi="Arial"/>
      <w:sz w:val="16"/>
      <w:szCs w:val="16"/>
      <w:lang w:eastAsia="ru-RU"/>
    </w:rPr>
  </w:style>
  <w:style w:type="character" w:customStyle="1" w:styleId="30">
    <w:name w:val="Основной текст с отступом 3 Знак"/>
    <w:link w:val="3"/>
    <w:rsid w:val="00736009"/>
    <w:rPr>
      <w:rFonts w:ascii="Arial" w:eastAsia="Calibri" w:hAnsi="Arial"/>
      <w:sz w:val="16"/>
      <w:szCs w:val="16"/>
    </w:rPr>
  </w:style>
  <w:style w:type="paragraph" w:customStyle="1" w:styleId="ConsPlusNormal">
    <w:name w:val="ConsPlusNormal"/>
    <w:rsid w:val="00062E96"/>
    <w:pPr>
      <w:widowControl w:val="0"/>
      <w:autoSpaceDE w:val="0"/>
      <w:autoSpaceDN w:val="0"/>
      <w:adjustRightInd w:val="0"/>
    </w:pPr>
    <w:rPr>
      <w:rFonts w:ascii="Arial" w:hAnsi="Arial" w:cs="Arial"/>
    </w:rPr>
  </w:style>
  <w:style w:type="character" w:customStyle="1" w:styleId="DeltaViewInsertion">
    <w:name w:val="DeltaView Insertion"/>
    <w:uiPriority w:val="99"/>
    <w:rsid w:val="00CD2CF6"/>
    <w:rPr>
      <w:color w:val="0000FF"/>
      <w:u w:val="double"/>
    </w:rPr>
  </w:style>
  <w:style w:type="character" w:customStyle="1" w:styleId="20">
    <w:name w:val="Заголовок 2 Знак"/>
    <w:basedOn w:val="a0"/>
    <w:link w:val="2"/>
    <w:rsid w:val="00E17EB0"/>
    <w:rPr>
      <w:rFonts w:asciiTheme="majorHAnsi" w:eastAsiaTheme="majorEastAsia" w:hAnsiTheme="majorHAnsi" w:cstheme="majorBidi"/>
      <w:b/>
      <w:bCs/>
      <w:color w:val="4F81BD" w:themeColor="accent1"/>
      <w:sz w:val="26"/>
      <w:szCs w:val="26"/>
      <w:lang w:eastAsia="en-US"/>
    </w:rPr>
  </w:style>
  <w:style w:type="paragraph" w:styleId="af8">
    <w:name w:val="Revision"/>
    <w:hidden/>
    <w:uiPriority w:val="99"/>
    <w:semiHidden/>
    <w:rsid w:val="009B2930"/>
    <w:rPr>
      <w:rFonts w:ascii="Calibri" w:eastAsia="Calibri" w:hAnsi="Calibri"/>
      <w:sz w:val="22"/>
      <w:szCs w:val="22"/>
      <w:lang w:eastAsia="en-US"/>
    </w:rPr>
  </w:style>
  <w:style w:type="character" w:customStyle="1" w:styleId="a6">
    <w:name w:val="Абзац списка Знак"/>
    <w:basedOn w:val="a0"/>
    <w:link w:val="a5"/>
    <w:uiPriority w:val="34"/>
    <w:rsid w:val="001C622A"/>
    <w:rPr>
      <w:rFonts w:ascii="Calibri" w:eastAsia="Calibri" w:hAnsi="Calibri"/>
      <w:sz w:val="22"/>
      <w:szCs w:val="22"/>
      <w:lang w:eastAsia="en-US"/>
    </w:rPr>
  </w:style>
  <w:style w:type="character" w:customStyle="1" w:styleId="DeltaViewDeletion">
    <w:name w:val="DeltaView Deletion"/>
    <w:uiPriority w:val="99"/>
    <w:rsid w:val="00FA3664"/>
    <w:rPr>
      <w:strike/>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98F44-7E70-47B2-8EF6-25F95CE9D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2481</Words>
  <Characters>14143</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Внешэкономбанк</Company>
  <LinksUpToDate>false</LinksUpToDate>
  <CharactersWithSpaces>16591</CharactersWithSpaces>
  <SharedDoc>false</SharedDoc>
  <HLinks>
    <vt:vector size="102" baseType="variant">
      <vt:variant>
        <vt:i4>6422638</vt:i4>
      </vt:variant>
      <vt:variant>
        <vt:i4>159</vt:i4>
      </vt:variant>
      <vt:variant>
        <vt:i4>0</vt:i4>
      </vt:variant>
      <vt:variant>
        <vt:i4>5</vt:i4>
      </vt:variant>
      <vt:variant>
        <vt:lpwstr>http://www.veb.ru/</vt:lpwstr>
      </vt:variant>
      <vt:variant>
        <vt:lpwstr/>
      </vt:variant>
      <vt:variant>
        <vt:i4>6422638</vt:i4>
      </vt:variant>
      <vt:variant>
        <vt:i4>138</vt:i4>
      </vt:variant>
      <vt:variant>
        <vt:i4>0</vt:i4>
      </vt:variant>
      <vt:variant>
        <vt:i4>5</vt:i4>
      </vt:variant>
      <vt:variant>
        <vt:lpwstr>http://www.veb.ru/</vt:lpwstr>
      </vt:variant>
      <vt:variant>
        <vt:lpwstr/>
      </vt:variant>
      <vt:variant>
        <vt:i4>6422638</vt:i4>
      </vt:variant>
      <vt:variant>
        <vt:i4>96</vt:i4>
      </vt:variant>
      <vt:variant>
        <vt:i4>0</vt:i4>
      </vt:variant>
      <vt:variant>
        <vt:i4>5</vt:i4>
      </vt:variant>
      <vt:variant>
        <vt:lpwstr>http://www.veb.ru/</vt:lpwstr>
      </vt:variant>
      <vt:variant>
        <vt:lpwstr/>
      </vt:variant>
      <vt:variant>
        <vt:i4>6422638</vt:i4>
      </vt:variant>
      <vt:variant>
        <vt:i4>81</vt:i4>
      </vt:variant>
      <vt:variant>
        <vt:i4>0</vt:i4>
      </vt:variant>
      <vt:variant>
        <vt:i4>5</vt:i4>
      </vt:variant>
      <vt:variant>
        <vt:lpwstr>http://www.veb.ru/</vt:lpwstr>
      </vt:variant>
      <vt:variant>
        <vt:lpwstr/>
      </vt:variant>
      <vt:variant>
        <vt:i4>1048624</vt:i4>
      </vt:variant>
      <vt:variant>
        <vt:i4>74</vt:i4>
      </vt:variant>
      <vt:variant>
        <vt:i4>0</vt:i4>
      </vt:variant>
      <vt:variant>
        <vt:i4>5</vt:i4>
      </vt:variant>
      <vt:variant>
        <vt:lpwstr/>
      </vt:variant>
      <vt:variant>
        <vt:lpwstr>_Toc506307334</vt:lpwstr>
      </vt:variant>
      <vt:variant>
        <vt:i4>1048624</vt:i4>
      </vt:variant>
      <vt:variant>
        <vt:i4>68</vt:i4>
      </vt:variant>
      <vt:variant>
        <vt:i4>0</vt:i4>
      </vt:variant>
      <vt:variant>
        <vt:i4>5</vt:i4>
      </vt:variant>
      <vt:variant>
        <vt:lpwstr/>
      </vt:variant>
      <vt:variant>
        <vt:lpwstr>_Toc506307333</vt:lpwstr>
      </vt:variant>
      <vt:variant>
        <vt:i4>1048624</vt:i4>
      </vt:variant>
      <vt:variant>
        <vt:i4>62</vt:i4>
      </vt:variant>
      <vt:variant>
        <vt:i4>0</vt:i4>
      </vt:variant>
      <vt:variant>
        <vt:i4>5</vt:i4>
      </vt:variant>
      <vt:variant>
        <vt:lpwstr/>
      </vt:variant>
      <vt:variant>
        <vt:lpwstr>_Toc506307332</vt:lpwstr>
      </vt:variant>
      <vt:variant>
        <vt:i4>1048624</vt:i4>
      </vt:variant>
      <vt:variant>
        <vt:i4>56</vt:i4>
      </vt:variant>
      <vt:variant>
        <vt:i4>0</vt:i4>
      </vt:variant>
      <vt:variant>
        <vt:i4>5</vt:i4>
      </vt:variant>
      <vt:variant>
        <vt:lpwstr/>
      </vt:variant>
      <vt:variant>
        <vt:lpwstr>_Toc506307331</vt:lpwstr>
      </vt:variant>
      <vt:variant>
        <vt:i4>1048624</vt:i4>
      </vt:variant>
      <vt:variant>
        <vt:i4>50</vt:i4>
      </vt:variant>
      <vt:variant>
        <vt:i4>0</vt:i4>
      </vt:variant>
      <vt:variant>
        <vt:i4>5</vt:i4>
      </vt:variant>
      <vt:variant>
        <vt:lpwstr/>
      </vt:variant>
      <vt:variant>
        <vt:lpwstr>_Toc506307330</vt:lpwstr>
      </vt:variant>
      <vt:variant>
        <vt:i4>1114160</vt:i4>
      </vt:variant>
      <vt:variant>
        <vt:i4>44</vt:i4>
      </vt:variant>
      <vt:variant>
        <vt:i4>0</vt:i4>
      </vt:variant>
      <vt:variant>
        <vt:i4>5</vt:i4>
      </vt:variant>
      <vt:variant>
        <vt:lpwstr/>
      </vt:variant>
      <vt:variant>
        <vt:lpwstr>_Toc506307329</vt:lpwstr>
      </vt:variant>
      <vt:variant>
        <vt:i4>1114160</vt:i4>
      </vt:variant>
      <vt:variant>
        <vt:i4>38</vt:i4>
      </vt:variant>
      <vt:variant>
        <vt:i4>0</vt:i4>
      </vt:variant>
      <vt:variant>
        <vt:i4>5</vt:i4>
      </vt:variant>
      <vt:variant>
        <vt:lpwstr/>
      </vt:variant>
      <vt:variant>
        <vt:lpwstr>_Toc506307328</vt:lpwstr>
      </vt:variant>
      <vt:variant>
        <vt:i4>1114160</vt:i4>
      </vt:variant>
      <vt:variant>
        <vt:i4>32</vt:i4>
      </vt:variant>
      <vt:variant>
        <vt:i4>0</vt:i4>
      </vt:variant>
      <vt:variant>
        <vt:i4>5</vt:i4>
      </vt:variant>
      <vt:variant>
        <vt:lpwstr/>
      </vt:variant>
      <vt:variant>
        <vt:lpwstr>_Toc506307327</vt:lpwstr>
      </vt:variant>
      <vt:variant>
        <vt:i4>1114160</vt:i4>
      </vt:variant>
      <vt:variant>
        <vt:i4>26</vt:i4>
      </vt:variant>
      <vt:variant>
        <vt:i4>0</vt:i4>
      </vt:variant>
      <vt:variant>
        <vt:i4>5</vt:i4>
      </vt:variant>
      <vt:variant>
        <vt:lpwstr/>
      </vt:variant>
      <vt:variant>
        <vt:lpwstr>_Toc506307326</vt:lpwstr>
      </vt:variant>
      <vt:variant>
        <vt:i4>1114160</vt:i4>
      </vt:variant>
      <vt:variant>
        <vt:i4>20</vt:i4>
      </vt:variant>
      <vt:variant>
        <vt:i4>0</vt:i4>
      </vt:variant>
      <vt:variant>
        <vt:i4>5</vt:i4>
      </vt:variant>
      <vt:variant>
        <vt:lpwstr/>
      </vt:variant>
      <vt:variant>
        <vt:lpwstr>_Toc506307325</vt:lpwstr>
      </vt:variant>
      <vt:variant>
        <vt:i4>1114160</vt:i4>
      </vt:variant>
      <vt:variant>
        <vt:i4>14</vt:i4>
      </vt:variant>
      <vt:variant>
        <vt:i4>0</vt:i4>
      </vt:variant>
      <vt:variant>
        <vt:i4>5</vt:i4>
      </vt:variant>
      <vt:variant>
        <vt:lpwstr/>
      </vt:variant>
      <vt:variant>
        <vt:lpwstr>_Toc506307324</vt:lpwstr>
      </vt:variant>
      <vt:variant>
        <vt:i4>1114160</vt:i4>
      </vt:variant>
      <vt:variant>
        <vt:i4>8</vt:i4>
      </vt:variant>
      <vt:variant>
        <vt:i4>0</vt:i4>
      </vt:variant>
      <vt:variant>
        <vt:i4>5</vt:i4>
      </vt:variant>
      <vt:variant>
        <vt:lpwstr/>
      </vt:variant>
      <vt:variant>
        <vt:lpwstr>_Toc506307323</vt:lpwstr>
      </vt:variant>
      <vt:variant>
        <vt:i4>1114160</vt:i4>
      </vt:variant>
      <vt:variant>
        <vt:i4>2</vt:i4>
      </vt:variant>
      <vt:variant>
        <vt:i4>0</vt:i4>
      </vt:variant>
      <vt:variant>
        <vt:i4>5</vt:i4>
      </vt:variant>
      <vt:variant>
        <vt:lpwstr/>
      </vt:variant>
      <vt:variant>
        <vt:lpwstr>_Toc506307322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Тихонова Анна Валентиновна</dc:creator>
  <cp:lastModifiedBy>Енина</cp:lastModifiedBy>
  <cp:revision>3</cp:revision>
  <cp:lastPrinted>2019-04-24T11:30:00Z</cp:lastPrinted>
  <dcterms:created xsi:type="dcterms:W3CDTF">2019-04-24T11:33:00Z</dcterms:created>
  <dcterms:modified xsi:type="dcterms:W3CDTF">2019-04-24T11:39:00Z</dcterms:modified>
</cp:coreProperties>
</file>