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8F0A9" w14:textId="77777777" w:rsidR="00357D50" w:rsidRDefault="00357D50" w:rsidP="00357D50">
      <w:pPr>
        <w:pStyle w:val="a3"/>
        <w:jc w:val="center"/>
      </w:pPr>
      <w:r>
        <w:rPr>
          <w:b/>
          <w:bCs/>
          <w:color w:val="4C0003"/>
          <w:sz w:val="36"/>
          <w:szCs w:val="36"/>
        </w:rPr>
        <w:t>Renal Clearance Practice 2</w:t>
      </w:r>
    </w:p>
    <w:p w14:paraId="25A53825" w14:textId="77777777" w:rsidR="00357D50" w:rsidRDefault="00357D50" w:rsidP="00146C38">
      <w:pPr>
        <w:pStyle w:val="a3"/>
      </w:pPr>
    </w:p>
    <w:p w14:paraId="4E67B87C" w14:textId="77777777" w:rsidR="005D355C" w:rsidRDefault="00146C38" w:rsidP="00767835">
      <w:pPr>
        <w:pStyle w:val="a3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Pharmacokinetics</w:t>
      </w:r>
    </w:p>
    <w:p w14:paraId="7C1D4D1A" w14:textId="77777777" w:rsidR="00146C38" w:rsidRDefault="00146C38" w:rsidP="00263227">
      <w:pPr>
        <w:pStyle w:val="a3"/>
        <w:rPr>
          <w:b/>
          <w:bCs/>
          <w:color w:val="4C080A"/>
        </w:rPr>
      </w:pPr>
    </w:p>
    <w:p w14:paraId="0B23D968" w14:textId="77777777" w:rsidR="00263227" w:rsidRDefault="009A30DA" w:rsidP="00263227">
      <w:pPr>
        <w:pStyle w:val="a3"/>
      </w:pPr>
      <w:r>
        <w:rPr>
          <w:b/>
          <w:bCs/>
          <w:color w:val="4C080A"/>
        </w:rPr>
        <w:t xml:space="preserve">Q1. </w:t>
      </w:r>
      <w:r w:rsidR="00263227">
        <w:rPr>
          <w:b/>
          <w:bCs/>
          <w:color w:val="4C080A"/>
        </w:rPr>
        <w:t>Kinetocid is an acidic, hydrophilic drug eliminated by the liver. The hepatic intrinsic clearance of free drug (Cl'</w:t>
      </w:r>
      <w:r w:rsidR="00263227">
        <w:rPr>
          <w:b/>
          <w:bCs/>
          <w:color w:val="4C080A"/>
          <w:vertAlign w:val="subscript"/>
        </w:rPr>
        <w:t>int</w:t>
      </w:r>
      <w:r w:rsidR="00263227">
        <w:rPr>
          <w:b/>
          <w:bCs/>
          <w:color w:val="4C080A"/>
        </w:rPr>
        <w:t>), steady-state volume of distribution (V</w:t>
      </w:r>
      <w:r w:rsidR="00263227">
        <w:rPr>
          <w:b/>
          <w:bCs/>
          <w:color w:val="4C080A"/>
          <w:vertAlign w:val="subscript"/>
        </w:rPr>
        <w:t>ss</w:t>
      </w:r>
      <w:r w:rsidR="00263227">
        <w:rPr>
          <w:b/>
          <w:bCs/>
          <w:color w:val="4C080A"/>
        </w:rPr>
        <w:t>), and free fraction in blood (f</w:t>
      </w:r>
      <w:r w:rsidR="00263227">
        <w:rPr>
          <w:b/>
          <w:bCs/>
          <w:color w:val="4C080A"/>
          <w:vertAlign w:val="subscript"/>
        </w:rPr>
        <w:t>ub</w:t>
      </w:r>
      <w:r w:rsidR="00263227">
        <w:rPr>
          <w:b/>
          <w:bCs/>
          <w:color w:val="4C080A"/>
        </w:rPr>
        <w:t>) are listed here for a 70-kg subject:</w:t>
      </w:r>
    </w:p>
    <w:tbl>
      <w:tblPr>
        <w:tblW w:w="3435" w:type="pct"/>
        <w:tblCellSpacing w:w="112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317"/>
        <w:gridCol w:w="1456"/>
        <w:gridCol w:w="1491"/>
      </w:tblGrid>
      <w:tr w:rsidR="005D355C" w14:paraId="12434A99" w14:textId="77777777" w:rsidTr="005D355C">
        <w:trPr>
          <w:tblCellSpacing w:w="112" w:type="dxa"/>
        </w:trPr>
        <w:tc>
          <w:tcPr>
            <w:tcW w:w="0" w:type="auto"/>
            <w:vAlign w:val="center"/>
          </w:tcPr>
          <w:p w14:paraId="7958211A" w14:textId="77777777" w:rsidR="005D355C" w:rsidRDefault="005D355C" w:rsidP="00263227">
            <w:pPr>
              <w:jc w:val="center"/>
            </w:pPr>
            <w:r>
              <w:rPr>
                <w:b/>
                <w:bCs/>
                <w:color w:val="CC0000"/>
              </w:rPr>
              <w:t>Cl'</w:t>
            </w:r>
            <w:r>
              <w:rPr>
                <w:b/>
                <w:bCs/>
                <w:color w:val="CC0000"/>
                <w:vertAlign w:val="subscript"/>
              </w:rPr>
              <w:t>int</w:t>
            </w:r>
            <w:r>
              <w:rPr>
                <w:b/>
                <w:bCs/>
                <w:color w:val="CC0000"/>
              </w:rPr>
              <w:t>, mL/min</w:t>
            </w:r>
          </w:p>
        </w:tc>
        <w:tc>
          <w:tcPr>
            <w:tcW w:w="0" w:type="auto"/>
            <w:vAlign w:val="center"/>
          </w:tcPr>
          <w:p w14:paraId="44FAD6BC" w14:textId="77777777" w:rsidR="005D355C" w:rsidRDefault="005D355C" w:rsidP="00263227">
            <w:pPr>
              <w:jc w:val="center"/>
            </w:pPr>
            <w:r>
              <w:rPr>
                <w:b/>
                <w:bCs/>
                <w:color w:val="CC0000"/>
              </w:rPr>
              <w:t>V</w:t>
            </w:r>
            <w:r>
              <w:rPr>
                <w:b/>
                <w:bCs/>
                <w:color w:val="CC0000"/>
                <w:vertAlign w:val="subscript"/>
              </w:rPr>
              <w:t>ss</w:t>
            </w:r>
            <w:r>
              <w:rPr>
                <w:b/>
                <w:bCs/>
                <w:color w:val="CC0000"/>
              </w:rPr>
              <w:t>, L</w:t>
            </w:r>
          </w:p>
        </w:tc>
        <w:tc>
          <w:tcPr>
            <w:tcW w:w="0" w:type="auto"/>
            <w:vAlign w:val="center"/>
          </w:tcPr>
          <w:p w14:paraId="660CC08A" w14:textId="77777777" w:rsidR="005D355C" w:rsidRDefault="005D355C" w:rsidP="00263227">
            <w:pPr>
              <w:jc w:val="center"/>
            </w:pPr>
            <w:r>
              <w:rPr>
                <w:b/>
                <w:bCs/>
                <w:color w:val="CC0000"/>
              </w:rPr>
              <w:t>f</w:t>
            </w:r>
            <w:r>
              <w:rPr>
                <w:b/>
                <w:bCs/>
                <w:color w:val="CC0000"/>
                <w:vertAlign w:val="subscript"/>
              </w:rPr>
              <w:t>ub</w:t>
            </w:r>
          </w:p>
        </w:tc>
      </w:tr>
      <w:tr w:rsidR="005D355C" w14:paraId="56D4B1F9" w14:textId="77777777" w:rsidTr="005D355C">
        <w:trPr>
          <w:tblCellSpacing w:w="112" w:type="dxa"/>
        </w:trPr>
        <w:tc>
          <w:tcPr>
            <w:tcW w:w="0" w:type="auto"/>
            <w:vAlign w:val="center"/>
          </w:tcPr>
          <w:p w14:paraId="3A91889A" w14:textId="77777777" w:rsidR="005D355C" w:rsidRDefault="005D355C" w:rsidP="00263227">
            <w:pPr>
              <w:jc w:val="center"/>
            </w:pPr>
            <w:r>
              <w:rPr>
                <w:b/>
                <w:bCs/>
                <w:color w:val="000066"/>
              </w:rPr>
              <w:t>187000</w:t>
            </w:r>
          </w:p>
        </w:tc>
        <w:tc>
          <w:tcPr>
            <w:tcW w:w="0" w:type="auto"/>
            <w:vAlign w:val="center"/>
          </w:tcPr>
          <w:p w14:paraId="7C325E8C" w14:textId="77777777" w:rsidR="005D355C" w:rsidRDefault="005D355C" w:rsidP="00263227">
            <w:pPr>
              <w:jc w:val="center"/>
            </w:pPr>
            <w:r>
              <w:rPr>
                <w:b/>
                <w:bCs/>
                <w:color w:val="000066"/>
              </w:rPr>
              <w:t>6.86</w:t>
            </w:r>
          </w:p>
        </w:tc>
        <w:tc>
          <w:tcPr>
            <w:tcW w:w="0" w:type="auto"/>
            <w:vAlign w:val="center"/>
          </w:tcPr>
          <w:p w14:paraId="33622290" w14:textId="77777777" w:rsidR="005D355C" w:rsidRDefault="005D355C" w:rsidP="00263227">
            <w:pPr>
              <w:jc w:val="center"/>
            </w:pPr>
            <w:r>
              <w:rPr>
                <w:b/>
                <w:bCs/>
                <w:color w:val="000066"/>
              </w:rPr>
              <w:t>0.059</w:t>
            </w:r>
          </w:p>
        </w:tc>
      </w:tr>
    </w:tbl>
    <w:p w14:paraId="38BC781F" w14:textId="77777777" w:rsidR="00263227" w:rsidRDefault="00263227" w:rsidP="00263227">
      <w:pPr>
        <w:pStyle w:val="a3"/>
      </w:pPr>
      <w:r>
        <w:br/>
      </w:r>
      <w:r>
        <w:rPr>
          <w:b/>
          <w:bCs/>
          <w:color w:val="4C0003"/>
        </w:rPr>
        <w:t>I. The recommended iv dose of the drug is 290 mg adminsitered every 4 hr. Please estimate the following kinetic parameters:</w:t>
      </w:r>
    </w:p>
    <w:p w14:paraId="31590EDC" w14:textId="13909A51" w:rsidR="00263227" w:rsidRPr="000B156C" w:rsidRDefault="00263227" w:rsidP="00263227">
      <w:pPr>
        <w:pStyle w:val="a3"/>
        <w:rPr>
          <w:b/>
          <w:bCs/>
          <w:sz w:val="32"/>
          <w:szCs w:val="32"/>
        </w:rPr>
      </w:pPr>
      <w:r>
        <w:rPr>
          <w:color w:val="000066"/>
        </w:rPr>
        <w:t>1. The apparent volume of distribution that is related to distribution of drug in the extravascular space (</w:t>
      </w:r>
      <w:proofErr w:type="gramStart"/>
      <w:r>
        <w:rPr>
          <w:color w:val="000066"/>
        </w:rPr>
        <w:t>V</w:t>
      </w:r>
      <w:r>
        <w:rPr>
          <w:color w:val="000066"/>
          <w:vertAlign w:val="subscript"/>
        </w:rPr>
        <w:t>t,app</w:t>
      </w:r>
      <w:proofErr w:type="gramEnd"/>
      <w:r>
        <w:rPr>
          <w:color w:val="000066"/>
        </w:rPr>
        <w:t>) (Assume a blood volume of 0.07 L/kg)</w:t>
      </w:r>
      <w:r w:rsidR="000B156C">
        <w:rPr>
          <w:color w:val="000066"/>
        </w:rPr>
        <w:t xml:space="preserve"> </w:t>
      </w:r>
      <w:r w:rsidR="000B156C">
        <w:rPr>
          <w:b/>
          <w:bCs/>
          <w:sz w:val="32"/>
          <w:szCs w:val="32"/>
        </w:rPr>
        <w:t>7.24</w:t>
      </w:r>
    </w:p>
    <w:p w14:paraId="409BE058" w14:textId="5BF9C1E0" w:rsidR="00263227" w:rsidRPr="000B156C" w:rsidRDefault="00263227" w:rsidP="00263227">
      <w:pPr>
        <w:pStyle w:val="a3"/>
        <w:rPr>
          <w:b/>
          <w:bCs/>
          <w:color w:val="000066"/>
        </w:rPr>
      </w:pPr>
      <w:r>
        <w:rPr>
          <w:color w:val="000066"/>
        </w:rPr>
        <w:t>2. The clearance (Cl in mL/min) (Assume a liver blood flow of 1500 mL/min)</w:t>
      </w:r>
      <w:r w:rsidR="000B156C">
        <w:rPr>
          <w:color w:val="000066"/>
        </w:rPr>
        <w:t xml:space="preserve"> </w:t>
      </w:r>
      <w:r w:rsidR="000B156C" w:rsidRPr="000B156C">
        <w:rPr>
          <w:b/>
          <w:bCs/>
        </w:rPr>
        <w:t>11063</w:t>
      </w:r>
    </w:p>
    <w:p w14:paraId="36FA6251" w14:textId="3A0CB593" w:rsidR="00263227" w:rsidRPr="000B156C" w:rsidRDefault="00263227" w:rsidP="00263227">
      <w:pPr>
        <w:pStyle w:val="a3"/>
        <w:rPr>
          <w:b/>
          <w:bCs/>
        </w:rPr>
      </w:pPr>
      <w:r>
        <w:rPr>
          <w:color w:val="000066"/>
        </w:rPr>
        <w:t>3. The plasma half life (t</w:t>
      </w:r>
      <w:r>
        <w:rPr>
          <w:color w:val="000066"/>
          <w:vertAlign w:val="subscript"/>
        </w:rPr>
        <w:t>1/2</w:t>
      </w:r>
      <w:r>
        <w:rPr>
          <w:color w:val="000066"/>
        </w:rPr>
        <w:t xml:space="preserve"> in </w:t>
      </w:r>
      <w:proofErr w:type="spellStart"/>
      <w:r>
        <w:rPr>
          <w:color w:val="000066"/>
        </w:rPr>
        <w:t>hr</w:t>
      </w:r>
      <w:proofErr w:type="spellEnd"/>
      <w:r>
        <w:rPr>
          <w:color w:val="000066"/>
        </w:rPr>
        <w:t>)</w:t>
      </w:r>
      <w:r w:rsidR="000B156C">
        <w:rPr>
          <w:color w:val="000066"/>
        </w:rPr>
        <w:t xml:space="preserve"> </w:t>
      </w:r>
      <w:r w:rsidR="000B156C">
        <w:rPr>
          <w:b/>
          <w:bCs/>
        </w:rPr>
        <w:t>2.4</w:t>
      </w:r>
    </w:p>
    <w:p w14:paraId="3E9A88CE" w14:textId="634A53D9" w:rsidR="00263227" w:rsidRPr="000B156C" w:rsidRDefault="00263227" w:rsidP="00263227">
      <w:pPr>
        <w:pStyle w:val="a3"/>
        <w:rPr>
          <w:b/>
          <w:bCs/>
        </w:rPr>
      </w:pPr>
      <w:r>
        <w:rPr>
          <w:color w:val="000066"/>
        </w:rPr>
        <w:t>4. The total average steady state concentration (</w:t>
      </w:r>
      <w:proofErr w:type="spellStart"/>
      <w:proofErr w:type="gramStart"/>
      <w:r>
        <w:rPr>
          <w:color w:val="000066"/>
        </w:rPr>
        <w:t>C</w:t>
      </w:r>
      <w:r>
        <w:rPr>
          <w:color w:val="000066"/>
          <w:vertAlign w:val="subscript"/>
        </w:rPr>
        <w:t>ss,total</w:t>
      </w:r>
      <w:proofErr w:type="spellEnd"/>
      <w:proofErr w:type="gramEnd"/>
      <w:r>
        <w:rPr>
          <w:color w:val="000066"/>
        </w:rPr>
        <w:t xml:space="preserve"> in mg/L)</w:t>
      </w:r>
      <w:r w:rsidR="000B156C">
        <w:rPr>
          <w:color w:val="000066"/>
        </w:rPr>
        <w:t xml:space="preserve"> </w:t>
      </w:r>
      <w:r w:rsidR="000B156C">
        <w:rPr>
          <w:b/>
          <w:bCs/>
        </w:rPr>
        <w:t>0.52</w:t>
      </w:r>
    </w:p>
    <w:p w14:paraId="497F1656" w14:textId="5799D710" w:rsidR="00263227" w:rsidRPr="000B156C" w:rsidRDefault="00263227" w:rsidP="00263227">
      <w:pPr>
        <w:pStyle w:val="a3"/>
        <w:rPr>
          <w:b/>
          <w:bCs/>
        </w:rPr>
      </w:pPr>
      <w:r>
        <w:rPr>
          <w:color w:val="000066"/>
        </w:rPr>
        <w:t>5. The free average steady state concentration (</w:t>
      </w:r>
      <w:proofErr w:type="spellStart"/>
      <w:proofErr w:type="gramStart"/>
      <w:r>
        <w:rPr>
          <w:color w:val="000066"/>
        </w:rPr>
        <w:t>C</w:t>
      </w:r>
      <w:r>
        <w:rPr>
          <w:color w:val="000066"/>
          <w:vertAlign w:val="subscript"/>
        </w:rPr>
        <w:t>ss,free</w:t>
      </w:r>
      <w:proofErr w:type="spellEnd"/>
      <w:proofErr w:type="gramEnd"/>
      <w:r>
        <w:rPr>
          <w:color w:val="000066"/>
        </w:rPr>
        <w:t xml:space="preserve"> in mg/L)</w:t>
      </w:r>
      <w:r w:rsidR="000B156C">
        <w:rPr>
          <w:color w:val="000066"/>
        </w:rPr>
        <w:t xml:space="preserve"> </w:t>
      </w:r>
      <w:r w:rsidR="000B156C">
        <w:rPr>
          <w:b/>
          <w:bCs/>
        </w:rPr>
        <w:t>0.031</w:t>
      </w:r>
    </w:p>
    <w:p w14:paraId="2B88B05E" w14:textId="77777777" w:rsidR="00263227" w:rsidRDefault="00263227" w:rsidP="00263227">
      <w:pPr>
        <w:pStyle w:val="a3"/>
        <w:rPr>
          <w:color w:val="000066"/>
        </w:rPr>
      </w:pPr>
      <w:r>
        <w:rPr>
          <w:color w:val="000066"/>
        </w:rPr>
        <w:t>6. This drug may be characterized as:</w:t>
      </w:r>
    </w:p>
    <w:p w14:paraId="35E2D8CC" w14:textId="77777777" w:rsidR="00263227" w:rsidRDefault="00263227" w:rsidP="00263227">
      <w:pPr>
        <w:rPr>
          <w:color w:val="000066"/>
        </w:rPr>
      </w:pPr>
      <w:r>
        <w:rPr>
          <w:color w:val="000066"/>
        </w:rPr>
        <w:t xml:space="preserve">1. Small V, low Cl </w:t>
      </w:r>
      <w:r>
        <w:rPr>
          <w:color w:val="000066"/>
        </w:rPr>
        <w:br/>
        <w:t xml:space="preserve">2. Small V, high Cl </w:t>
      </w:r>
      <w:r>
        <w:rPr>
          <w:color w:val="000066"/>
        </w:rPr>
        <w:br/>
        <w:t xml:space="preserve">3. Large V, low Cl </w:t>
      </w:r>
      <w:r>
        <w:rPr>
          <w:color w:val="000066"/>
        </w:rPr>
        <w:br/>
      </w:r>
      <w:r w:rsidRPr="000B156C">
        <w:rPr>
          <w:b/>
          <w:bCs/>
          <w:color w:val="FF0000"/>
          <w:u w:val="single"/>
        </w:rPr>
        <w:t>4. Large V, high Cl</w:t>
      </w:r>
    </w:p>
    <w:p w14:paraId="5AA3CAFF" w14:textId="77777777" w:rsidR="00263227" w:rsidRDefault="006C3B20" w:rsidP="00263227">
      <w:pPr>
        <w:pStyle w:val="a3"/>
        <w:rPr>
          <w:color w:val="000066"/>
        </w:rPr>
      </w:pPr>
      <w:r>
        <w:rPr>
          <w:color w:val="000066"/>
        </w:rPr>
        <w:t>7</w:t>
      </w:r>
      <w:r w:rsidR="00263227">
        <w:rPr>
          <w:color w:val="000066"/>
        </w:rPr>
        <w:t>. The free fraction of this drug in blood is expected to:</w:t>
      </w:r>
    </w:p>
    <w:p w14:paraId="58AF7E03" w14:textId="77777777" w:rsidR="00263227" w:rsidRDefault="00263227" w:rsidP="00263227">
      <w:pPr>
        <w:rPr>
          <w:color w:val="000066"/>
        </w:rPr>
      </w:pPr>
      <w:r>
        <w:rPr>
          <w:color w:val="000066"/>
        </w:rPr>
        <w:t xml:space="preserve">1. Increase in cirrhosis </w:t>
      </w:r>
      <w:r>
        <w:rPr>
          <w:color w:val="000066"/>
        </w:rPr>
        <w:br/>
        <w:t xml:space="preserve">2. Decrease in burns </w:t>
      </w:r>
      <w:r>
        <w:rPr>
          <w:color w:val="000066"/>
        </w:rPr>
        <w:br/>
      </w:r>
      <w:r w:rsidRPr="000B156C">
        <w:rPr>
          <w:b/>
          <w:bCs/>
          <w:color w:val="FF0000"/>
        </w:rPr>
        <w:t xml:space="preserve">3. Both 1 and 2 </w:t>
      </w:r>
      <w:r w:rsidRPr="000B156C">
        <w:rPr>
          <w:color w:val="000066"/>
        </w:rPr>
        <w:br/>
      </w:r>
      <w:r>
        <w:rPr>
          <w:color w:val="000066"/>
        </w:rPr>
        <w:t>4. None of the above</w:t>
      </w:r>
    </w:p>
    <w:p w14:paraId="5F823013" w14:textId="77777777" w:rsidR="006C3B20" w:rsidRDefault="006C3B20" w:rsidP="00263227">
      <w:pPr>
        <w:pStyle w:val="a3"/>
        <w:rPr>
          <w:b/>
          <w:bCs/>
          <w:color w:val="4C0003"/>
        </w:rPr>
      </w:pPr>
    </w:p>
    <w:p w14:paraId="207B33D4" w14:textId="77777777" w:rsidR="006C3B20" w:rsidRDefault="006C3B20" w:rsidP="00263227">
      <w:pPr>
        <w:pStyle w:val="a3"/>
        <w:rPr>
          <w:b/>
          <w:bCs/>
          <w:color w:val="4C0003"/>
        </w:rPr>
      </w:pPr>
    </w:p>
    <w:p w14:paraId="31800736" w14:textId="77777777" w:rsidR="00263227" w:rsidRDefault="006C3B20" w:rsidP="00263227">
      <w:pPr>
        <w:pStyle w:val="a3"/>
      </w:pPr>
      <w:r>
        <w:rPr>
          <w:b/>
          <w:bCs/>
          <w:color w:val="4C0003"/>
        </w:rPr>
        <w:t>I</w:t>
      </w:r>
      <w:r w:rsidR="00263227">
        <w:rPr>
          <w:b/>
          <w:bCs/>
          <w:color w:val="4C0003"/>
        </w:rPr>
        <w:t>I. In a disease state, the f</w:t>
      </w:r>
      <w:r w:rsidR="00263227">
        <w:rPr>
          <w:b/>
          <w:bCs/>
          <w:color w:val="4C0003"/>
          <w:vertAlign w:val="subscript"/>
        </w:rPr>
        <w:t>ub</w:t>
      </w:r>
      <w:r w:rsidR="00263227">
        <w:rPr>
          <w:b/>
          <w:bCs/>
          <w:color w:val="4C0003"/>
        </w:rPr>
        <w:t xml:space="preserve"> of the drug is decreased by a factor of 2 to a new value of 0.0295. Please determine the following in the presence of the disease state:</w:t>
      </w:r>
    </w:p>
    <w:p w14:paraId="17A16921" w14:textId="5CC7C82C" w:rsidR="00263227" w:rsidRPr="000B156C" w:rsidRDefault="00263227" w:rsidP="00263227">
      <w:pPr>
        <w:pStyle w:val="a3"/>
        <w:rPr>
          <w:b/>
          <w:bCs/>
          <w:lang w:val="sv-SE"/>
        </w:rPr>
      </w:pPr>
      <w:r w:rsidRPr="00963032">
        <w:rPr>
          <w:color w:val="000066"/>
          <w:lang w:val="sv-SE"/>
        </w:rPr>
        <w:t>1. V</w:t>
      </w:r>
      <w:r w:rsidRPr="00963032">
        <w:rPr>
          <w:color w:val="000066"/>
          <w:vertAlign w:val="subscript"/>
          <w:lang w:val="sv-SE"/>
        </w:rPr>
        <w:t>ss</w:t>
      </w:r>
      <w:r w:rsidRPr="00963032">
        <w:rPr>
          <w:color w:val="000066"/>
          <w:lang w:val="sv-SE"/>
        </w:rPr>
        <w:t xml:space="preserve"> (in L)</w:t>
      </w:r>
      <w:r w:rsidR="000B156C">
        <w:rPr>
          <w:color w:val="000066"/>
          <w:lang w:val="sv-SE"/>
        </w:rPr>
        <w:t xml:space="preserve"> </w:t>
      </w:r>
      <w:r w:rsidR="000B156C">
        <w:rPr>
          <w:b/>
          <w:bCs/>
          <w:lang w:val="sv-SE"/>
        </w:rPr>
        <w:t>6000</w:t>
      </w:r>
    </w:p>
    <w:p w14:paraId="264AC78B" w14:textId="36B892E2" w:rsidR="00263227" w:rsidRPr="000B156C" w:rsidRDefault="00263227" w:rsidP="00263227">
      <w:pPr>
        <w:pStyle w:val="a3"/>
        <w:rPr>
          <w:b/>
          <w:bCs/>
          <w:lang w:val="sv-SE"/>
        </w:rPr>
      </w:pPr>
      <w:r w:rsidRPr="00963032">
        <w:rPr>
          <w:color w:val="000066"/>
          <w:lang w:val="sv-SE"/>
        </w:rPr>
        <w:t>2. Cl (in mL/min)</w:t>
      </w:r>
      <w:r w:rsidR="000B156C">
        <w:rPr>
          <w:color w:val="000066"/>
          <w:lang w:val="sv-SE"/>
        </w:rPr>
        <w:t xml:space="preserve"> </w:t>
      </w:r>
      <w:r w:rsidR="000B156C">
        <w:rPr>
          <w:b/>
          <w:bCs/>
          <w:lang w:val="sv-SE"/>
        </w:rPr>
        <w:t>3634.5</w:t>
      </w:r>
    </w:p>
    <w:p w14:paraId="1DD5EDF3" w14:textId="469C7224" w:rsidR="00263227" w:rsidRPr="000B156C" w:rsidRDefault="00263227" w:rsidP="00263227">
      <w:pPr>
        <w:pStyle w:val="a3"/>
        <w:rPr>
          <w:b/>
          <w:bCs/>
        </w:rPr>
      </w:pPr>
      <w:r>
        <w:rPr>
          <w:color w:val="000066"/>
        </w:rPr>
        <w:t>3. The plasma half life (t</w:t>
      </w:r>
      <w:r>
        <w:rPr>
          <w:color w:val="000066"/>
          <w:vertAlign w:val="subscript"/>
        </w:rPr>
        <w:t>1/2</w:t>
      </w:r>
      <w:r>
        <w:rPr>
          <w:color w:val="000066"/>
        </w:rPr>
        <w:t xml:space="preserve"> in </w:t>
      </w:r>
      <w:proofErr w:type="spellStart"/>
      <w:r>
        <w:rPr>
          <w:color w:val="000066"/>
        </w:rPr>
        <w:t>hr</w:t>
      </w:r>
      <w:proofErr w:type="spellEnd"/>
      <w:r>
        <w:rPr>
          <w:color w:val="000066"/>
        </w:rPr>
        <w:t>)</w:t>
      </w:r>
      <w:r w:rsidR="000B156C">
        <w:rPr>
          <w:color w:val="000066"/>
        </w:rPr>
        <w:t xml:space="preserve"> </w:t>
      </w:r>
      <w:r w:rsidR="000B156C">
        <w:rPr>
          <w:b/>
          <w:bCs/>
        </w:rPr>
        <w:t>60</w:t>
      </w:r>
    </w:p>
    <w:p w14:paraId="33163D93" w14:textId="29637EE1" w:rsidR="00263227" w:rsidRPr="000B156C" w:rsidRDefault="00263227" w:rsidP="00263227">
      <w:pPr>
        <w:pStyle w:val="a3"/>
        <w:rPr>
          <w:b/>
          <w:bCs/>
        </w:rPr>
      </w:pPr>
      <w:r>
        <w:rPr>
          <w:color w:val="000066"/>
        </w:rPr>
        <w:t>4. The total average steady state concentration (</w:t>
      </w:r>
      <w:proofErr w:type="spellStart"/>
      <w:proofErr w:type="gramStart"/>
      <w:r>
        <w:rPr>
          <w:color w:val="000066"/>
        </w:rPr>
        <w:t>C</w:t>
      </w:r>
      <w:r>
        <w:rPr>
          <w:color w:val="000066"/>
          <w:vertAlign w:val="subscript"/>
        </w:rPr>
        <w:t>ss,total</w:t>
      </w:r>
      <w:proofErr w:type="spellEnd"/>
      <w:proofErr w:type="gramEnd"/>
      <w:r>
        <w:rPr>
          <w:color w:val="000066"/>
        </w:rPr>
        <w:t xml:space="preserve"> in mg/L)</w:t>
      </w:r>
      <w:r w:rsidR="000B156C">
        <w:rPr>
          <w:color w:val="000066"/>
        </w:rPr>
        <w:t xml:space="preserve"> </w:t>
      </w:r>
      <w:r w:rsidR="000B156C">
        <w:rPr>
          <w:b/>
          <w:bCs/>
        </w:rPr>
        <w:t>0.018</w:t>
      </w:r>
    </w:p>
    <w:p w14:paraId="7744F003" w14:textId="77777777" w:rsidR="00263227" w:rsidRDefault="00263227" w:rsidP="00531EC7">
      <w:pPr>
        <w:pStyle w:val="a3"/>
        <w:rPr>
          <w:color w:val="000066"/>
        </w:rPr>
      </w:pPr>
      <w:r>
        <w:rPr>
          <w:color w:val="000066"/>
        </w:rPr>
        <w:t xml:space="preserve">5. </w:t>
      </w:r>
      <w:r w:rsidR="00531EC7">
        <w:rPr>
          <w:color w:val="000066"/>
        </w:rPr>
        <w:t>Do think that we need to adjust the dose in this case? Why?</w:t>
      </w:r>
    </w:p>
    <w:p w14:paraId="2AB8AB76" w14:textId="0DF8FADE" w:rsidR="009A30DA" w:rsidRPr="000B156C" w:rsidRDefault="000B156C" w:rsidP="000B156C">
      <w:pPr>
        <w:pStyle w:val="a3"/>
        <w:rPr>
          <w:color w:val="000066"/>
        </w:rPr>
      </w:pPr>
      <w:r>
        <w:rPr>
          <w:rFonts w:ascii="Segoe UI" w:hAnsi="Segoe UI" w:cs="Segoe UI"/>
          <w:color w:val="24292F"/>
          <w:sz w:val="23"/>
          <w:szCs w:val="23"/>
          <w:shd w:val="clear" w:color="auto" w:fill="FFFFFF"/>
        </w:rPr>
        <w:t xml:space="preserve">Yes, it is necessary to adjust the dose in this case. Reason: Decreased </w:t>
      </w:r>
      <w:proofErr w:type="spellStart"/>
      <w:r>
        <w:rPr>
          <w:rFonts w:ascii="Segoe UI" w:hAnsi="Segoe UI" w:cs="Segoe UI"/>
          <w:color w:val="24292F"/>
          <w:sz w:val="23"/>
          <w:szCs w:val="23"/>
          <w:shd w:val="clear" w:color="auto" w:fill="FFFFFF"/>
        </w:rPr>
        <w:t>f_ab</w:t>
      </w:r>
      <w:proofErr w:type="spellEnd"/>
      <w:r>
        <w:rPr>
          <w:rFonts w:ascii="Segoe UI" w:hAnsi="Segoe UI" w:cs="Segoe UI"/>
          <w:color w:val="24292F"/>
          <w:sz w:val="23"/>
          <w:szCs w:val="23"/>
          <w:shd w:val="clear" w:color="auto" w:fill="FFFFFF"/>
        </w:rPr>
        <w:t xml:space="preserve">: In the case of the illness, </w:t>
      </w:r>
      <w:proofErr w:type="spellStart"/>
      <w:r>
        <w:rPr>
          <w:rFonts w:ascii="Segoe UI" w:hAnsi="Segoe UI" w:cs="Segoe UI"/>
          <w:color w:val="24292F"/>
          <w:sz w:val="23"/>
          <w:szCs w:val="23"/>
          <w:shd w:val="clear" w:color="auto" w:fill="FFFFFF"/>
        </w:rPr>
        <w:t>f_ab</w:t>
      </w:r>
      <w:proofErr w:type="spellEnd"/>
      <w:r>
        <w:rPr>
          <w:rFonts w:ascii="Segoe UI" w:hAnsi="Segoe UI" w:cs="Segoe UI"/>
          <w:color w:val="24292F"/>
          <w:sz w:val="23"/>
          <w:szCs w:val="23"/>
          <w:shd w:val="clear" w:color="auto" w:fill="FFFFFF"/>
        </w:rPr>
        <w:t xml:space="preserve"> for the drug is reduced by a factor of 2. This means that there is less drug available in its free form in the blood. As a result, the drug concentration in the blood will be lower than required to achieve the desired therapeutic effect. Long half-life: In the case of the illness, the drug has a long half-life (60 hours). This means that it takes longer to eliminate the drug from the body. As a result, it can </w:t>
      </w:r>
      <w:proofErr w:type="gramStart"/>
      <w:r>
        <w:rPr>
          <w:rFonts w:ascii="Segoe UI" w:hAnsi="Segoe UI" w:cs="Segoe UI"/>
          <w:color w:val="24292F"/>
          <w:sz w:val="23"/>
          <w:szCs w:val="23"/>
          <w:shd w:val="clear" w:color="auto" w:fill="FFFFFF"/>
        </w:rPr>
        <w:t>accumulate</w:t>
      </w:r>
      <w:proofErr w:type="gramEnd"/>
    </w:p>
    <w:p w14:paraId="099697D3" w14:textId="77777777" w:rsidR="009A30DA" w:rsidRDefault="009A30DA" w:rsidP="009A30DA">
      <w:pPr>
        <w:pStyle w:val="a3"/>
        <w:rPr>
          <w:b/>
          <w:bCs/>
          <w:color w:val="4C080A"/>
        </w:rPr>
      </w:pPr>
      <w:r w:rsidRPr="009A30DA">
        <w:rPr>
          <w:b/>
          <w:bCs/>
          <w:color w:val="663300"/>
        </w:rPr>
        <w:t>Q2. K</w:t>
      </w:r>
      <w:r>
        <w:rPr>
          <w:b/>
          <w:bCs/>
          <w:color w:val="4C080A"/>
        </w:rPr>
        <w:t>inetamine is a basic, lipophilic drug eliminated by the liver. The hepatic intrinsic clearance of free drug (Cl'</w:t>
      </w:r>
      <w:r>
        <w:rPr>
          <w:b/>
          <w:bCs/>
          <w:color w:val="4C080A"/>
          <w:vertAlign w:val="subscript"/>
        </w:rPr>
        <w:t>int</w:t>
      </w:r>
      <w:r>
        <w:rPr>
          <w:b/>
          <w:bCs/>
          <w:color w:val="4C080A"/>
        </w:rPr>
        <w:t>), steady-state volume of distribution (V</w:t>
      </w:r>
      <w:r>
        <w:rPr>
          <w:b/>
          <w:bCs/>
          <w:color w:val="4C080A"/>
          <w:vertAlign w:val="subscript"/>
        </w:rPr>
        <w:t>ss</w:t>
      </w:r>
      <w:r>
        <w:rPr>
          <w:b/>
          <w:bCs/>
          <w:color w:val="4C080A"/>
        </w:rPr>
        <w:t>), and free fraction in blood (f</w:t>
      </w:r>
      <w:r>
        <w:rPr>
          <w:b/>
          <w:bCs/>
          <w:color w:val="4C080A"/>
          <w:vertAlign w:val="subscript"/>
        </w:rPr>
        <w:t>ub</w:t>
      </w:r>
      <w:r>
        <w:rPr>
          <w:b/>
          <w:bCs/>
          <w:color w:val="4C080A"/>
        </w:rPr>
        <w:t>) are listed here for a 70-kg subject:</w:t>
      </w:r>
    </w:p>
    <w:p w14:paraId="714B37D7" w14:textId="77777777" w:rsidR="009A30DA" w:rsidRDefault="009A30DA" w:rsidP="009A30DA">
      <w:pPr>
        <w:pStyle w:val="a3"/>
        <w:rPr>
          <w:b/>
          <w:bCs/>
          <w:color w:val="4C080A"/>
        </w:rPr>
      </w:pPr>
      <w:r>
        <w:rPr>
          <w:b/>
          <w:bCs/>
          <w:color w:val="4C080A"/>
        </w:rPr>
        <w:t>Cl'</w:t>
      </w:r>
      <w:r>
        <w:rPr>
          <w:b/>
          <w:bCs/>
          <w:color w:val="4C080A"/>
          <w:vertAlign w:val="subscript"/>
        </w:rPr>
        <w:t>int</w:t>
      </w:r>
      <w:r>
        <w:rPr>
          <w:b/>
          <w:bCs/>
          <w:color w:val="4C080A"/>
        </w:rPr>
        <w:t xml:space="preserve"> = 123000                    V</w:t>
      </w:r>
      <w:r>
        <w:rPr>
          <w:b/>
          <w:bCs/>
          <w:color w:val="4C080A"/>
          <w:vertAlign w:val="subscript"/>
        </w:rPr>
        <w:t xml:space="preserve">ss, </w:t>
      </w:r>
      <w:r w:rsidRPr="0057146A">
        <w:rPr>
          <w:b/>
          <w:bCs/>
          <w:color w:val="4C080A"/>
        </w:rPr>
        <w:t>L</w:t>
      </w:r>
      <w:r>
        <w:rPr>
          <w:b/>
          <w:bCs/>
          <w:color w:val="4C080A"/>
        </w:rPr>
        <w:t xml:space="preserve"> = 177   </w:t>
      </w:r>
      <w:r>
        <w:rPr>
          <w:b/>
          <w:bCs/>
          <w:color w:val="4C080A"/>
        </w:rPr>
        <w:tab/>
      </w:r>
      <w:r>
        <w:rPr>
          <w:b/>
          <w:bCs/>
          <w:color w:val="4C080A"/>
        </w:rPr>
        <w:tab/>
      </w:r>
      <w:r>
        <w:rPr>
          <w:b/>
          <w:bCs/>
          <w:color w:val="4C080A"/>
        </w:rPr>
        <w:tab/>
        <w:t>f</w:t>
      </w:r>
      <w:r>
        <w:rPr>
          <w:b/>
          <w:bCs/>
          <w:color w:val="4C080A"/>
          <w:vertAlign w:val="subscript"/>
        </w:rPr>
        <w:t>ub</w:t>
      </w:r>
      <w:r>
        <w:rPr>
          <w:b/>
          <w:bCs/>
          <w:color w:val="4C080A"/>
        </w:rPr>
        <w:t xml:space="preserve"> =0.4</w:t>
      </w:r>
    </w:p>
    <w:p w14:paraId="6DAA2A2A" w14:textId="77777777" w:rsidR="009A30DA" w:rsidRDefault="009A30DA" w:rsidP="009A30DA">
      <w:pPr>
        <w:pStyle w:val="a3"/>
      </w:pPr>
      <w:r>
        <w:rPr>
          <w:b/>
          <w:bCs/>
          <w:color w:val="4C0003"/>
        </w:rPr>
        <w:t>I. The recommended iv dose of the drug is 260 mg adminsitered every 4 hr. Please estimate the following kinetic parameters:</w:t>
      </w:r>
    </w:p>
    <w:p w14:paraId="34207F3A" w14:textId="3E52B80F" w:rsidR="009A30DA" w:rsidRPr="000B156C" w:rsidRDefault="009A30DA" w:rsidP="009A30DA">
      <w:pPr>
        <w:pStyle w:val="a3"/>
        <w:rPr>
          <w:b/>
          <w:bCs/>
        </w:rPr>
      </w:pPr>
      <w:r>
        <w:rPr>
          <w:color w:val="000066"/>
        </w:rPr>
        <w:t>1. The apparent volume of distribution that is related to distribution of drug in the extravascular space (</w:t>
      </w:r>
      <w:proofErr w:type="gramStart"/>
      <w:r>
        <w:rPr>
          <w:color w:val="000066"/>
        </w:rPr>
        <w:t>V</w:t>
      </w:r>
      <w:r>
        <w:rPr>
          <w:color w:val="000066"/>
          <w:vertAlign w:val="subscript"/>
        </w:rPr>
        <w:t>t,app</w:t>
      </w:r>
      <w:proofErr w:type="gramEnd"/>
      <w:r>
        <w:rPr>
          <w:color w:val="000066"/>
        </w:rPr>
        <w:t>) (Assume a blood volume of 0.07 L/kg</w:t>
      </w:r>
      <w:r w:rsidR="000B156C">
        <w:rPr>
          <w:color w:val="000066"/>
        </w:rPr>
        <w:t xml:space="preserve">  </w:t>
      </w:r>
      <w:r w:rsidR="000B156C" w:rsidRPr="000B156C">
        <w:rPr>
          <w:b/>
          <w:bCs/>
        </w:rPr>
        <w:t>185.2</w:t>
      </w:r>
    </w:p>
    <w:p w14:paraId="5DBD922F" w14:textId="02440009" w:rsidR="009A30DA" w:rsidRPr="000B156C" w:rsidRDefault="009A30DA" w:rsidP="009A30DA">
      <w:pPr>
        <w:pStyle w:val="a3"/>
        <w:rPr>
          <w:b/>
          <w:bCs/>
        </w:rPr>
      </w:pPr>
      <w:r>
        <w:rPr>
          <w:color w:val="000066"/>
        </w:rPr>
        <w:t>2. The clearance (Cl in mL/min) (Assume a liver blood flow of 1500 mL/min)</w:t>
      </w:r>
      <w:r w:rsidR="000B156C">
        <w:rPr>
          <w:color w:val="000066"/>
        </w:rPr>
        <w:t xml:space="preserve"> </w:t>
      </w:r>
      <w:r w:rsidR="000B156C">
        <w:rPr>
          <w:b/>
          <w:bCs/>
        </w:rPr>
        <w:t>49200</w:t>
      </w:r>
    </w:p>
    <w:p w14:paraId="4C9E052B" w14:textId="19307988" w:rsidR="009A30DA" w:rsidRPr="000B156C" w:rsidRDefault="009A30DA" w:rsidP="009A30DA">
      <w:pPr>
        <w:pStyle w:val="a3"/>
        <w:rPr>
          <w:b/>
          <w:bCs/>
        </w:rPr>
      </w:pPr>
      <w:r>
        <w:rPr>
          <w:color w:val="000066"/>
        </w:rPr>
        <w:t>3. The plasma half life (t</w:t>
      </w:r>
      <w:r>
        <w:rPr>
          <w:color w:val="000066"/>
          <w:vertAlign w:val="subscript"/>
        </w:rPr>
        <w:t>1/2</w:t>
      </w:r>
      <w:r>
        <w:rPr>
          <w:color w:val="000066"/>
        </w:rPr>
        <w:t xml:space="preserve"> in </w:t>
      </w:r>
      <w:proofErr w:type="spellStart"/>
      <w:r>
        <w:rPr>
          <w:color w:val="000066"/>
        </w:rPr>
        <w:t>hr</w:t>
      </w:r>
      <w:proofErr w:type="spellEnd"/>
      <w:r>
        <w:rPr>
          <w:color w:val="000066"/>
        </w:rPr>
        <w:t>)</w:t>
      </w:r>
      <w:r w:rsidR="000B156C">
        <w:rPr>
          <w:color w:val="000066"/>
        </w:rPr>
        <w:t xml:space="preserve"> </w:t>
      </w:r>
      <w:r w:rsidR="000B156C">
        <w:rPr>
          <w:b/>
          <w:bCs/>
        </w:rPr>
        <w:t>0.023</w:t>
      </w:r>
    </w:p>
    <w:p w14:paraId="65391245" w14:textId="6F7D54F5" w:rsidR="009A30DA" w:rsidRPr="000B156C" w:rsidRDefault="009A30DA" w:rsidP="009A30DA">
      <w:pPr>
        <w:pStyle w:val="a3"/>
        <w:rPr>
          <w:b/>
          <w:bCs/>
        </w:rPr>
      </w:pPr>
      <w:r>
        <w:rPr>
          <w:color w:val="000066"/>
        </w:rPr>
        <w:t>4. The total average steady state concentration (</w:t>
      </w:r>
      <w:proofErr w:type="spellStart"/>
      <w:proofErr w:type="gramStart"/>
      <w:r>
        <w:rPr>
          <w:color w:val="000066"/>
        </w:rPr>
        <w:t>C</w:t>
      </w:r>
      <w:r>
        <w:rPr>
          <w:color w:val="000066"/>
          <w:vertAlign w:val="subscript"/>
        </w:rPr>
        <w:t>ss,total</w:t>
      </w:r>
      <w:proofErr w:type="spellEnd"/>
      <w:proofErr w:type="gramEnd"/>
      <w:r>
        <w:rPr>
          <w:color w:val="000066"/>
        </w:rPr>
        <w:t xml:space="preserve"> in mg/L)</w:t>
      </w:r>
      <w:r w:rsidR="000B156C">
        <w:rPr>
          <w:color w:val="000066"/>
        </w:rPr>
        <w:t xml:space="preserve"> </w:t>
      </w:r>
      <w:r w:rsidR="000B156C">
        <w:rPr>
          <w:b/>
          <w:bCs/>
        </w:rPr>
        <w:t>0.002</w:t>
      </w:r>
    </w:p>
    <w:p w14:paraId="597EBE20" w14:textId="668B7B4D" w:rsidR="009A30DA" w:rsidRPr="000B156C" w:rsidRDefault="009A30DA" w:rsidP="009A30DA">
      <w:pPr>
        <w:pStyle w:val="a3"/>
        <w:rPr>
          <w:b/>
          <w:bCs/>
        </w:rPr>
      </w:pPr>
      <w:r>
        <w:rPr>
          <w:color w:val="000066"/>
        </w:rPr>
        <w:t>5. The free average steady state concentration (C</w:t>
      </w:r>
      <w:r>
        <w:rPr>
          <w:color w:val="000066"/>
          <w:vertAlign w:val="subscript"/>
        </w:rPr>
        <w:t>ss,free</w:t>
      </w:r>
      <w:r>
        <w:rPr>
          <w:color w:val="000066"/>
        </w:rPr>
        <w:t xml:space="preserve"> in mg/L)</w:t>
      </w:r>
      <w:r w:rsidR="000B156C">
        <w:rPr>
          <w:color w:val="000066"/>
        </w:rPr>
        <w:t xml:space="preserve"> </w:t>
      </w:r>
      <w:r w:rsidR="000B156C">
        <w:rPr>
          <w:b/>
          <w:bCs/>
        </w:rPr>
        <w:t>0.0008</w:t>
      </w:r>
    </w:p>
    <w:p w14:paraId="6E50C264" w14:textId="77777777" w:rsidR="00EF5FC6" w:rsidRDefault="00EF5FC6" w:rsidP="00531EC7">
      <w:pPr>
        <w:pStyle w:val="a3"/>
        <w:rPr>
          <w:color w:val="000066"/>
        </w:rPr>
      </w:pPr>
    </w:p>
    <w:p w14:paraId="2B3E5E55" w14:textId="77777777" w:rsidR="00146C38" w:rsidRDefault="00146C38" w:rsidP="00531EC7">
      <w:pPr>
        <w:pStyle w:val="a3"/>
        <w:rPr>
          <w:color w:val="000066"/>
        </w:rPr>
      </w:pPr>
    </w:p>
    <w:p w14:paraId="12B59ADA" w14:textId="77777777" w:rsidR="00146C38" w:rsidRDefault="00146C38" w:rsidP="00531EC7">
      <w:pPr>
        <w:pStyle w:val="a3"/>
        <w:rPr>
          <w:color w:val="000066"/>
        </w:rPr>
      </w:pPr>
    </w:p>
    <w:p w14:paraId="5C026AF8" w14:textId="77777777" w:rsidR="00146C38" w:rsidRDefault="00146C38" w:rsidP="00531EC7">
      <w:pPr>
        <w:pStyle w:val="a3"/>
        <w:rPr>
          <w:color w:val="000066"/>
        </w:rPr>
      </w:pPr>
    </w:p>
    <w:p w14:paraId="63CE9AC3" w14:textId="77777777" w:rsidR="00146C38" w:rsidRDefault="00146C38" w:rsidP="00531EC7">
      <w:pPr>
        <w:pStyle w:val="a3"/>
        <w:rPr>
          <w:color w:val="000066"/>
        </w:rPr>
      </w:pPr>
    </w:p>
    <w:p w14:paraId="08140F8C" w14:textId="77777777" w:rsidR="00146C38" w:rsidRDefault="00146C38" w:rsidP="00531EC7">
      <w:pPr>
        <w:pStyle w:val="a3"/>
        <w:rPr>
          <w:color w:val="000066"/>
        </w:rPr>
      </w:pPr>
    </w:p>
    <w:sectPr w:rsidR="00146C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3227"/>
    <w:rsid w:val="00030AAF"/>
    <w:rsid w:val="000B156C"/>
    <w:rsid w:val="000F0E70"/>
    <w:rsid w:val="00146C38"/>
    <w:rsid w:val="00263227"/>
    <w:rsid w:val="002A724B"/>
    <w:rsid w:val="002B0F01"/>
    <w:rsid w:val="00357D50"/>
    <w:rsid w:val="00531EC7"/>
    <w:rsid w:val="005D355C"/>
    <w:rsid w:val="006C3B20"/>
    <w:rsid w:val="00767835"/>
    <w:rsid w:val="007A591B"/>
    <w:rsid w:val="00867C53"/>
    <w:rsid w:val="00890B34"/>
    <w:rsid w:val="009625CE"/>
    <w:rsid w:val="009A30DA"/>
    <w:rsid w:val="00DE3426"/>
    <w:rsid w:val="00E054CF"/>
    <w:rsid w:val="00EF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4:docId w14:val="03DCB067"/>
  <w15:chartTrackingRefBased/>
  <w15:docId w15:val="{8B5ED58E-0BEA-4916-A271-98AC4900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3227"/>
    <w:rPr>
      <w:sz w:val="24"/>
      <w:szCs w:val="24"/>
      <w:lang w:val="en-US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263227"/>
    <w:pPr>
      <w:spacing w:before="100" w:beforeAutospacing="1" w:after="100" w:afterAutospacing="1"/>
    </w:pPr>
  </w:style>
  <w:style w:type="character" w:styleId="Hyperlink">
    <w:name w:val="Hyperlink"/>
    <w:uiPriority w:val="99"/>
    <w:rsid w:val="002632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7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Kinetocid is an acidic, hydrophilic drug eliminated by the liver</vt:lpstr>
    </vt:vector>
  </TitlesOfParts>
  <Company>JUST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Kinetocid is an acidic, hydrophilic drug eliminated by the liver</dc:title>
  <dc:subject/>
  <dc:creator>Wasfy M Obeidat</dc:creator>
  <cp:keywords/>
  <cp:lastModifiedBy>‪Mohamm Kfghddd‬‏</cp:lastModifiedBy>
  <cp:revision>3</cp:revision>
  <cp:lastPrinted>2008-10-23T11:35:00Z</cp:lastPrinted>
  <dcterms:created xsi:type="dcterms:W3CDTF">2024-05-20T08:23:00Z</dcterms:created>
  <dcterms:modified xsi:type="dcterms:W3CDTF">2024-05-20T08:24:00Z</dcterms:modified>
</cp:coreProperties>
</file>