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1E6" w:rsidRDefault="008E51E6" w:rsidP="008E51E6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8E51E6" w:rsidRPr="00FB19E3" w:rsidRDefault="008E51E6" w:rsidP="008E51E6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FD1EBC">
        <w:rPr>
          <w:sz w:val="36"/>
          <w:szCs w:val="36"/>
          <w:lang w:val="en-US"/>
        </w:rPr>
        <w:t>Kyland</w:t>
      </w:r>
      <w:proofErr w:type="spellEnd"/>
    </w:p>
    <w:p w:rsidR="008E51E6" w:rsidRPr="00FB19E3" w:rsidRDefault="008E51E6" w:rsidP="008E51E6">
      <w:pPr>
        <w:jc w:val="right"/>
        <w:rPr>
          <w:sz w:val="36"/>
          <w:szCs w:val="36"/>
        </w:rPr>
      </w:pPr>
    </w:p>
    <w:p w:rsidR="008E51E6" w:rsidRDefault="008E51E6" w:rsidP="008E51E6">
      <w:pPr>
        <w:jc w:val="right"/>
      </w:pPr>
    </w:p>
    <w:p w:rsidR="008E51E6" w:rsidRDefault="008E51E6" w:rsidP="008E51E6">
      <w:pPr>
        <w:jc w:val="right"/>
      </w:pPr>
    </w:p>
    <w:p w:rsidR="008E51E6" w:rsidRDefault="008E51E6" w:rsidP="008E51E6"/>
    <w:p w:rsidR="008E51E6" w:rsidRPr="009E7B3D" w:rsidRDefault="00576EF1" w:rsidP="008E51E6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KPS</w:t>
      </w:r>
      <w:r w:rsidRPr="00576EF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2204-2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T</w:t>
      </w:r>
      <w:r w:rsidRPr="00576EF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4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D</w:t>
      </w:r>
      <w:r w:rsidRPr="00576EF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576EF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L</w:t>
      </w:r>
      <w:r w:rsidRPr="00576EF1"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  <w:t>3-</w:t>
      </w: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</w:t>
      </w:r>
    </w:p>
    <w:p w:rsidR="008E51E6" w:rsidRPr="00FB19E3" w:rsidRDefault="008E51E6" w:rsidP="008E51E6">
      <w:pPr>
        <w:rPr>
          <w:color w:val="000000"/>
        </w:rPr>
      </w:pPr>
      <w:r>
        <w:rPr>
          <w:color w:val="000000"/>
        </w:rPr>
        <w:t xml:space="preserve">Количество: </w:t>
      </w:r>
      <w:r w:rsidRPr="00FB19E3">
        <w:rPr>
          <w:color w:val="000000"/>
        </w:rPr>
        <w:t>1</w:t>
      </w:r>
    </w:p>
    <w:p w:rsidR="008E51E6" w:rsidRPr="00B758CA" w:rsidRDefault="008E51E6" w:rsidP="008E51E6">
      <w:pPr>
        <w:rPr>
          <w:color w:val="000000"/>
        </w:rPr>
      </w:pPr>
    </w:p>
    <w:p w:rsidR="008E51E6" w:rsidRDefault="009E7B3D" w:rsidP="008E51E6">
      <w:pPr>
        <w:rPr>
          <w:color w:val="000000"/>
        </w:rPr>
      </w:pPr>
      <w:r>
        <w:fldChar w:fldCharType="begin"/>
      </w:r>
      <w:r>
        <w:instrText xml:space="preserve"> INCLUDEPICTURE "http://188.127.237.52/Portals/0/Energy/Servers/SEDS2-4-D/SEDS2-4-D_small.png" \* MERGEFORMATINET </w:instrText>
      </w:r>
      <w:r>
        <w:fldChar w:fldCharType="separate"/>
      </w:r>
      <w:r>
        <w:fldChar w:fldCharType="begin"/>
      </w:r>
      <w:r>
        <w:instrText xml:space="preserve"> INCLUDEPICTURE  "http://188.127.237.52/Portals/0/Energy/Servers/SEDS2-4-D/SEDS2-4-D_small.png" \* MERGEFORMATINET </w:instrText>
      </w:r>
      <w:r>
        <w:fldChar w:fldCharType="separate"/>
      </w:r>
      <w:r>
        <w:fldChar w:fldCharType="begin"/>
      </w:r>
      <w:r>
        <w:instrText xml:space="preserve"> INCLUDEPICTURE  "http://188.127.237.52/Portals/0/Energy/Servers/SEDS2-4-D/SEDS2-4-D_small.png" \* MERGEFORMATINET </w:instrText>
      </w:r>
      <w:r>
        <w:fldChar w:fldCharType="separate"/>
      </w:r>
      <w:r>
        <w:fldChar w:fldCharType="begin"/>
      </w:r>
      <w:r>
        <w:instrText xml:space="preserve"> INCLUDEPICTURE  "http://188.127.237.52/Portals/0/Energy/Servers/SEDS2-4-D/SEDS2-4-D_small.png" \* MERGEFORMATINET </w:instrText>
      </w:r>
      <w:r>
        <w:fldChar w:fldCharType="separate"/>
      </w:r>
      <w:r w:rsidR="00576EF1">
        <w:fldChar w:fldCharType="begin"/>
      </w:r>
      <w:r w:rsidR="00576EF1">
        <w:instrText xml:space="preserve"> </w:instrText>
      </w:r>
      <w:r w:rsidR="00576EF1">
        <w:instrText>INCLUDEPICTURE  "http://188.127.237.52/Portals/0/Energy/Servers/SEDS2-4-D/SEDS2-4-D_small.png" \* MERGEFORMATINET</w:instrText>
      </w:r>
      <w:r w:rsidR="00576EF1">
        <w:instrText xml:space="preserve"> </w:instrText>
      </w:r>
      <w:r w:rsidR="00576EF1">
        <w:fldChar w:fldCharType="separate"/>
      </w:r>
      <w:r w:rsidR="00576EF1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9.85pt;height:89.85pt">
            <v:imagedata r:id="rId4" r:href="rId5"/>
          </v:shape>
        </w:pict>
      </w:r>
      <w:r w:rsidR="00576EF1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:rsidR="009E7B3D" w:rsidRPr="00B758CA" w:rsidRDefault="009E7B3D" w:rsidP="008E51E6">
      <w:pPr>
        <w:rPr>
          <w:color w:val="000000"/>
        </w:rPr>
      </w:pPr>
    </w:p>
    <w:p w:rsidR="008E51E6" w:rsidRPr="00B758CA" w:rsidRDefault="008E51E6" w:rsidP="008E51E6">
      <w:pPr>
        <w:rPr>
          <w:b/>
          <w:color w:val="000000"/>
        </w:rPr>
      </w:pPr>
      <w:r w:rsidRPr="00B758CA">
        <w:rPr>
          <w:b/>
          <w:color w:val="000000"/>
        </w:rPr>
        <w:t>Описание</w:t>
      </w:r>
    </w:p>
    <w:p w:rsidR="008E51E6" w:rsidRPr="00FB19E3" w:rsidRDefault="008E51E6" w:rsidP="008E51E6">
      <w:pPr>
        <w:suppressAutoHyphens w:val="0"/>
        <w:rPr>
          <w:bCs/>
          <w:color w:val="000000"/>
          <w:shd w:val="clear" w:color="auto" w:fill="FFFFFF"/>
          <w:lang w:eastAsia="ru-RU"/>
        </w:rPr>
      </w:pPr>
    </w:p>
    <w:p w:rsidR="008E51E6" w:rsidRDefault="00576EF1" w:rsidP="008E51E6">
      <w:pPr>
        <w:pStyle w:val="a3"/>
      </w:pPr>
      <w:r>
        <w:rPr>
          <w:lang w:val="en-US"/>
        </w:rPr>
        <w:t>KPS</w:t>
      </w:r>
      <w:r w:rsidRPr="00576EF1">
        <w:t>2204-2</w:t>
      </w:r>
      <w:r>
        <w:rPr>
          <w:lang w:val="en-US"/>
        </w:rPr>
        <w:t>T</w:t>
      </w:r>
      <w:r w:rsidRPr="00576EF1">
        <w:t>4</w:t>
      </w:r>
      <w:r>
        <w:rPr>
          <w:lang w:val="en-US"/>
        </w:rPr>
        <w:t>D</w:t>
      </w:r>
      <w:r w:rsidRPr="00576EF1">
        <w:t>-</w:t>
      </w:r>
      <w:r>
        <w:rPr>
          <w:lang w:val="en-US"/>
        </w:rPr>
        <w:t>L</w:t>
      </w:r>
      <w:r w:rsidRPr="00576EF1">
        <w:t>3-</w:t>
      </w:r>
      <w:r>
        <w:rPr>
          <w:lang w:val="en-US"/>
        </w:rPr>
        <w:t>L</w:t>
      </w:r>
      <w:r w:rsidRPr="00576EF1">
        <w:t>3-</w:t>
      </w:r>
      <w:r>
        <w:rPr>
          <w:lang w:val="en-US"/>
        </w:rPr>
        <w:t>S</w:t>
      </w:r>
      <w:r w:rsidR="008E51E6">
        <w:t xml:space="preserve"> - программируемый конвертер протоколов. Устройство поддерживает </w:t>
      </w:r>
      <w:proofErr w:type="spellStart"/>
      <w:r w:rsidR="008E51E6">
        <w:t>Ethenet</w:t>
      </w:r>
      <w:proofErr w:type="spellEnd"/>
      <w:r w:rsidR="008E51E6">
        <w:t xml:space="preserve"> и последовательные соединения, обеспечивая прямую конвертацию между этими интерфейсами. </w:t>
      </w:r>
    </w:p>
    <w:p w:rsidR="008E51E6" w:rsidRDefault="008E51E6" w:rsidP="008E51E6">
      <w:pPr>
        <w:pStyle w:val="a3"/>
      </w:pPr>
      <w:r>
        <w:t xml:space="preserve">Устройство можно конфигурировать из сети, оно поддерживает </w:t>
      </w:r>
      <w:proofErr w:type="spellStart"/>
      <w:r>
        <w:t>Telnet</w:t>
      </w:r>
      <w:proofErr w:type="spellEnd"/>
      <w:r>
        <w:t xml:space="preserve"> и </w:t>
      </w:r>
      <w:proofErr w:type="spellStart"/>
      <w:r>
        <w:t>Web</w:t>
      </w:r>
      <w:proofErr w:type="spellEnd"/>
      <w:r>
        <w:t xml:space="preserve"> настройку. </w:t>
      </w:r>
    </w:p>
    <w:p w:rsidR="008E51E6" w:rsidRDefault="00576EF1" w:rsidP="008E51E6">
      <w:pPr>
        <w:pStyle w:val="a3"/>
      </w:pPr>
      <w:r>
        <w:rPr>
          <w:lang w:val="en-US"/>
        </w:rPr>
        <w:t>KPS</w:t>
      </w:r>
      <w:r w:rsidRPr="00576EF1">
        <w:t>2204-2</w:t>
      </w:r>
      <w:r>
        <w:rPr>
          <w:lang w:val="en-US"/>
        </w:rPr>
        <w:t>T</w:t>
      </w:r>
      <w:r w:rsidRPr="00576EF1">
        <w:t>4</w:t>
      </w:r>
      <w:r>
        <w:rPr>
          <w:lang w:val="en-US"/>
        </w:rPr>
        <w:t>D</w:t>
      </w:r>
      <w:r w:rsidRPr="00576EF1">
        <w:t>-</w:t>
      </w:r>
      <w:r>
        <w:rPr>
          <w:lang w:val="en-US"/>
        </w:rPr>
        <w:t>L</w:t>
      </w:r>
      <w:r w:rsidRPr="00576EF1">
        <w:t>3-</w:t>
      </w:r>
      <w:r>
        <w:rPr>
          <w:lang w:val="en-US"/>
        </w:rPr>
        <w:t>L</w:t>
      </w:r>
      <w:r w:rsidRPr="00576EF1">
        <w:t>3-</w:t>
      </w:r>
      <w:r>
        <w:rPr>
          <w:lang w:val="en-US"/>
        </w:rPr>
        <w:t>S</w:t>
      </w:r>
      <w:r w:rsidR="00DE222A" w:rsidRPr="00DE222A">
        <w:t xml:space="preserve"> </w:t>
      </w:r>
      <w:r w:rsidR="008E51E6">
        <w:t xml:space="preserve">разработан для применения в жестких условиях промышленных сред, имеет литой герметичный корпус, </w:t>
      </w:r>
      <w:proofErr w:type="spellStart"/>
      <w:r w:rsidR="008E51E6">
        <w:t>безвентилляционное</w:t>
      </w:r>
      <w:proofErr w:type="spellEnd"/>
      <w:r w:rsidR="008E51E6">
        <w:t xml:space="preserve"> охлаждение, рифлёную поверхность для рассеивания тепла, защиту от перенапряжения, скачков тока и коротких замыканий, в том числе на RJ45 и RS232 / RS422 / RS485 портах.</w:t>
      </w:r>
      <w:r w:rsidR="00DE222A" w:rsidRPr="00DE222A">
        <w:t xml:space="preserve"> </w:t>
      </w:r>
      <w:r w:rsidR="008E51E6">
        <w:t xml:space="preserve">Также, поддержка резервирования питания повышают надёжность работы устройства. Конвертеры имеют крепления на DIN-рейку и панель. На передней панели устройства находятся 2 порта 10/100BaseTX и четыре последовательных порта. </w:t>
      </w:r>
    </w:p>
    <w:p w:rsidR="008E51E6" w:rsidRPr="00FB19E3" w:rsidRDefault="008E51E6" w:rsidP="008E51E6">
      <w:pPr>
        <w:suppressAutoHyphens w:val="0"/>
        <w:rPr>
          <w:color w:val="000000"/>
          <w:lang w:eastAsia="ru-RU"/>
        </w:rPr>
      </w:pPr>
    </w:p>
    <w:p w:rsidR="008E51E6" w:rsidRPr="00B758CA" w:rsidRDefault="008E51E6" w:rsidP="008E51E6">
      <w:pPr>
        <w:jc w:val="both"/>
        <w:rPr>
          <w:color w:val="000000"/>
        </w:rPr>
      </w:pPr>
    </w:p>
    <w:p w:rsidR="008E51E6" w:rsidRPr="00FB19E3" w:rsidRDefault="008E51E6" w:rsidP="008E51E6">
      <w:pPr>
        <w:spacing w:after="283"/>
        <w:jc w:val="both"/>
        <w:rPr>
          <w:b/>
          <w:color w:val="000000"/>
        </w:rPr>
      </w:pPr>
      <w:r w:rsidRPr="00B758CA">
        <w:rPr>
          <w:b/>
          <w:color w:val="000000"/>
        </w:rPr>
        <w:t>Характеристики</w:t>
      </w:r>
    </w:p>
    <w:p w:rsidR="008E51E6" w:rsidRPr="00FB19E3" w:rsidRDefault="008E51E6" w:rsidP="008E51E6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1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10/100Base-TX(RJ45)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2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Последовательный RS232/422/485 порт (DB-9)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 </w:t>
      </w:r>
    </w:p>
    <w:p w:rsidR="008E51E6" w:rsidRPr="00FB19E3" w:rsidRDefault="008E51E6" w:rsidP="008E51E6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1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Стандарты</w:t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: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IEEE 802.3i, IEEE 802.3u, IEEE802.3x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Протоколы</w:t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 xml:space="preserve">TCP, UDP; </w:t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FTP, TFTP; </w:t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lastRenderedPageBreak/>
        <w:t xml:space="preserve">Telnet, HTTP, SNMPv1/v2/v3, DHCP; </w:t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SSL, SSH; </w:t>
      </w:r>
      <w:r w:rsidRPr="00FB19E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br/>
        <w:t xml:space="preserve">ARP, TCP/IP, ICMP </w:t>
      </w:r>
    </w:p>
    <w:p w:rsidR="008E51E6" w:rsidRPr="00FB19E3" w:rsidRDefault="008E51E6" w:rsidP="008E51E6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1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24</w:t>
      </w:r>
      <w:r w:rsidR="00576EF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постоянного тока</w:t>
      </w: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(18-36</w:t>
      </w:r>
      <w:r w:rsidR="00576EF1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Вольт постоянного тока</w:t>
      </w:r>
      <w:bookmarkStart w:id="0" w:name="_GoBack"/>
      <w:bookmarkEnd w:id="0"/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)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Потребляемая мощность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3W </w:t>
      </w:r>
    </w:p>
    <w:p w:rsidR="008E51E6" w:rsidRPr="00FB19E3" w:rsidRDefault="008E51E6" w:rsidP="008E51E6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19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Механические характеристики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55.4 мм x 139 мм x 119.5 мм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0,5 кг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8E51E6" w:rsidRPr="00FB19E3" w:rsidRDefault="008E51E6" w:rsidP="008E51E6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19E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1702AA" w:rsidRDefault="00576EF1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Std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BA7"/>
    <w:rsid w:val="001A59C7"/>
    <w:rsid w:val="001F2BA7"/>
    <w:rsid w:val="00576EF1"/>
    <w:rsid w:val="008E30CF"/>
    <w:rsid w:val="008E51E6"/>
    <w:rsid w:val="009E7B3D"/>
    <w:rsid w:val="00B857DB"/>
    <w:rsid w:val="00DE222A"/>
    <w:rsid w:val="00FD1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D3A60"/>
  <w15:chartTrackingRefBased/>
  <w15:docId w15:val="{768CDC19-C79D-4EC4-B408-21DF827B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E51E6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E51E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http://188.127.237.52/Portals/0/Energy/Servers/SEDS2-4-D/SEDS2-4-D_small.p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User Windows</cp:lastModifiedBy>
  <cp:revision>2</cp:revision>
  <dcterms:created xsi:type="dcterms:W3CDTF">2020-08-31T15:18:00Z</dcterms:created>
  <dcterms:modified xsi:type="dcterms:W3CDTF">2020-08-31T15:18:00Z</dcterms:modified>
</cp:coreProperties>
</file>