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7C81" w:rsidRDefault="00967C81" w:rsidP="00967C81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967C81" w:rsidRPr="00F67813" w:rsidRDefault="00967C81" w:rsidP="00967C81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r w:rsidR="00584121">
        <w:rPr>
          <w:sz w:val="36"/>
          <w:szCs w:val="36"/>
          <w:lang w:val="en-US"/>
        </w:rPr>
        <w:t>Kyland</w:t>
      </w:r>
    </w:p>
    <w:p w:rsidR="00967C81" w:rsidRPr="00FB19E3" w:rsidRDefault="00967C81" w:rsidP="00967C81">
      <w:pPr>
        <w:jc w:val="right"/>
        <w:rPr>
          <w:sz w:val="36"/>
          <w:szCs w:val="36"/>
        </w:rPr>
      </w:pPr>
    </w:p>
    <w:p w:rsidR="00967C81" w:rsidRDefault="00967C81" w:rsidP="00967C81">
      <w:pPr>
        <w:jc w:val="right"/>
      </w:pPr>
    </w:p>
    <w:p w:rsidR="00967C81" w:rsidRDefault="00967C81" w:rsidP="00967C81">
      <w:pPr>
        <w:jc w:val="right"/>
      </w:pPr>
    </w:p>
    <w:p w:rsidR="00967C81" w:rsidRPr="00F67813" w:rsidRDefault="0090331C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SYM</w:t>
      </w:r>
      <w:r w:rsidR="00584121" w:rsidRPr="00F67813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300</w:t>
      </w:r>
      <w:r w:rsidR="00750480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0</w:t>
      </w:r>
      <w:r w:rsidR="00584121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A</w:t>
      </w:r>
    </w:p>
    <w:p w:rsidR="00967C81" w:rsidRPr="00FB19E3" w:rsidRDefault="00B37016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Количество: 1</w:t>
      </w:r>
    </w:p>
    <w:p w:rsidR="00967C81" w:rsidRDefault="00967C81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461E53">
        <w:rPr>
          <w:noProof/>
          <w:lang w:eastAsia="ru-RU" w:bidi="ar-SA"/>
        </w:rPr>
        <w:drawing>
          <wp:inline distT="0" distB="0" distL="0" distR="0">
            <wp:extent cx="1143000" cy="1143000"/>
            <wp:effectExtent l="0" t="0" r="0" b="0"/>
            <wp:docPr id="1" name="Рисунок 1" descr="http://symanitron.ru/Portals/0/Energy/CompactSwitches/SEWM9G-D/SEWM9G-D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symanitron.ru/Portals/0/Energy/CompactSwitches/SEWM9G-D/SEWM9G-D_small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C81" w:rsidRPr="000F6FC8" w:rsidRDefault="00967C81" w:rsidP="00967C81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967C81" w:rsidRDefault="0090331C" w:rsidP="00967C81">
      <w:pPr>
        <w:spacing w:after="283"/>
        <w:jc w:val="both"/>
        <w:rPr>
          <w:bCs/>
          <w:color w:val="000000"/>
          <w:shd w:val="clear" w:color="auto" w:fill="FFFFFF"/>
          <w:lang w:eastAsia="ru-RU"/>
        </w:rPr>
      </w:pPr>
      <w:r>
        <w:rPr>
          <w:lang w:val="en-US"/>
        </w:rPr>
        <w:t>SYM</w:t>
      </w:r>
      <w:r w:rsidR="00750480">
        <w:t>3000</w:t>
      </w:r>
      <w:r w:rsidR="00F67813">
        <w:rPr>
          <w:lang w:val="en-US"/>
        </w:rPr>
        <w:t>A</w:t>
      </w:r>
      <w:r w:rsidR="00967C81">
        <w:t xml:space="preserve"> - </w:t>
      </w:r>
      <w:r w:rsidR="00750480" w:rsidRPr="00750480">
        <w:t>серия гигабитных управляемых коммутаторов на DIN-рейку, разработанных для систем передачи данных в энергетике, на транспорте, в горнодобывающей промышленности и др. Коммутатор имеет до 12 гигабитных SFP разъемов и до 16 гигабитных RJ45 портов. Прочный корпус без вентилятора с гофрированной поверхностью, способность работать в ш</w:t>
      </w:r>
      <w:r w:rsidR="00750480">
        <w:t xml:space="preserve">ироком температурном диапазоне </w:t>
      </w:r>
      <w:r w:rsidR="00750480" w:rsidRPr="00750480">
        <w:t>позволяет оборудованию стабильно работать в экстремальных промышленных условиях. В данном устройстве реализована поддержка протокола синхронизации точного времени IEEE1588 PTPv2 с точностью синхронизации 100нс.</w:t>
      </w:r>
    </w:p>
    <w:p w:rsidR="00967C81" w:rsidRPr="000F6FC8" w:rsidRDefault="00967C81" w:rsidP="00967C81">
      <w:pPr>
        <w:spacing w:after="283"/>
        <w:jc w:val="both"/>
        <w:rPr>
          <w:b/>
          <w:color w:val="000000"/>
        </w:rPr>
      </w:pPr>
      <w:r>
        <w:rPr>
          <w:b/>
          <w:color w:val="000000"/>
        </w:rPr>
        <w:t>Х</w:t>
      </w:r>
      <w:r w:rsidRPr="00B758CA">
        <w:rPr>
          <w:b/>
          <w:color w:val="000000"/>
        </w:rPr>
        <w:t>арактеристики</w:t>
      </w:r>
    </w:p>
    <w:p w:rsidR="00967C81" w:rsidRPr="003F37E9" w:rsidRDefault="00967C81" w:rsidP="00750480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:rsidR="00967C81" w:rsidRPr="003F37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10/100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TX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Ethernet</w:t>
      </w:r>
      <w:r w:rsidR="00750480"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RJ</w:t>
      </w:r>
      <w:r w:rsidR="00750480"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45</w:t>
      </w:r>
    </w:p>
    <w:p w:rsidR="00750480" w:rsidRPr="00D52BA6" w:rsidRDefault="003F37E9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</w:t>
      </w:r>
      <w:r w:rsidR="00750480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шт</w:t>
      </w:r>
      <w:r w:rsidR="00750480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.</w:t>
      </w:r>
    </w:p>
    <w:p w:rsidR="00946ACF" w:rsidRPr="00D52BA6" w:rsidRDefault="00946ACF" w:rsidP="00946AC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100</w:t>
      </w:r>
      <w:r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-</w:t>
      </w:r>
      <w:r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Ethernet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SFP</w:t>
      </w:r>
    </w:p>
    <w:p w:rsidR="00946ACF" w:rsidRPr="00D52BA6" w:rsidRDefault="00946ACF" w:rsidP="00946AC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2 </w:t>
      </w:r>
      <w:r w:rsidRPr="00946ACF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шт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.</w:t>
      </w:r>
    </w:p>
    <w:p w:rsidR="00967C81" w:rsidRPr="00D52BA6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</w:t>
      </w:r>
      <w:r w:rsidRPr="00D52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 w:bidi="ar-SA"/>
        </w:rPr>
        <w:t xml:space="preserve"> </w:t>
      </w: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производительность</w:t>
      </w:r>
    </w:p>
    <w:p w:rsidR="00967C81" w:rsidRPr="00D52BA6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Стандарты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: </w:t>
      </w:r>
    </w:p>
    <w:p w:rsidR="00967C81" w:rsidRPr="00D52BA6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u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z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ad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w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p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1588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2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967C81" w:rsidRPr="00D52BA6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Протоколы</w:t>
      </w:r>
      <w:r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967C81" w:rsidRPr="00D52BA6" w:rsidRDefault="00B3701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-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Ring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-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Ring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+,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-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VLAN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RP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MSTP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; 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IGMP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Snooping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GMRP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; 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VLAN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GVRP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PVLAN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;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Telnet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HTTP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HTTPS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SNMPv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1/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2/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3,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RMON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LLDP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SNTP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BootP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DHCP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server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/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relay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/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client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DHCP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Option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82;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SSH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SSL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TACACS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+,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ACL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; 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Syslog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FTP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TFTP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; 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LACP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ARP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QoS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Modbus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67C81" w:rsidRPr="0090331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TCP</w:t>
      </w:r>
      <w:r w:rsidR="00967C81" w:rsidRPr="00D52BA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Пропускная способность устройства </w:t>
      </w:r>
    </w:p>
    <w:p w:rsidR="00967C81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5.3 Mpps </w:t>
      </w:r>
    </w:p>
    <w:p w:rsidR="00750480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bookmarkStart w:id="0" w:name="_GoBack"/>
      <w:bookmarkEnd w:id="0"/>
    </w:p>
    <w:p w:rsidR="00750480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750480" w:rsidRPr="00FB6D8C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967C81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lastRenderedPageBreak/>
        <w:t>Питание</w:t>
      </w:r>
    </w:p>
    <w:p w:rsidR="005C56C1" w:rsidRPr="00FB6D8C" w:rsidRDefault="005C56C1" w:rsidP="005C56C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 </w:t>
      </w:r>
    </w:p>
    <w:p w:rsidR="005C56C1" w:rsidRPr="005C56C1" w:rsidRDefault="005C56C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Двойной вход питания 24 Вольт постоянного тока (</w:t>
      </w:r>
      <w:r w:rsidRPr="005C56C1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18-72VDC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)</w:t>
      </w:r>
    </w:p>
    <w:p w:rsidR="00967C81" w:rsidRPr="00CE66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</w:t>
      </w:r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</w:t>
      </w: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Вт</w:t>
      </w:r>
    </w:p>
    <w:p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:rsidR="00967C81" w:rsidRPr="00FB6D8C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66×135×107.5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мм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DIN-рейка или панель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:rsidR="00967C81" w:rsidRPr="00FB6D8C" w:rsidRDefault="00D52BA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1,5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кг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410000 часов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:rsidR="001702AA" w:rsidRDefault="00D52BA6"/>
    <w:sectPr w:rsidR="001702AA" w:rsidSect="003710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3A11B5"/>
    <w:rsid w:val="001A59C7"/>
    <w:rsid w:val="00371007"/>
    <w:rsid w:val="003A11B5"/>
    <w:rsid w:val="003F37E9"/>
    <w:rsid w:val="00445831"/>
    <w:rsid w:val="004D7632"/>
    <w:rsid w:val="00584121"/>
    <w:rsid w:val="005C56C1"/>
    <w:rsid w:val="00750480"/>
    <w:rsid w:val="008E30CF"/>
    <w:rsid w:val="0090331C"/>
    <w:rsid w:val="00946ACF"/>
    <w:rsid w:val="00967C81"/>
    <w:rsid w:val="00B37016"/>
    <w:rsid w:val="00B857DB"/>
    <w:rsid w:val="00D52BA6"/>
    <w:rsid w:val="00F678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7C81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331C"/>
    <w:rPr>
      <w:rFonts w:ascii="Tahoma" w:hAnsi="Tahoma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90331C"/>
    <w:rPr>
      <w:rFonts w:ascii="Tahoma" w:eastAsia="Lucida Sans Unicode" w:hAnsi="Tahoma" w:cs="Mangal"/>
      <w:kern w:val="1"/>
      <w:sz w:val="16"/>
      <w:szCs w:val="14"/>
      <w:lang w:eastAsia="hi-I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Admin</cp:lastModifiedBy>
  <cp:revision>8</cp:revision>
  <dcterms:created xsi:type="dcterms:W3CDTF">2020-05-08T11:49:00Z</dcterms:created>
  <dcterms:modified xsi:type="dcterms:W3CDTF">2020-10-29T19:55:00Z</dcterms:modified>
</cp:coreProperties>
</file>