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7C81" w:rsidRDefault="00967C81" w:rsidP="00967C81">
      <w:pPr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Техническое описание груза</w:t>
      </w:r>
    </w:p>
    <w:p w:rsidR="00967C81" w:rsidRPr="00F67813" w:rsidRDefault="00967C81" w:rsidP="00967C81">
      <w:pPr>
        <w:jc w:val="right"/>
        <w:rPr>
          <w:sz w:val="36"/>
          <w:szCs w:val="36"/>
        </w:rPr>
      </w:pPr>
      <w:r>
        <w:rPr>
          <w:sz w:val="36"/>
          <w:szCs w:val="36"/>
        </w:rPr>
        <w:t xml:space="preserve">Оборудование </w:t>
      </w:r>
      <w:proofErr w:type="spellStart"/>
      <w:r w:rsidR="00584121">
        <w:rPr>
          <w:sz w:val="36"/>
          <w:szCs w:val="36"/>
          <w:lang w:val="en-US"/>
        </w:rPr>
        <w:t>Kyland</w:t>
      </w:r>
      <w:proofErr w:type="spellEnd"/>
    </w:p>
    <w:p w:rsidR="00967C81" w:rsidRPr="00FB19E3" w:rsidRDefault="00967C81" w:rsidP="00967C81">
      <w:pPr>
        <w:jc w:val="right"/>
        <w:rPr>
          <w:sz w:val="36"/>
          <w:szCs w:val="36"/>
        </w:rPr>
      </w:pPr>
    </w:p>
    <w:p w:rsidR="00967C81" w:rsidRDefault="00967C81" w:rsidP="00967C81">
      <w:pPr>
        <w:jc w:val="right"/>
      </w:pPr>
    </w:p>
    <w:p w:rsidR="00967C81" w:rsidRDefault="00967C81" w:rsidP="00967C81">
      <w:pPr>
        <w:jc w:val="right"/>
      </w:pPr>
    </w:p>
    <w:p w:rsidR="00967C81" w:rsidRPr="008C40C3" w:rsidRDefault="00F34F77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</w:pPr>
      <w: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  <w:lang w:val="en-US"/>
        </w:rPr>
        <w:t>SYM3000A-LITE-8T-L3-L3</w:t>
      </w:r>
    </w:p>
    <w:p w:rsidR="00967C81" w:rsidRPr="00FB19E3" w:rsidRDefault="00B37016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>
        <w:rPr>
          <w:color w:val="000000"/>
        </w:rPr>
        <w:t>Количество: 1</w:t>
      </w:r>
    </w:p>
    <w:p w:rsidR="00967C81" w:rsidRDefault="00967C81" w:rsidP="00967C81">
      <w:pPr>
        <w:rPr>
          <w:rFonts w:ascii="Verdana" w:hAnsi="Verdana" w:cs="Arial"/>
          <w:i/>
          <w:iCs/>
          <w:color w:val="000000"/>
          <w:sz w:val="40"/>
          <w:szCs w:val="40"/>
          <w:shd w:val="clear" w:color="auto" w:fill="FFFFFF"/>
        </w:rPr>
      </w:pPr>
      <w:r w:rsidRPr="00461E53">
        <w:rPr>
          <w:noProof/>
          <w:lang w:eastAsia="ru-RU" w:bidi="ar-SA"/>
        </w:rPr>
        <w:drawing>
          <wp:inline distT="0" distB="0" distL="0" distR="0">
            <wp:extent cx="1143000" cy="1143000"/>
            <wp:effectExtent l="0" t="0" r="0" b="0"/>
            <wp:docPr id="1" name="Рисунок 1" descr="http://symanitron.ru/Portals/0/Energy/CompactSwitches/SEWM9G-D/SEWM9G-D_smal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://symanitron.ru/Portals/0/Energy/CompactSwitches/SEWM9G-D/SEWM9G-D_small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7C81" w:rsidRPr="000F6FC8" w:rsidRDefault="00967C81" w:rsidP="00967C81">
      <w:pPr>
        <w:rPr>
          <w:b/>
          <w:color w:val="000000"/>
        </w:rPr>
      </w:pPr>
      <w:r>
        <w:rPr>
          <w:b/>
          <w:color w:val="000000"/>
        </w:rPr>
        <w:t>Описание</w:t>
      </w:r>
    </w:p>
    <w:p w:rsidR="00967C81" w:rsidRDefault="00F34F77" w:rsidP="00967C81">
      <w:pPr>
        <w:spacing w:after="283"/>
        <w:jc w:val="both"/>
        <w:rPr>
          <w:bCs/>
          <w:color w:val="000000"/>
          <w:shd w:val="clear" w:color="auto" w:fill="FFFFFF"/>
          <w:lang w:eastAsia="ru-RU"/>
        </w:rPr>
      </w:pPr>
      <w:r>
        <w:rPr>
          <w:lang w:val="en-US"/>
        </w:rPr>
        <w:t>SYM</w:t>
      </w:r>
      <w:r w:rsidRPr="00F34F77">
        <w:t>3000</w:t>
      </w:r>
      <w:r>
        <w:rPr>
          <w:lang w:val="en-US"/>
        </w:rPr>
        <w:t>A</w:t>
      </w:r>
      <w:r w:rsidRPr="00F34F77">
        <w:t>-</w:t>
      </w:r>
      <w:r>
        <w:rPr>
          <w:lang w:val="en-US"/>
        </w:rPr>
        <w:t>LITE</w:t>
      </w:r>
      <w:r w:rsidRPr="00F34F77">
        <w:t>-8</w:t>
      </w:r>
      <w:r>
        <w:rPr>
          <w:lang w:val="en-US"/>
        </w:rPr>
        <w:t>T</w:t>
      </w:r>
      <w:r w:rsidRPr="00F34F77">
        <w:t>-</w:t>
      </w:r>
      <w:r>
        <w:rPr>
          <w:lang w:val="en-US"/>
        </w:rPr>
        <w:t>L</w:t>
      </w:r>
      <w:r w:rsidRPr="00F34F77">
        <w:t>3-</w:t>
      </w:r>
      <w:r>
        <w:rPr>
          <w:lang w:val="en-US"/>
        </w:rPr>
        <w:t>L</w:t>
      </w:r>
      <w:r w:rsidRPr="00F34F77">
        <w:t>3</w:t>
      </w:r>
      <w:r w:rsidR="00967C81">
        <w:t xml:space="preserve"> - промышленные коммутаторы с пониженным потреблением питания, которые могут применяться в ветроэнергетике, распределительных сетях, подстанциях, энергетических SCADA-системах, системах водоочистки, на автомагистралях, в металлургии и других сферах.</w:t>
      </w:r>
    </w:p>
    <w:p w:rsidR="00967C81" w:rsidRPr="000F6FC8" w:rsidRDefault="00967C81" w:rsidP="00967C81">
      <w:pPr>
        <w:spacing w:after="283"/>
        <w:jc w:val="both"/>
        <w:rPr>
          <w:b/>
          <w:color w:val="000000"/>
        </w:rPr>
      </w:pPr>
      <w:r>
        <w:rPr>
          <w:b/>
          <w:color w:val="000000"/>
        </w:rPr>
        <w:t>Х</w:t>
      </w:r>
      <w:r w:rsidRPr="00B758CA">
        <w:rPr>
          <w:b/>
          <w:color w:val="000000"/>
        </w:rPr>
        <w:t>арактеристики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Порты</w:t>
      </w:r>
    </w:p>
    <w:p w:rsidR="00967C81" w:rsidRPr="00F34F77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34F7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10/100</w:t>
      </w:r>
      <w:r w:rsidRPr="008C40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Base</w:t>
      </w:r>
      <w:r w:rsidRPr="00F34F7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r w:rsidRPr="008C40C3"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TX</w:t>
      </w:r>
      <w:r w:rsidRPr="00F34F77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Pr="00F34F77" w:rsidRDefault="00F34F77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8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bookmarkStart w:id="0" w:name="_GoBack"/>
      <w:bookmarkEnd w:id="0"/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Системная производительность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Стандарты: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IEEE 802.3i, IEEE 802.3u, IEEE 802.3ac, IEEE802.3ad, IEEE 802.3z, IEEE 802.3x, IEEE 802.1p, IEEE 802.1Q, IEEE 802.1s, IEEE 802.1X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Протоколы </w:t>
      </w:r>
    </w:p>
    <w:p w:rsidR="00967C81" w:rsidRPr="00FB6D8C" w:rsidRDefault="00B37016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-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+,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DT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-VLAN, </w:t>
      </w:r>
      <w:r>
        <w:rPr>
          <w:rFonts w:ascii="Times New Roman" w:eastAsia="Times New Roman" w:hAnsi="Times New Roman" w:cs="Times New Roman"/>
          <w:kern w:val="0"/>
          <w:sz w:val="24"/>
          <w:lang w:val="en-US" w:eastAsia="ru-RU" w:bidi="ar-SA"/>
        </w:rPr>
        <w:t>D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RP, MSTP;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IGMP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Snooping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GMRP;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>VLAN, GVRP, PVLAN;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Telnet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HTTP, HTTPS, SNMPv1/v2/v3, RMON, LLDP, SNTP,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BootP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server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relay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/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client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DHCP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Option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82; SSH, SSL, TACACS+, ACL;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Syslog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FTP, TFTP; 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br/>
        <w:t xml:space="preserve">LACP, ARP,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QoS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, </w:t>
      </w:r>
      <w:proofErr w:type="spellStart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Modbus</w:t>
      </w:r>
      <w:proofErr w:type="spellEnd"/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TCP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Пропускная способность устройства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5.3 </w:t>
      </w:r>
      <w:proofErr w:type="spellStart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Mpps</w:t>
      </w:r>
      <w:proofErr w:type="spellEnd"/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</w:t>
      </w:r>
    </w:p>
    <w:p w:rsidR="00967C81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t>Питание</w:t>
      </w:r>
    </w:p>
    <w:p w:rsidR="005C56C1" w:rsidRPr="00FB6D8C" w:rsidRDefault="005C56C1" w:rsidP="005C56C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Напряжение питания </w:t>
      </w:r>
    </w:p>
    <w:p w:rsidR="005C56C1" w:rsidRPr="005C56C1" w:rsidRDefault="005C56C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</w:pPr>
      <w:r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>Двойной вход питания 24 Вольт постоянного</w:t>
      </w:r>
      <w:r w:rsidR="008C40C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ru-RU" w:bidi="ar-SA"/>
        </w:rPr>
        <w:t xml:space="preserve"> тока </w:t>
      </w:r>
    </w:p>
    <w:p w:rsidR="00967C81" w:rsidRPr="00CE66E9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До 7 Вт</w:t>
      </w:r>
    </w:p>
    <w:p w:rsidR="00967C81" w:rsidRPr="00FB6D8C" w:rsidRDefault="00967C81" w:rsidP="00967C81">
      <w:pPr>
        <w:widowControl/>
        <w:suppressAutoHyphens w:val="0"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</w:pPr>
      <w:r w:rsidRPr="00FB6D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 w:bidi="ar-SA"/>
        </w:rPr>
        <w:lastRenderedPageBreak/>
        <w:t>Механические характеристики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Размеры</w:t>
      </w:r>
    </w:p>
    <w:p w:rsidR="008C40C3" w:rsidRDefault="008C40C3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8C40C3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53.6 x 135 x 106.5 мм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Крепление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DIN-рейка или панель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Класс защиты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IP40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Вес </w:t>
      </w:r>
    </w:p>
    <w:p w:rsidR="00967C81" w:rsidRPr="00FB6D8C" w:rsidRDefault="008C40C3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>0,84</w:t>
      </w:r>
      <w:r w:rsidR="00967C81"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 кг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Рабочая температура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-40 до +85С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Температура хранения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-40 до +85C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Влажность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от 5 до 95% (без конденсата)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MTBF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410000 часов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Гарантия </w:t>
      </w:r>
    </w:p>
    <w:p w:rsidR="00967C81" w:rsidRPr="00FB6D8C" w:rsidRDefault="00967C81" w:rsidP="00967C81">
      <w:pPr>
        <w:widowControl/>
        <w:suppressAutoHyphens w:val="0"/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</w:pPr>
      <w:r w:rsidRPr="00FB6D8C">
        <w:rPr>
          <w:rFonts w:ascii="Times New Roman" w:eastAsia="Times New Roman" w:hAnsi="Times New Roman" w:cs="Times New Roman"/>
          <w:kern w:val="0"/>
          <w:sz w:val="24"/>
          <w:lang w:eastAsia="ru-RU" w:bidi="ar-SA"/>
        </w:rPr>
        <w:t xml:space="preserve">5 лет </w:t>
      </w:r>
    </w:p>
    <w:p w:rsidR="001702AA" w:rsidRDefault="00F34F77"/>
    <w:sectPr w:rsidR="001702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1B5"/>
    <w:rsid w:val="001A59C7"/>
    <w:rsid w:val="003A11B5"/>
    <w:rsid w:val="00584121"/>
    <w:rsid w:val="005C56C1"/>
    <w:rsid w:val="008C40C3"/>
    <w:rsid w:val="008E30CF"/>
    <w:rsid w:val="00967C81"/>
    <w:rsid w:val="00B37016"/>
    <w:rsid w:val="00B857DB"/>
    <w:rsid w:val="00F34F77"/>
    <w:rsid w:val="00F67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00EB3"/>
  <w15:chartTrackingRefBased/>
  <w15:docId w15:val="{26A9DB64-91A4-45AB-927C-2E98B6EB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C81"/>
    <w:pPr>
      <w:widowControl w:val="0"/>
      <w:suppressAutoHyphens/>
      <w:spacing w:after="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Панов</dc:creator>
  <cp:keywords/>
  <dc:description/>
  <cp:lastModifiedBy>Professional</cp:lastModifiedBy>
  <cp:revision>2</cp:revision>
  <dcterms:created xsi:type="dcterms:W3CDTF">2022-06-23T09:27:00Z</dcterms:created>
  <dcterms:modified xsi:type="dcterms:W3CDTF">2022-06-23T09:27:00Z</dcterms:modified>
</cp:coreProperties>
</file>