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127E" w14:textId="1D36997D" w:rsidR="00C736E9" w:rsidRDefault="00946EAB" w:rsidP="00946EAB">
      <w:pPr>
        <w:pStyle w:val="Heading1"/>
      </w:pPr>
      <w:r>
        <w:t>Commons Business Webpage feedback</w:t>
      </w:r>
    </w:p>
    <w:p w14:paraId="52AB241B" w14:textId="0A94F588" w:rsidR="00946EAB" w:rsidRDefault="00946EAB" w:rsidP="00946EAB"/>
    <w:p w14:paraId="0F9C0E18" w14:textId="3918C8F5" w:rsidR="00946EAB" w:rsidRDefault="000B5835" w:rsidP="00946EAB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r>
        <w:t xml:space="preserve"> We l</w:t>
      </w:r>
      <w:r w:rsidR="00946EAB">
        <w:t>ike the find documents search bar.</w:t>
      </w:r>
    </w:p>
    <w:p w14:paraId="6137E516" w14:textId="2BFB49CB" w:rsidR="00946EAB" w:rsidRDefault="000B5835" w:rsidP="00946EAB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r>
        <w:t xml:space="preserve"> </w:t>
      </w:r>
      <w:r>
        <w:t>We l</w:t>
      </w:r>
      <w:r w:rsidR="00946EAB">
        <w:t xml:space="preserve">ike the calendar picker especially that it indicates which dates are sittings days (presumably this comes from calendar.parliament.uk). Should today’s date be highlighted (in a more muted way) as well as the selected day? </w:t>
      </w:r>
      <w:r w:rsidR="00E9544B">
        <w:t xml:space="preserve">See below I have highlighted Tue 2 (pretend that is todays date). </w:t>
      </w:r>
      <w:r w:rsidR="00946EAB">
        <w:t>Could we include another indicator to show which days have publications against them?</w:t>
      </w:r>
      <w:r w:rsidR="00E9544B">
        <w:t xml:space="preserve"> Perhaps a dot as below?</w:t>
      </w:r>
      <w:r w:rsidR="00E35125">
        <w:t xml:space="preserve"> </w:t>
      </w:r>
      <w:r w:rsidR="00AA01C6">
        <w:t>Or maybe make the green ring more prominent for days with publications.</w:t>
      </w:r>
    </w:p>
    <w:p w14:paraId="610E0604" w14:textId="255EC445" w:rsidR="000B5835" w:rsidRDefault="000B5835" w:rsidP="00946EAB">
      <w:r w:rsidRPr="000B5835">
        <w:drawing>
          <wp:inline distT="0" distB="0" distL="0" distR="0" wp14:anchorId="7A6E1004" wp14:editId="7D16EEBE">
            <wp:extent cx="2710146" cy="3832529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1954" cy="38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44B">
        <w:t xml:space="preserve">    </w:t>
      </w:r>
      <w:r w:rsidR="00E9544B">
        <w:rPr>
          <w:noProof/>
        </w:rPr>
        <w:drawing>
          <wp:inline distT="0" distB="0" distL="0" distR="0" wp14:anchorId="0246709D" wp14:editId="7A133AF2">
            <wp:extent cx="2687541" cy="3814137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end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78" cy="38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F2B2" w14:textId="52E84F3C" w:rsidR="00946EAB" w:rsidRDefault="00946EAB" w:rsidP="00946EAB"/>
    <w:p w14:paraId="35348FF5" w14:textId="5867C334" w:rsidR="00946EAB" w:rsidRDefault="00E9544B" w:rsidP="00946EAB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r>
        <w:t xml:space="preserve"> </w:t>
      </w:r>
      <w:r w:rsidR="00946EAB">
        <w:t>We like the other business sidebar – looks lovely. Is that something that we would have control over? Could we add more links as and when?</w:t>
      </w:r>
    </w:p>
    <w:p w14:paraId="1FB897E8" w14:textId="7564C93A" w:rsidR="00E9544B" w:rsidRDefault="00E9544B" w:rsidP="00946EAB"/>
    <w:p w14:paraId="3688BD04" w14:textId="0C6908D5" w:rsidR="00E9544B" w:rsidRDefault="00E9544B" w:rsidP="00946EAB">
      <w:r>
        <w:t xml:space="preserve">What is the below box for? </w:t>
      </w:r>
      <w:hyperlink r:id="rId6" w:history="1">
        <w:r w:rsidRPr="00E9544B">
          <w:rPr>
            <w:rStyle w:val="Hyperlink"/>
          </w:rPr>
          <w:t>At the moment</w:t>
        </w:r>
      </w:hyperlink>
      <w:r>
        <w:t xml:space="preserve"> you can’t select days without publications on them. Are we moving away from that behaviour? I guess the auto date thing is from the email I </w:t>
      </w:r>
      <w:proofErr w:type="gramStart"/>
      <w:r>
        <w:t>sent?</w:t>
      </w:r>
      <w:proofErr w:type="gramEnd"/>
      <w:r>
        <w:t xml:space="preserve"> I think what I meant was, when you </w:t>
      </w:r>
      <w:r w:rsidR="00E35125">
        <w:t xml:space="preserve">arrive at the </w:t>
      </w:r>
      <w:r>
        <w:t>business papers page</w:t>
      </w:r>
      <w:r w:rsidR="00E35125">
        <w:t xml:space="preserve"> (without a specific date already present in </w:t>
      </w:r>
      <w:proofErr w:type="spellStart"/>
      <w:r w:rsidR="00E35125">
        <w:t>the</w:t>
      </w:r>
      <w:proofErr w:type="spellEnd"/>
      <w:r w:rsidR="00E35125">
        <w:t xml:space="preserve"> </w:t>
      </w:r>
      <w:proofErr w:type="spellStart"/>
      <w:r w:rsidR="00E35125">
        <w:t>url</w:t>
      </w:r>
      <w:proofErr w:type="spellEnd"/>
      <w:r w:rsidR="00E35125">
        <w:t>)</w:t>
      </w:r>
      <w:r>
        <w:t xml:space="preserve">, the </w:t>
      </w:r>
      <w:r w:rsidR="00E35125">
        <w:t xml:space="preserve">auto </w:t>
      </w:r>
      <w:r>
        <w:t>selected day would be today</w:t>
      </w:r>
      <w:r w:rsidR="00E35125">
        <w:t xml:space="preserve"> [</w:t>
      </w:r>
      <w:r>
        <w:t>if today has publications</w:t>
      </w:r>
      <w:r w:rsidR="00E35125">
        <w:t>],</w:t>
      </w:r>
      <w:r>
        <w:t xml:space="preserve"> or else the </w:t>
      </w:r>
      <w:r w:rsidR="00E35125">
        <w:t>closest</w:t>
      </w:r>
      <w:r>
        <w:t xml:space="preserve"> future day </w:t>
      </w:r>
      <w:r w:rsidR="00E35125">
        <w:t>[</w:t>
      </w:r>
      <w:r>
        <w:t>if there are any future days with publications</w:t>
      </w:r>
      <w:r w:rsidR="00E35125">
        <w:t>],</w:t>
      </w:r>
      <w:r>
        <w:t xml:space="preserve"> else the </w:t>
      </w:r>
      <w:r w:rsidR="00E35125">
        <w:t>most recent past</w:t>
      </w:r>
      <w:r>
        <w:t xml:space="preserve"> day with publications (for example </w:t>
      </w:r>
      <w:r w:rsidR="00E35125">
        <w:t>during</w:t>
      </w:r>
      <w:r>
        <w:t xml:space="preserve"> dissolution). Does that make sense?</w:t>
      </w:r>
    </w:p>
    <w:p w14:paraId="5FF74896" w14:textId="1C549F6F" w:rsidR="00E9544B" w:rsidRPr="00946EAB" w:rsidRDefault="00E9544B" w:rsidP="00946EAB">
      <w:r w:rsidRPr="00E9544B">
        <w:drawing>
          <wp:inline distT="0" distB="0" distL="0" distR="0" wp14:anchorId="7575321F" wp14:editId="084FB87A">
            <wp:extent cx="5727700" cy="9988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44B" w:rsidRPr="00946EAB" w:rsidSect="00CA76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AB"/>
    <w:rsid w:val="000B5835"/>
    <w:rsid w:val="00946EAB"/>
    <w:rsid w:val="00AA01C6"/>
    <w:rsid w:val="00C736E9"/>
    <w:rsid w:val="00CA7601"/>
    <w:rsid w:val="00E35125"/>
    <w:rsid w:val="00E9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A9969"/>
  <w15:chartTrackingRefBased/>
  <w15:docId w15:val="{B8A6F441-7218-8444-A94F-43CB9C6A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E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5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rliament.uk/business/publications/business-papers/commons/agenda-and-order-of-busines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FAWCETT, Mark</dc:creator>
  <cp:keywords/>
  <dc:description/>
  <cp:lastModifiedBy>FAWCETT, Mark</cp:lastModifiedBy>
  <cp:revision>2</cp:revision>
  <dcterms:created xsi:type="dcterms:W3CDTF">2020-06-02T11:29:00Z</dcterms:created>
  <dcterms:modified xsi:type="dcterms:W3CDTF">2020-06-03T14:47:00Z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etDate">
    <vt:lpwstr>2020-06-02T11:29:50Z</vt:lpwstr>
  </property>
  <property fmtid="{D5CDD505-2E9C-101B-9397-08002B2CF9AE}" pid="4" name="MSIP_Label_a8f77787-5df4-43b6-a2a8-8d8b678a318b_Method">
    <vt:lpwstr>Standard</vt:lpwstr>
  </property>
  <property fmtid="{D5CDD505-2E9C-101B-9397-08002B2CF9AE}" pid="5" name="MSIP_Label_a8f77787-5df4-43b6-a2a8-8d8b678a318b_Name">
    <vt:lpwstr>a8f77787-5df4-43b6-a2a8-8d8b678a318b</vt:lpwstr>
  </property>
  <property fmtid="{D5CDD505-2E9C-101B-9397-08002B2CF9AE}" pid="6" name="MSIP_Label_a8f77787-5df4-43b6-a2a8-8d8b678a318b_SiteId">
    <vt:lpwstr>1ce6dd9e-b337-4088-be5e-8dbbec04b34a</vt:lpwstr>
  </property>
  <property fmtid="{D5CDD505-2E9C-101B-9397-08002B2CF9AE}" pid="7" name="MSIP_Label_a8f77787-5df4-43b6-a2a8-8d8b678a318b_ActionId">
    <vt:lpwstr>c9bffe10-f7fa-4215-9e24-000012c54821</vt:lpwstr>
  </property>
  <property fmtid="{D5CDD505-2E9C-101B-9397-08002B2CF9AE}" pid="8" name="MSIP_Label_a8f77787-5df4-43b6-a2a8-8d8b678a318b_ContentBits">
    <vt:lpwstr>0</vt:lpwstr>
  </property>
</Properties>
</file>