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9B9E" w14:textId="27999EA3" w:rsidR="009826AA" w:rsidRDefault="00F36DFC" w:rsidP="002818E1">
      <w:pPr>
        <w:jc w:val="center"/>
      </w:pPr>
      <w:r>
        <w:t>Papers Laid &gt; Papers Index</w:t>
      </w:r>
    </w:p>
    <w:p w14:paraId="4B6793F4" w14:textId="695423B2" w:rsidR="002818E1" w:rsidRDefault="002818E1" w:rsidP="002818E1">
      <w:pPr>
        <w:jc w:val="center"/>
      </w:pPr>
      <w:r>
        <w:t>Potential improvements to the conversion process</w:t>
      </w:r>
    </w:p>
    <w:p w14:paraId="1309D99C" w14:textId="49DE53B6" w:rsidR="004D64A3" w:rsidRDefault="004D64A3">
      <w:r>
        <w:t>Punctuation</w:t>
      </w:r>
    </w:p>
    <w:p w14:paraId="79EA6682" w14:textId="6812439B" w:rsidR="0035017B" w:rsidRDefault="002818E1" w:rsidP="0035017B">
      <w:pPr>
        <w:pStyle w:val="ListParagraph"/>
        <w:numPr>
          <w:ilvl w:val="0"/>
          <w:numId w:val="1"/>
        </w:numPr>
      </w:pPr>
      <w:r>
        <w:t xml:space="preserve">The Papers Index </w:t>
      </w:r>
      <w:r w:rsidR="004D64A3">
        <w:t>need</w:t>
      </w:r>
      <w:r>
        <w:t>s</w:t>
      </w:r>
      <w:r w:rsidR="004D64A3">
        <w:t xml:space="preserve"> f</w:t>
      </w:r>
      <w:r w:rsidR="0035017B">
        <w:t xml:space="preserve">ull stops at the end of </w:t>
      </w:r>
      <w:r w:rsidR="009063BD">
        <w:t>the entry for each paper / group of papers.</w:t>
      </w:r>
      <w:r w:rsidR="00A54DBA">
        <w:br/>
      </w:r>
      <w:r w:rsidR="00A57F72">
        <w:rPr>
          <w:color w:val="FF0000"/>
        </w:rPr>
        <w:t>Done</w:t>
      </w:r>
    </w:p>
    <w:p w14:paraId="5B4FF6E0" w14:textId="0DC106B1" w:rsidR="004D64A3" w:rsidRDefault="004D64A3" w:rsidP="004D64A3"/>
    <w:p w14:paraId="412A6BAC" w14:textId="32651929" w:rsidR="004D64A3" w:rsidRDefault="004D64A3" w:rsidP="004D64A3">
      <w:r>
        <w:t>Papers laid on non-sitting days</w:t>
      </w:r>
      <w:r w:rsidR="00250FBF">
        <w:t xml:space="preserve"> (this is the issue we’ve already discussed)</w:t>
      </w:r>
    </w:p>
    <w:p w14:paraId="5D16F725" w14:textId="0121CD3C" w:rsidR="0035017B" w:rsidRDefault="004D64A3" w:rsidP="0035017B">
      <w:pPr>
        <w:pStyle w:val="ListParagraph"/>
        <w:numPr>
          <w:ilvl w:val="0"/>
          <w:numId w:val="1"/>
        </w:numPr>
      </w:pPr>
      <w:proofErr w:type="gramStart"/>
      <w:r>
        <w:t>At the moment</w:t>
      </w:r>
      <w:proofErr w:type="gramEnd"/>
      <w:r>
        <w:t xml:space="preserve"> the date given for all papers is the date the paper was laid. This doesn’t work in the Index for papers laid on non-sitting days – for these papers we need the date of the next sitting day, which is when the record of the paper having been laid appears in the Journal.</w:t>
      </w:r>
      <w:r w:rsidR="00A54DBA">
        <w:br/>
      </w:r>
      <w:r w:rsidR="00A54DBA">
        <w:rPr>
          <w:color w:val="FF0000"/>
        </w:rPr>
        <w:t>I think this is fixed</w:t>
      </w:r>
    </w:p>
    <w:p w14:paraId="5814827E" w14:textId="4B4D60AE" w:rsidR="004D64A3" w:rsidRDefault="004D64A3" w:rsidP="004D64A3"/>
    <w:p w14:paraId="7282C6D4" w14:textId="45553345" w:rsidR="004D64A3" w:rsidRDefault="00A93ADA" w:rsidP="004D64A3">
      <w:r>
        <w:t>Reformatting recurring categories of papers and c</w:t>
      </w:r>
      <w:r w:rsidR="004D64A3">
        <w:t>ombining entries</w:t>
      </w:r>
    </w:p>
    <w:p w14:paraId="3BA02130" w14:textId="6DBBA9E3" w:rsidR="004D64A3" w:rsidRDefault="004D64A3" w:rsidP="00F1089D">
      <w:pPr>
        <w:pStyle w:val="ListParagraph"/>
        <w:numPr>
          <w:ilvl w:val="0"/>
          <w:numId w:val="1"/>
        </w:numPr>
      </w:pPr>
      <w:r>
        <w:t xml:space="preserve">The extraction process currently works well at combining entries for </w:t>
      </w:r>
      <w:r w:rsidR="00E416FC">
        <w:t xml:space="preserve">Orders and Regulations. </w:t>
      </w:r>
      <w:r>
        <w:t xml:space="preserve"> There are some other types of documents that could be usefully combined but which aren’t picked up </w:t>
      </w:r>
      <w:proofErr w:type="gramStart"/>
      <w:r>
        <w:t>at the moment</w:t>
      </w:r>
      <w:proofErr w:type="gramEnd"/>
      <w:r w:rsidR="00A93ADA">
        <w:t xml:space="preserve">. </w:t>
      </w:r>
      <w:r w:rsidR="001D192C" w:rsidRPr="0061478F">
        <w:rPr>
          <w:u w:val="single"/>
        </w:rPr>
        <w:t xml:space="preserve">For all of these types of papers it would be useful if even single occurrences </w:t>
      </w:r>
      <w:r w:rsidR="0075458F" w:rsidRPr="0061478F">
        <w:rPr>
          <w:u w:val="single"/>
        </w:rPr>
        <w:t>were reformatted</w:t>
      </w:r>
      <w:r w:rsidR="0075458F">
        <w:t xml:space="preserve"> (</w:t>
      </w:r>
      <w:proofErr w:type="gramStart"/>
      <w:r w:rsidR="0075458F">
        <w:t>e.g.</w:t>
      </w:r>
      <w:proofErr w:type="gramEnd"/>
      <w:r w:rsidR="0075458F">
        <w:t xml:space="preserve"> so Civil Procedure (Amendment) Rules, 3 Feb 2017 would appear even on its own as Rules: 2017: Civil Procedure (Amendment), 3 Feb 2017)</w:t>
      </w:r>
      <w:r w:rsidR="001620AC">
        <w:t>.</w:t>
      </w:r>
    </w:p>
    <w:p w14:paraId="7BF9A287" w14:textId="77777777" w:rsidR="00F561DC" w:rsidRDefault="00F561DC" w:rsidP="00F561DC">
      <w:pPr>
        <w:pStyle w:val="ListParagraph"/>
      </w:pPr>
    </w:p>
    <w:p w14:paraId="723F4C4C" w14:textId="48C6C1E7" w:rsidR="00F6294F" w:rsidRDefault="004D64A3" w:rsidP="00F1089D">
      <w:pPr>
        <w:pStyle w:val="ListParagraph"/>
        <w:numPr>
          <w:ilvl w:val="1"/>
          <w:numId w:val="1"/>
        </w:numPr>
      </w:pPr>
      <w:r>
        <w:t>Entries for Rules.</w:t>
      </w:r>
    </w:p>
    <w:p w14:paraId="0C09919D" w14:textId="481C83FE" w:rsidR="0011280E" w:rsidRDefault="00086770" w:rsidP="0011280E">
      <w:pPr>
        <w:pStyle w:val="ListParagraph"/>
        <w:ind w:left="1440"/>
      </w:pPr>
      <w:r>
        <w:rPr>
          <w:noProof/>
        </w:rPr>
        <mc:AlternateContent>
          <mc:Choice Requires="wps">
            <w:drawing>
              <wp:anchor distT="0" distB="0" distL="114300" distR="114300" simplePos="0" relativeHeight="251659264" behindDoc="1" locked="0" layoutInCell="1" allowOverlap="1" wp14:anchorId="09009559" wp14:editId="2135B7D3">
                <wp:simplePos x="0" y="0"/>
                <wp:positionH relativeFrom="column">
                  <wp:posOffset>850790</wp:posOffset>
                </wp:positionH>
                <wp:positionV relativeFrom="paragraph">
                  <wp:posOffset>107536</wp:posOffset>
                </wp:positionV>
                <wp:extent cx="5057029" cy="3458817"/>
                <wp:effectExtent l="0" t="0" r="10795" b="8890"/>
                <wp:wrapNone/>
                <wp:docPr id="1" name="Rectangle 1"/>
                <wp:cNvGraphicFramePr/>
                <a:graphic xmlns:a="http://schemas.openxmlformats.org/drawingml/2006/main">
                  <a:graphicData uri="http://schemas.microsoft.com/office/word/2010/wordprocessingShape">
                    <wps:wsp>
                      <wps:cNvSpPr/>
                      <wps:spPr>
                        <a:xfrm>
                          <a:off x="0" y="0"/>
                          <a:ext cx="5057029" cy="3458817"/>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5133" id="Rectangle 1" o:spid="_x0000_s1026" style="position:absolute;margin-left:67pt;margin-top:8.45pt;width:398.2pt;height:272.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" fillcolor="#4472c4 [3204]" strokecolor="#1f3763 [1604]" strokeweight="1pt"/>
            </w:pict>
          </mc:Fallback>
        </mc:AlternateContent>
      </w:r>
    </w:p>
    <w:p w14:paraId="42941B04" w14:textId="6838B4FA" w:rsidR="00F6294F" w:rsidRDefault="00F6294F" w:rsidP="00F561DC">
      <w:pPr>
        <w:pStyle w:val="ListParagraph"/>
        <w:ind w:left="1440"/>
      </w:pPr>
      <w:r>
        <w:t>For example</w:t>
      </w:r>
      <w:r w:rsidR="00886CFB">
        <w:t xml:space="preserve">, this list under </w:t>
      </w:r>
      <w:r w:rsidR="00886CFB" w:rsidRPr="00B02390">
        <w:rPr>
          <w:smallCaps/>
        </w:rPr>
        <w:t>Senior Courts of England and Wales</w:t>
      </w:r>
      <w:r w:rsidR="00886CFB">
        <w:t>:</w:t>
      </w:r>
    </w:p>
    <w:p w14:paraId="778BBA04" w14:textId="77777777" w:rsidR="00F561DC" w:rsidRDefault="00F561DC" w:rsidP="00F561DC">
      <w:pPr>
        <w:pStyle w:val="ListParagraph"/>
        <w:ind w:left="1440" w:firstLine="720"/>
      </w:pPr>
    </w:p>
    <w:p w14:paraId="015EF207" w14:textId="66C00614" w:rsidR="00F6294F" w:rsidRDefault="00F6294F" w:rsidP="00F561DC">
      <w:pPr>
        <w:pStyle w:val="ListParagraph"/>
        <w:ind w:left="1440" w:firstLine="720"/>
      </w:pPr>
      <w:r>
        <w:t>Civil Procedure (Amendment No. 2) Rules, 7 Jul 2016</w:t>
      </w:r>
      <w:r w:rsidR="00D40A18">
        <w:t>.</w:t>
      </w:r>
    </w:p>
    <w:p w14:paraId="3277B81B" w14:textId="6FB62560" w:rsidR="00F6294F" w:rsidRDefault="00F6294F" w:rsidP="00F561DC">
      <w:pPr>
        <w:pStyle w:val="ListParagraph"/>
        <w:ind w:left="1440" w:firstLine="720"/>
      </w:pPr>
      <w:r>
        <w:t>Civil Procedure (Amendment No. 3) Rules, 21 Jul 2016</w:t>
      </w:r>
      <w:r w:rsidR="00D40A18">
        <w:t>.</w:t>
      </w:r>
    </w:p>
    <w:p w14:paraId="35DEBB2D" w14:textId="39C4B43C" w:rsidR="00F6294F" w:rsidRDefault="00F6294F" w:rsidP="00F561DC">
      <w:pPr>
        <w:pStyle w:val="ListParagraph"/>
        <w:ind w:left="1440" w:firstLine="720"/>
      </w:pPr>
      <w:r>
        <w:t>Civil Procedure (Amendment) Rules, 3 Feb 2017</w:t>
      </w:r>
      <w:r w:rsidR="00D40A18">
        <w:t>.</w:t>
      </w:r>
    </w:p>
    <w:p w14:paraId="3CBF8ABF" w14:textId="4A432C0D" w:rsidR="00F6294F" w:rsidRDefault="00F6294F" w:rsidP="00F561DC">
      <w:pPr>
        <w:pStyle w:val="ListParagraph"/>
        <w:ind w:left="1440" w:firstLine="720"/>
      </w:pPr>
      <w:r>
        <w:t>Criminal Procedure (Amendment No. 2) Rules, 10 Mar 2017</w:t>
      </w:r>
      <w:r w:rsidR="00D40A18">
        <w:t>.</w:t>
      </w:r>
    </w:p>
    <w:p w14:paraId="1B3A9802" w14:textId="0DFDC8CA" w:rsidR="00F6294F" w:rsidRDefault="00F6294F" w:rsidP="00F561DC">
      <w:pPr>
        <w:pStyle w:val="ListParagraph"/>
        <w:ind w:left="1440" w:firstLine="720"/>
      </w:pPr>
      <w:r>
        <w:t>Criminal Procedure (Amendment No. 2) Rules, 7 Jul 2016</w:t>
      </w:r>
      <w:r w:rsidR="00D40A18">
        <w:t>.</w:t>
      </w:r>
    </w:p>
    <w:p w14:paraId="31E6374E" w14:textId="5C0CAD98" w:rsidR="00F6294F" w:rsidRDefault="00F6294F" w:rsidP="00F561DC">
      <w:pPr>
        <w:pStyle w:val="ListParagraph"/>
        <w:ind w:left="1440" w:firstLine="720"/>
      </w:pPr>
      <w:r>
        <w:t>Criminal Procedure (Amendment) Rules, 16 Feb 2017</w:t>
      </w:r>
      <w:r w:rsidR="00D40A18">
        <w:t>.</w:t>
      </w:r>
    </w:p>
    <w:p w14:paraId="4BC94EEC" w14:textId="77777777" w:rsidR="00F561DC" w:rsidRDefault="00F561DC" w:rsidP="00F561DC">
      <w:pPr>
        <w:pStyle w:val="ListParagraph"/>
        <w:ind w:left="1440"/>
      </w:pPr>
    </w:p>
    <w:p w14:paraId="74C745C2" w14:textId="6E0EE08C" w:rsidR="00886CFB" w:rsidRDefault="00886CFB" w:rsidP="00F561DC">
      <w:pPr>
        <w:pStyle w:val="ListParagraph"/>
        <w:ind w:left="1440"/>
      </w:pPr>
      <w:r>
        <w:t>Would ideally be combined into this:</w:t>
      </w:r>
    </w:p>
    <w:p w14:paraId="3EDF1D43" w14:textId="77777777" w:rsidR="00F561DC" w:rsidRDefault="00F561DC" w:rsidP="00F561DC">
      <w:pPr>
        <w:pStyle w:val="ListParagraph"/>
        <w:ind w:left="1440"/>
      </w:pPr>
    </w:p>
    <w:p w14:paraId="644E9A76" w14:textId="10726337" w:rsidR="00886CFB" w:rsidRDefault="009578CB" w:rsidP="00F561DC">
      <w:pPr>
        <w:pStyle w:val="ListParagraph"/>
        <w:ind w:left="2160"/>
      </w:pPr>
      <w:r>
        <w:t>Rules: 2016: Civil Procedure (Amendment No. 2), 7 Jul 2016; Civil Procedure (Amendment No. 3), 21 Jul 2016</w:t>
      </w:r>
      <w:r w:rsidR="0011280E">
        <w:t>; Criminal Procedure (Amendment No. 2), 7 Jul 2016</w:t>
      </w:r>
      <w:r>
        <w:t>.</w:t>
      </w:r>
    </w:p>
    <w:p w14:paraId="0F550096" w14:textId="77777777" w:rsidR="00F561DC" w:rsidRDefault="00F561DC" w:rsidP="00F561DC">
      <w:pPr>
        <w:pStyle w:val="ListParagraph"/>
        <w:ind w:left="2160"/>
      </w:pPr>
    </w:p>
    <w:p w14:paraId="7C513C59" w14:textId="772104EC" w:rsidR="009578CB" w:rsidRDefault="009578CB" w:rsidP="00F561DC">
      <w:pPr>
        <w:pStyle w:val="ListParagraph"/>
        <w:ind w:left="2160"/>
      </w:pPr>
      <w:r>
        <w:t xml:space="preserve">Rules: 2017: Civil Procedure (Amendment), 3 Feb 2017; </w:t>
      </w:r>
      <w:r w:rsidR="0011280E">
        <w:t>Criminal Procedure (Amendment), 16 Feb 2017; Criminal Procedure (Amendment No. 2), 10 Mar 2017.</w:t>
      </w:r>
    </w:p>
    <w:p w14:paraId="74806D3F" w14:textId="77777777" w:rsidR="00886CFB" w:rsidRDefault="00886CFB" w:rsidP="00377DF9">
      <w:pPr>
        <w:pStyle w:val="ListParagraph"/>
      </w:pPr>
    </w:p>
    <w:p w14:paraId="6F885D4A" w14:textId="2A5E6431" w:rsidR="004D64A3" w:rsidRDefault="004D64A3" w:rsidP="00377DF9">
      <w:pPr>
        <w:pStyle w:val="ListParagraph"/>
        <w:ind w:left="1440"/>
      </w:pPr>
    </w:p>
    <w:p w14:paraId="0C64D031" w14:textId="7612601B" w:rsidR="004D64A3" w:rsidRDefault="004D64A3" w:rsidP="00F1089D">
      <w:pPr>
        <w:pStyle w:val="ListParagraph"/>
        <w:numPr>
          <w:ilvl w:val="1"/>
          <w:numId w:val="1"/>
        </w:numPr>
      </w:pPr>
      <w:r>
        <w:lastRenderedPageBreak/>
        <w:t>Entries for Northern Ireland Regulations.</w:t>
      </w:r>
      <w:r w:rsidR="00B8143D">
        <w:br/>
      </w:r>
      <w:r w:rsidR="00B8143D">
        <w:rPr>
          <w:color w:val="FF0000"/>
        </w:rPr>
        <w:t>There seem to be more than you have listed here…</w:t>
      </w:r>
    </w:p>
    <w:p w14:paraId="7D141FE4" w14:textId="44441F50" w:rsidR="00377DF9" w:rsidRDefault="00D40A18" w:rsidP="00377DF9">
      <w:pPr>
        <w:pStyle w:val="ListParagraph"/>
      </w:pPr>
      <w:r>
        <w:rPr>
          <w:noProof/>
        </w:rPr>
        <w:drawing>
          <wp:anchor distT="0" distB="0" distL="114300" distR="114300" simplePos="0" relativeHeight="251660288" behindDoc="1" locked="0" layoutInCell="1" allowOverlap="1" wp14:anchorId="5C8E3862" wp14:editId="27AEEC39">
            <wp:simplePos x="0" y="0"/>
            <wp:positionH relativeFrom="column">
              <wp:posOffset>842838</wp:posOffset>
            </wp:positionH>
            <wp:positionV relativeFrom="paragraph">
              <wp:posOffset>149805</wp:posOffset>
            </wp:positionV>
            <wp:extent cx="5072380" cy="4492487"/>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5523" cy="4504127"/>
                    </a:xfrm>
                    <a:prstGeom prst="rect">
                      <a:avLst/>
                    </a:prstGeom>
                    <a:noFill/>
                  </pic:spPr>
                </pic:pic>
              </a:graphicData>
            </a:graphic>
            <wp14:sizeRelV relativeFrom="margin">
              <wp14:pctHeight>0</wp14:pctHeight>
            </wp14:sizeRelV>
          </wp:anchor>
        </w:drawing>
      </w:r>
    </w:p>
    <w:p w14:paraId="1B42F265" w14:textId="69874086" w:rsidR="00377DF9" w:rsidRDefault="00377DF9" w:rsidP="00D40A18">
      <w:pPr>
        <w:pStyle w:val="ListParagraph"/>
        <w:ind w:left="1440"/>
      </w:pPr>
      <w:r>
        <w:t xml:space="preserve">For example, this list under </w:t>
      </w:r>
      <w:r w:rsidR="002527C8" w:rsidRPr="00B02390">
        <w:rPr>
          <w:smallCaps/>
        </w:rPr>
        <w:t>Social Security</w:t>
      </w:r>
      <w:r w:rsidR="002527C8">
        <w:t>:</w:t>
      </w:r>
    </w:p>
    <w:p w14:paraId="220379A2" w14:textId="7954E803" w:rsidR="00D40A18" w:rsidRDefault="00D40A18" w:rsidP="00D40A18">
      <w:pPr>
        <w:pStyle w:val="ListParagraph"/>
        <w:ind w:left="1440"/>
      </w:pPr>
    </w:p>
    <w:p w14:paraId="2A1430BB" w14:textId="2BE7A1A9" w:rsidR="009D3DFE" w:rsidRDefault="009D3DFE" w:rsidP="00D40A18">
      <w:pPr>
        <w:pStyle w:val="ListParagraph"/>
        <w:ind w:left="2160"/>
      </w:pPr>
      <w:r>
        <w:t>Benefit Cap (Housing Benefit and Universal Credit) (Amendment)</w:t>
      </w:r>
      <w:r w:rsidR="00D40A18">
        <w:t xml:space="preserve"> </w:t>
      </w:r>
      <w:r>
        <w:t>Regulations (Northern Ireland), 17 Oct 2016</w:t>
      </w:r>
      <w:r w:rsidR="00D40A18">
        <w:t>.</w:t>
      </w:r>
    </w:p>
    <w:p w14:paraId="6376169F" w14:textId="7C25C97E" w:rsidR="00D40A18" w:rsidRDefault="00D40A18" w:rsidP="00D40A18">
      <w:pPr>
        <w:pStyle w:val="ListParagraph"/>
        <w:ind w:left="2160"/>
      </w:pPr>
    </w:p>
    <w:p w14:paraId="77A1EE88" w14:textId="313CFFED" w:rsidR="00111543" w:rsidRDefault="00111543" w:rsidP="00D40A18">
      <w:pPr>
        <w:pStyle w:val="ListParagraph"/>
        <w:ind w:left="2160"/>
      </w:pPr>
      <w:r>
        <w:t>Employment and Support Allowance (Consequential Amendments and Transitional and Savings Provisions) Regulations (Northern Ireland), 14 Mar 2017</w:t>
      </w:r>
      <w:r w:rsidR="00D40A18">
        <w:t>.</w:t>
      </w:r>
    </w:p>
    <w:p w14:paraId="1A1CE006" w14:textId="682A2E39" w:rsidR="00D40A18" w:rsidRDefault="00D40A18" w:rsidP="00D40A18">
      <w:pPr>
        <w:pStyle w:val="ListParagraph"/>
        <w:ind w:left="2160"/>
      </w:pPr>
    </w:p>
    <w:p w14:paraId="1A48D1EB" w14:textId="6A3F4101" w:rsidR="00111543" w:rsidRDefault="00111543" w:rsidP="00D40A18">
      <w:pPr>
        <w:pStyle w:val="ListParagraph"/>
        <w:ind w:left="2160"/>
      </w:pPr>
      <w:r>
        <w:t>Employment and Support Allowance (Exempt Work &amp; Hardship Amounts) (Amendment) Regulations (Northern Ireland), 14 Mar 2017</w:t>
      </w:r>
      <w:r w:rsidR="00D40A18">
        <w:t>.</w:t>
      </w:r>
    </w:p>
    <w:p w14:paraId="17ADBEEC" w14:textId="77777777" w:rsidR="00D40A18" w:rsidRDefault="00D40A18" w:rsidP="00D40A18">
      <w:pPr>
        <w:pStyle w:val="ListParagraph"/>
        <w:ind w:left="2160"/>
      </w:pPr>
    </w:p>
    <w:p w14:paraId="76A9D73F" w14:textId="30EC6F11" w:rsidR="00111543" w:rsidRDefault="00111543" w:rsidP="00D40A18">
      <w:pPr>
        <w:pStyle w:val="ListParagraph"/>
        <w:ind w:left="2160"/>
      </w:pPr>
      <w:r w:rsidRPr="00D40A18">
        <w:t>Employment and Support Allowance (Sanctions) (Amendment) Regulations (Northern Ireland), 13 Jun 2016</w:t>
      </w:r>
      <w:r w:rsidR="00D40A18">
        <w:t>.</w:t>
      </w:r>
    </w:p>
    <w:p w14:paraId="3D62E8F0" w14:textId="77777777" w:rsidR="00D40A18" w:rsidRPr="00D40A18" w:rsidRDefault="00D40A18" w:rsidP="00D40A18">
      <w:pPr>
        <w:pStyle w:val="ListParagraph"/>
        <w:ind w:left="2160"/>
      </w:pPr>
    </w:p>
    <w:p w14:paraId="31422294" w14:textId="168F0613" w:rsidR="002527C8" w:rsidRDefault="002527C8" w:rsidP="00D40A18">
      <w:pPr>
        <w:pStyle w:val="ListParagraph"/>
        <w:ind w:left="1440"/>
      </w:pPr>
      <w:r w:rsidRPr="00D40A18">
        <w:t>Would ideally be combined into this:</w:t>
      </w:r>
    </w:p>
    <w:p w14:paraId="07E8B3F0" w14:textId="15CCD002" w:rsidR="00D40A18" w:rsidRPr="00D40A18" w:rsidRDefault="00D40A18" w:rsidP="00D40A18">
      <w:pPr>
        <w:pStyle w:val="ListParagraph"/>
        <w:ind w:left="1440"/>
      </w:pPr>
    </w:p>
    <w:p w14:paraId="07F75971" w14:textId="0DA37D67" w:rsidR="002527C8" w:rsidRDefault="002527C8" w:rsidP="00D40A18">
      <w:pPr>
        <w:pStyle w:val="ListParagraph"/>
        <w:ind w:left="2160"/>
      </w:pPr>
      <w:r w:rsidRPr="00D40A18">
        <w:t>Regulations (Northern Ireland): 2016: Benefit Cap (Housing Benefit and Universal Credi</w:t>
      </w:r>
      <w:r w:rsidR="00D551AB" w:rsidRPr="00D40A18">
        <w:t>t) (Amendment)</w:t>
      </w:r>
      <w:r w:rsidR="001B1086" w:rsidRPr="00D40A18">
        <w:t>, 17 Oct 2016; Employment and Support Allowance (Exempt Work &amp; Hardship Amounts) (Amendment), 14 Mar 2017.</w:t>
      </w:r>
    </w:p>
    <w:p w14:paraId="44DFED70" w14:textId="03C98509" w:rsidR="00D40A18" w:rsidRPr="00D40A18" w:rsidRDefault="00D40A18" w:rsidP="00D40A18">
      <w:pPr>
        <w:pStyle w:val="ListParagraph"/>
        <w:ind w:left="1440"/>
      </w:pPr>
    </w:p>
    <w:p w14:paraId="67A23A33" w14:textId="52086311" w:rsidR="001B1086" w:rsidRDefault="001B1086" w:rsidP="00D40A18">
      <w:pPr>
        <w:pStyle w:val="ListParagraph"/>
        <w:ind w:left="2160"/>
      </w:pPr>
      <w:r w:rsidRPr="00D40A18">
        <w:t xml:space="preserve">Regulations (Northern Ireland): 2017: </w:t>
      </w:r>
      <w:r w:rsidR="00D40A18" w:rsidRPr="00D40A18">
        <w:t>Employment and Support Allowance (Consequential Amendments and Transitional and Savings Provisions), 14 Mar 2017.</w:t>
      </w:r>
    </w:p>
    <w:p w14:paraId="12E92529" w14:textId="13789FA6" w:rsidR="00D40A18" w:rsidRPr="00D40A18" w:rsidRDefault="00D40A18" w:rsidP="00D40A18">
      <w:pPr>
        <w:pStyle w:val="ListParagraph"/>
        <w:ind w:left="2160"/>
      </w:pPr>
    </w:p>
    <w:p w14:paraId="29D52D84" w14:textId="6FC94A49" w:rsidR="00377DF9" w:rsidRDefault="00377DF9" w:rsidP="00245A07">
      <w:pPr>
        <w:pStyle w:val="ListParagraph"/>
        <w:ind w:left="1440"/>
      </w:pPr>
    </w:p>
    <w:p w14:paraId="151415D9" w14:textId="66E1BBEA" w:rsidR="00A53103" w:rsidRDefault="00A53103" w:rsidP="00F1089D">
      <w:pPr>
        <w:pStyle w:val="ListParagraph"/>
        <w:numPr>
          <w:ilvl w:val="1"/>
          <w:numId w:val="1"/>
        </w:numPr>
      </w:pPr>
      <w:r>
        <w:t>Entries for Orders in Council.</w:t>
      </w:r>
      <w:r w:rsidR="00B8143D">
        <w:br/>
      </w:r>
      <w:r w:rsidR="00B8143D">
        <w:rPr>
          <w:color w:val="FF0000"/>
        </w:rPr>
        <w:t>Done (for that example at least)</w:t>
      </w:r>
    </w:p>
    <w:p w14:paraId="37E82EB1" w14:textId="06418F9F" w:rsidR="009063BD" w:rsidRDefault="00747DFB" w:rsidP="009063BD">
      <w:pPr>
        <w:pStyle w:val="ListParagraph"/>
        <w:ind w:left="1440"/>
      </w:pPr>
      <w:r>
        <w:rPr>
          <w:noProof/>
        </w:rPr>
        <w:drawing>
          <wp:anchor distT="0" distB="0" distL="114300" distR="114300" simplePos="0" relativeHeight="251661312" behindDoc="1" locked="0" layoutInCell="1" allowOverlap="1" wp14:anchorId="279A5C50" wp14:editId="6C692827">
            <wp:simplePos x="0" y="0"/>
            <wp:positionH relativeFrom="column">
              <wp:posOffset>842838</wp:posOffset>
            </wp:positionH>
            <wp:positionV relativeFrom="paragraph">
              <wp:posOffset>117420</wp:posOffset>
            </wp:positionV>
            <wp:extent cx="5071528" cy="270300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7439" cy="2706153"/>
                    </a:xfrm>
                    <a:prstGeom prst="rect">
                      <a:avLst/>
                    </a:prstGeom>
                    <a:noFill/>
                  </pic:spPr>
                </pic:pic>
              </a:graphicData>
            </a:graphic>
            <wp14:sizeRelH relativeFrom="margin">
              <wp14:pctWidth>0</wp14:pctWidth>
            </wp14:sizeRelH>
            <wp14:sizeRelV relativeFrom="margin">
              <wp14:pctHeight>0</wp14:pctHeight>
            </wp14:sizeRelV>
          </wp:anchor>
        </w:drawing>
      </w:r>
    </w:p>
    <w:p w14:paraId="1F71B32B" w14:textId="618D56A3" w:rsidR="00245A07" w:rsidRDefault="00245A07" w:rsidP="009063BD">
      <w:pPr>
        <w:pStyle w:val="ListParagraph"/>
        <w:ind w:left="1440"/>
      </w:pPr>
      <w:r>
        <w:t xml:space="preserve">For example, this list under </w:t>
      </w:r>
      <w:r w:rsidR="0073024F" w:rsidRPr="007A0BDB">
        <w:rPr>
          <w:smallCaps/>
        </w:rPr>
        <w:t>Health Care and Associated Professions</w:t>
      </w:r>
      <w:r w:rsidR="0073024F">
        <w:t>:</w:t>
      </w:r>
    </w:p>
    <w:p w14:paraId="60FB3077" w14:textId="77777777" w:rsidR="009063BD" w:rsidRDefault="009063BD" w:rsidP="009063BD">
      <w:pPr>
        <w:pStyle w:val="ListParagraph"/>
        <w:ind w:left="2160"/>
      </w:pPr>
    </w:p>
    <w:p w14:paraId="7B7CDC6A" w14:textId="27D2E72B" w:rsidR="0073024F" w:rsidRDefault="0073024F" w:rsidP="009063BD">
      <w:pPr>
        <w:pStyle w:val="ListParagraph"/>
        <w:ind w:left="2160"/>
      </w:pPr>
      <w:r>
        <w:t>General Dental Council (Fitness to Practise) (Amendment) Rules Order of Council, 13 Sep 2016</w:t>
      </w:r>
      <w:r w:rsidR="009063BD">
        <w:t>.</w:t>
      </w:r>
    </w:p>
    <w:p w14:paraId="145EC0DE" w14:textId="234007B0" w:rsidR="009063BD" w:rsidRDefault="009063BD" w:rsidP="009063BD">
      <w:pPr>
        <w:pStyle w:val="ListParagraph"/>
        <w:ind w:left="2160"/>
      </w:pPr>
    </w:p>
    <w:p w14:paraId="0020B816" w14:textId="1219CE4E" w:rsidR="0073024F" w:rsidRDefault="0073024F" w:rsidP="009063BD">
      <w:pPr>
        <w:pStyle w:val="ListParagraph"/>
        <w:ind w:left="2160"/>
      </w:pPr>
      <w:r>
        <w:t>Health and Care Professions Council (Miscellaneous Amendments) Rules Order of Council, 1 Jul 2016</w:t>
      </w:r>
      <w:r w:rsidR="009063BD">
        <w:t>.</w:t>
      </w:r>
    </w:p>
    <w:p w14:paraId="3AE19779" w14:textId="0ACDF6A6" w:rsidR="0073024F" w:rsidRDefault="0073024F" w:rsidP="009063BD">
      <w:pPr>
        <w:pStyle w:val="ListParagraph"/>
        <w:ind w:left="1440"/>
      </w:pPr>
    </w:p>
    <w:p w14:paraId="1A7BE50C" w14:textId="1F7F28E3" w:rsidR="009063BD" w:rsidRDefault="009063BD" w:rsidP="009063BD">
      <w:pPr>
        <w:pStyle w:val="ListParagraph"/>
        <w:ind w:left="1440"/>
      </w:pPr>
      <w:r>
        <w:t>Would ideally be combined into this:</w:t>
      </w:r>
    </w:p>
    <w:p w14:paraId="6C505644" w14:textId="77777777" w:rsidR="009063BD" w:rsidRDefault="009063BD" w:rsidP="009063BD">
      <w:pPr>
        <w:pStyle w:val="ListParagraph"/>
        <w:ind w:left="1440"/>
      </w:pPr>
    </w:p>
    <w:p w14:paraId="3872C10A" w14:textId="2DEB0AC9" w:rsidR="009063BD" w:rsidRDefault="009063BD" w:rsidP="009063BD">
      <w:pPr>
        <w:pStyle w:val="ListParagraph"/>
        <w:ind w:left="2160"/>
      </w:pPr>
      <w:r>
        <w:t>Order</w:t>
      </w:r>
      <w:r w:rsidR="00C1287B">
        <w:t>s</w:t>
      </w:r>
      <w:r>
        <w:t xml:space="preserve"> of Council: 2016: General Dental Council (Fitness to Practise) (Amendment) Rules, 13 Sep 2016; Health and Care Professions Council (Miscellaneous Amendments) Rules, 1 Jul 2016.</w:t>
      </w:r>
    </w:p>
    <w:p w14:paraId="67D1F183" w14:textId="77777777" w:rsidR="009063BD" w:rsidRDefault="009063BD" w:rsidP="009063BD">
      <w:pPr>
        <w:pStyle w:val="ListParagraph"/>
        <w:ind w:left="1440"/>
      </w:pPr>
    </w:p>
    <w:p w14:paraId="3EC4F609" w14:textId="77777777" w:rsidR="00B02390" w:rsidRDefault="00B02390">
      <w:r>
        <w:br w:type="page"/>
      </w:r>
    </w:p>
    <w:p w14:paraId="05431D4A" w14:textId="20EF8AF4" w:rsidR="004D64A3" w:rsidRDefault="001620AC" w:rsidP="00F1089D">
      <w:pPr>
        <w:pStyle w:val="ListParagraph"/>
        <w:numPr>
          <w:ilvl w:val="1"/>
          <w:numId w:val="1"/>
        </w:numPr>
      </w:pPr>
      <w:r>
        <w:lastRenderedPageBreak/>
        <w:t xml:space="preserve">Entries for </w:t>
      </w:r>
      <w:r w:rsidR="004D64A3">
        <w:t>Account</w:t>
      </w:r>
      <w:r w:rsidR="00964916">
        <w:t xml:space="preserve"> </w:t>
      </w:r>
      <w:r w:rsidR="002F338E">
        <w:t>(singular – plural is already picked up). [</w:t>
      </w:r>
      <w:r w:rsidR="002F338E" w:rsidRPr="00E02B9E">
        <w:rPr>
          <w:i/>
          <w:iCs/>
        </w:rPr>
        <w:t xml:space="preserve">see also the issue with </w:t>
      </w:r>
      <w:r w:rsidR="00E02B9E" w:rsidRPr="00E02B9E">
        <w:rPr>
          <w:i/>
          <w:iCs/>
        </w:rPr>
        <w:t>the years for this entry – 6a, below</w:t>
      </w:r>
      <w:r w:rsidR="00E02B9E">
        <w:t>].</w:t>
      </w:r>
      <w:r w:rsidR="00B8143D">
        <w:br/>
      </w:r>
      <w:r w:rsidR="0068002E">
        <w:rPr>
          <w:color w:val="FF0000"/>
        </w:rPr>
        <w:t>Sort of d</w:t>
      </w:r>
      <w:r w:rsidR="00B8143D">
        <w:rPr>
          <w:color w:val="FF0000"/>
        </w:rPr>
        <w:t>one</w:t>
      </w:r>
      <w:r w:rsidR="0068002E">
        <w:rPr>
          <w:color w:val="FF0000"/>
        </w:rPr>
        <w:t>. I think</w:t>
      </w:r>
      <w:r w:rsidR="00B8143D">
        <w:rPr>
          <w:color w:val="FF0000"/>
        </w:rPr>
        <w:t xml:space="preserve"> I still need to remove the ‘of the’</w:t>
      </w:r>
      <w:r w:rsidR="0068002E">
        <w:rPr>
          <w:color w:val="FF0000"/>
        </w:rPr>
        <w:t>?</w:t>
      </w:r>
    </w:p>
    <w:p w14:paraId="5C36F69E" w14:textId="4CFE5091" w:rsidR="002F338E" w:rsidRDefault="00E02B9E" w:rsidP="002F338E">
      <w:pPr>
        <w:pStyle w:val="ListParagraph"/>
        <w:ind w:left="1440"/>
      </w:pPr>
      <w:r>
        <w:rPr>
          <w:noProof/>
        </w:rPr>
        <w:drawing>
          <wp:anchor distT="0" distB="0" distL="114300" distR="114300" simplePos="0" relativeHeight="251662336" behindDoc="1" locked="0" layoutInCell="1" allowOverlap="1" wp14:anchorId="7C7B5B2A" wp14:editId="06252494">
            <wp:simplePos x="0" y="0"/>
            <wp:positionH relativeFrom="column">
              <wp:posOffset>858741</wp:posOffset>
            </wp:positionH>
            <wp:positionV relativeFrom="paragraph">
              <wp:posOffset>140583</wp:posOffset>
            </wp:positionV>
            <wp:extent cx="5070872" cy="1788519"/>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829" cy="1794147"/>
                    </a:xfrm>
                    <a:prstGeom prst="rect">
                      <a:avLst/>
                    </a:prstGeom>
                    <a:noFill/>
                  </pic:spPr>
                </pic:pic>
              </a:graphicData>
            </a:graphic>
            <wp14:sizeRelV relativeFrom="margin">
              <wp14:pctHeight>0</wp14:pctHeight>
            </wp14:sizeRelV>
          </wp:anchor>
        </w:drawing>
      </w:r>
    </w:p>
    <w:p w14:paraId="64F0C289" w14:textId="383B10BF" w:rsidR="00574959" w:rsidRDefault="0078346A" w:rsidP="002F338E">
      <w:pPr>
        <w:pStyle w:val="ListParagraph"/>
        <w:ind w:left="1440"/>
      </w:pPr>
      <w:r>
        <w:t xml:space="preserve">For example, this list under </w:t>
      </w:r>
      <w:r w:rsidR="002A4C87" w:rsidRPr="0061478F">
        <w:rPr>
          <w:smallCaps/>
        </w:rPr>
        <w:t>National Loans</w:t>
      </w:r>
      <w:r w:rsidR="002A4C87">
        <w:t>:</w:t>
      </w:r>
    </w:p>
    <w:p w14:paraId="5D0D9379" w14:textId="40203308" w:rsidR="002A4C87" w:rsidRPr="002F338E" w:rsidRDefault="002A4C87" w:rsidP="002F338E">
      <w:pPr>
        <w:pStyle w:val="BodyIndented"/>
        <w:ind w:left="1440" w:firstLine="720"/>
        <w:rPr>
          <w:rFonts w:asciiTheme="minorHAnsi" w:eastAsiaTheme="minorHAnsi" w:hAnsiTheme="minorHAnsi" w:cstheme="minorBidi"/>
          <w:color w:val="auto"/>
          <w:sz w:val="22"/>
          <w:szCs w:val="22"/>
          <w:lang w:eastAsia="en-US"/>
        </w:rPr>
      </w:pPr>
      <w:r w:rsidRPr="002F338E">
        <w:rPr>
          <w:rFonts w:asciiTheme="minorHAnsi" w:eastAsiaTheme="minorHAnsi" w:hAnsiTheme="minorHAnsi" w:cstheme="minorBidi"/>
          <w:color w:val="auto"/>
          <w:sz w:val="22"/>
          <w:szCs w:val="22"/>
          <w:lang w:eastAsia="en-US"/>
        </w:rPr>
        <w:t>Account of the Consolidated Fund</w:t>
      </w:r>
      <w:r w:rsidR="00F35DA6" w:rsidRPr="002F338E">
        <w:rPr>
          <w:rFonts w:asciiTheme="minorHAnsi" w:eastAsiaTheme="minorHAnsi" w:hAnsiTheme="minorHAnsi" w:cstheme="minorBidi"/>
          <w:color w:val="auto"/>
          <w:sz w:val="22"/>
          <w:szCs w:val="22"/>
          <w:lang w:eastAsia="en-US"/>
        </w:rPr>
        <w:t xml:space="preserve"> for 2015</w:t>
      </w:r>
      <w:r w:rsidR="00966268" w:rsidRPr="002F338E">
        <w:rPr>
          <w:rFonts w:asciiTheme="minorHAnsi" w:eastAsiaTheme="minorHAnsi" w:hAnsiTheme="minorHAnsi" w:cstheme="minorBidi"/>
          <w:color w:val="auto"/>
          <w:sz w:val="22"/>
          <w:szCs w:val="22"/>
          <w:lang w:eastAsia="en-US"/>
        </w:rPr>
        <w:t>–16</w:t>
      </w:r>
      <w:r w:rsidRPr="002F338E">
        <w:rPr>
          <w:rFonts w:asciiTheme="minorHAnsi" w:eastAsiaTheme="minorHAnsi" w:hAnsiTheme="minorHAnsi" w:cstheme="minorBidi"/>
          <w:color w:val="auto"/>
          <w:sz w:val="22"/>
          <w:szCs w:val="22"/>
          <w:lang w:eastAsia="en-US"/>
        </w:rPr>
        <w:t>, 7 Jul 2016</w:t>
      </w:r>
    </w:p>
    <w:p w14:paraId="6CDF6617" w14:textId="39EC0D5B" w:rsidR="002A4C87" w:rsidRPr="002F338E" w:rsidRDefault="002A4C87" w:rsidP="002F338E">
      <w:pPr>
        <w:pStyle w:val="BodyIndented"/>
        <w:ind w:left="1440" w:firstLine="720"/>
        <w:rPr>
          <w:rFonts w:asciiTheme="minorHAnsi" w:eastAsiaTheme="minorHAnsi" w:hAnsiTheme="minorHAnsi" w:cstheme="minorBidi"/>
          <w:color w:val="auto"/>
          <w:sz w:val="22"/>
          <w:szCs w:val="22"/>
          <w:lang w:eastAsia="en-US"/>
        </w:rPr>
      </w:pPr>
      <w:r w:rsidRPr="002F338E">
        <w:rPr>
          <w:rFonts w:asciiTheme="minorHAnsi" w:eastAsiaTheme="minorHAnsi" w:hAnsiTheme="minorHAnsi" w:cstheme="minorBidi"/>
          <w:color w:val="auto"/>
          <w:sz w:val="22"/>
          <w:szCs w:val="22"/>
          <w:lang w:eastAsia="en-US"/>
        </w:rPr>
        <w:t>Account of the National Loans Fund</w:t>
      </w:r>
      <w:r w:rsidR="00966268" w:rsidRPr="002F338E">
        <w:rPr>
          <w:rFonts w:asciiTheme="minorHAnsi" w:eastAsiaTheme="minorHAnsi" w:hAnsiTheme="minorHAnsi" w:cstheme="minorBidi"/>
          <w:color w:val="auto"/>
          <w:sz w:val="22"/>
          <w:szCs w:val="22"/>
          <w:lang w:eastAsia="en-US"/>
        </w:rPr>
        <w:t xml:space="preserve"> for 2015–16</w:t>
      </w:r>
      <w:r w:rsidRPr="002F338E">
        <w:rPr>
          <w:rFonts w:asciiTheme="minorHAnsi" w:eastAsiaTheme="minorHAnsi" w:hAnsiTheme="minorHAnsi" w:cstheme="minorBidi"/>
          <w:color w:val="auto"/>
          <w:sz w:val="22"/>
          <w:szCs w:val="22"/>
          <w:lang w:eastAsia="en-US"/>
        </w:rPr>
        <w:t>, 7 Jul 2016</w:t>
      </w:r>
    </w:p>
    <w:p w14:paraId="6C408338" w14:textId="77777777" w:rsidR="002F338E" w:rsidRDefault="002F338E" w:rsidP="002F338E">
      <w:pPr>
        <w:pStyle w:val="ListParagraph"/>
        <w:ind w:left="1440"/>
      </w:pPr>
    </w:p>
    <w:p w14:paraId="7C6580DD" w14:textId="43A00083" w:rsidR="002A4C87" w:rsidRDefault="002A4C87" w:rsidP="002F338E">
      <w:pPr>
        <w:pStyle w:val="ListParagraph"/>
        <w:ind w:left="1440"/>
      </w:pPr>
      <w:r>
        <w:t>Would ideally be combined like this:</w:t>
      </w:r>
    </w:p>
    <w:p w14:paraId="7942B104" w14:textId="77777777" w:rsidR="002F338E" w:rsidRDefault="002F338E" w:rsidP="002F338E">
      <w:pPr>
        <w:pStyle w:val="ListParagraph"/>
      </w:pPr>
    </w:p>
    <w:p w14:paraId="347E93A4" w14:textId="0E8DE995" w:rsidR="002A4C87" w:rsidRDefault="00966268" w:rsidP="002F338E">
      <w:pPr>
        <w:pStyle w:val="ListParagraph"/>
        <w:ind w:left="2160"/>
      </w:pPr>
      <w:r>
        <w:t>Account</w:t>
      </w:r>
      <w:r w:rsidR="00964916">
        <w:t>,</w:t>
      </w:r>
      <w:r>
        <w:t xml:space="preserve"> 2015</w:t>
      </w:r>
      <w:r w:rsidR="00964916" w:rsidRPr="002F338E">
        <w:t>–</w:t>
      </w:r>
      <w:r w:rsidR="00964916">
        <w:t>16: Consolidated Fund, 7 Jul 2016; National Loans Fund, 7 Jul 2016.</w:t>
      </w:r>
    </w:p>
    <w:p w14:paraId="7546BEBC" w14:textId="77777777" w:rsidR="002F338E" w:rsidRDefault="002F338E" w:rsidP="002F338E">
      <w:pPr>
        <w:pStyle w:val="ListParagraph"/>
        <w:ind w:left="2160"/>
      </w:pPr>
    </w:p>
    <w:p w14:paraId="1F1EED83" w14:textId="77777777" w:rsidR="002F338E" w:rsidRDefault="002F338E" w:rsidP="0061478F">
      <w:pPr>
        <w:pStyle w:val="ListParagraph"/>
      </w:pPr>
    </w:p>
    <w:p w14:paraId="3292828D" w14:textId="54F349EB" w:rsidR="00264DB5" w:rsidRDefault="00E646C8" w:rsidP="0061478F">
      <w:pPr>
        <w:pStyle w:val="ListParagraph"/>
        <w:numPr>
          <w:ilvl w:val="1"/>
          <w:numId w:val="1"/>
        </w:numPr>
      </w:pPr>
      <w:r>
        <w:t xml:space="preserve">Under </w:t>
      </w:r>
      <w:r w:rsidRPr="00E646C8">
        <w:rPr>
          <w:smallCaps/>
        </w:rPr>
        <w:t>Law Commission</w:t>
      </w:r>
      <w:r>
        <w:t>, R</w:t>
      </w:r>
      <w:r w:rsidR="00264DB5">
        <w:t>eports of the Law Commission</w:t>
      </w:r>
      <w:r w:rsidR="00061506">
        <w:t xml:space="preserve"> on </w:t>
      </w:r>
      <w:proofErr w:type="gramStart"/>
      <w:r w:rsidR="00061506">
        <w:t>particular subjects</w:t>
      </w:r>
      <w:proofErr w:type="gramEnd"/>
      <w:r w:rsidR="00061506">
        <w:t>.</w:t>
      </w:r>
      <w:r w:rsidR="00B8143D">
        <w:br/>
      </w:r>
      <w:r w:rsidR="00B8143D">
        <w:rPr>
          <w:color w:val="FF0000"/>
        </w:rPr>
        <w:t>Do you want the word ‘on’ removed? My sort seems to start ‘</w:t>
      </w:r>
      <w:r w:rsidR="00B8143D" w:rsidRPr="00B8143D">
        <w:rPr>
          <w:color w:val="FF0000"/>
        </w:rPr>
        <w:t xml:space="preserve">on A New Sentencing Code for England and Wales: Transition—Final Report and </w:t>
      </w:r>
      <w:proofErr w:type="gramStart"/>
      <w:r w:rsidR="00B8143D" w:rsidRPr="00B8143D">
        <w:rPr>
          <w:color w:val="FF0000"/>
        </w:rPr>
        <w:t>Recommendations</w:t>
      </w:r>
      <w:r w:rsidR="00B8143D">
        <w:rPr>
          <w:color w:val="FF0000"/>
        </w:rPr>
        <w:t>’</w:t>
      </w:r>
      <w:proofErr w:type="gramEnd"/>
      <w:r w:rsidR="00B8143D">
        <w:rPr>
          <w:color w:val="FF0000"/>
        </w:rPr>
        <w:t xml:space="preserve"> is that right?</w:t>
      </w:r>
    </w:p>
    <w:p w14:paraId="0BD79364" w14:textId="78D47E7D" w:rsidR="00061506" w:rsidRDefault="00061506" w:rsidP="00061506">
      <w:pPr>
        <w:pStyle w:val="ListParagraph"/>
      </w:pPr>
      <w:r>
        <w:rPr>
          <w:noProof/>
        </w:rPr>
        <w:drawing>
          <wp:anchor distT="0" distB="0" distL="114300" distR="114300" simplePos="0" relativeHeight="251663360" behindDoc="1" locked="0" layoutInCell="1" allowOverlap="1" wp14:anchorId="5ABC0D1B" wp14:editId="38F8FFD8">
            <wp:simplePos x="0" y="0"/>
            <wp:positionH relativeFrom="column">
              <wp:posOffset>858741</wp:posOffset>
            </wp:positionH>
            <wp:positionV relativeFrom="paragraph">
              <wp:posOffset>143096</wp:posOffset>
            </wp:positionV>
            <wp:extent cx="5071511" cy="4389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4962" cy="4418070"/>
                    </a:xfrm>
                    <a:prstGeom prst="rect">
                      <a:avLst/>
                    </a:prstGeom>
                    <a:noFill/>
                  </pic:spPr>
                </pic:pic>
              </a:graphicData>
            </a:graphic>
            <wp14:sizeRelV relativeFrom="margin">
              <wp14:pctHeight>0</wp14:pctHeight>
            </wp14:sizeRelV>
          </wp:anchor>
        </w:drawing>
      </w:r>
    </w:p>
    <w:p w14:paraId="2755ABB7" w14:textId="7CEAE306" w:rsidR="00E646C8" w:rsidRDefault="00E646C8" w:rsidP="00061506">
      <w:pPr>
        <w:pStyle w:val="ListParagraph"/>
        <w:ind w:firstLine="720"/>
      </w:pPr>
      <w:r>
        <w:t>For example, this list</w:t>
      </w:r>
      <w:r w:rsidR="002D5A0E">
        <w:t>:</w:t>
      </w:r>
    </w:p>
    <w:p w14:paraId="6C8DF488" w14:textId="77777777" w:rsidR="00061506" w:rsidRDefault="00061506" w:rsidP="00061506">
      <w:pPr>
        <w:pStyle w:val="ListParagraph"/>
        <w:ind w:firstLine="720"/>
      </w:pPr>
    </w:p>
    <w:p w14:paraId="356B0720" w14:textId="7D4C7293" w:rsidR="00061506" w:rsidRDefault="00061506" w:rsidP="00061506">
      <w:pPr>
        <w:pStyle w:val="ListParagraph"/>
        <w:ind w:left="1440" w:firstLine="720"/>
      </w:pPr>
      <w:r>
        <w:t>Report of the Law Commission on Bills of Sale, 12 Sep 2016.</w:t>
      </w:r>
    </w:p>
    <w:p w14:paraId="5DCFAEBA" w14:textId="77777777" w:rsidR="00061506" w:rsidRDefault="00061506" w:rsidP="00061506">
      <w:pPr>
        <w:pStyle w:val="ListParagraph"/>
        <w:ind w:firstLine="720"/>
      </w:pPr>
    </w:p>
    <w:p w14:paraId="65FD273F" w14:textId="036F025F" w:rsidR="00061506" w:rsidRDefault="00061506" w:rsidP="00061506">
      <w:pPr>
        <w:pStyle w:val="ListParagraph"/>
        <w:ind w:left="2160"/>
      </w:pPr>
      <w:r>
        <w:t>Report of the Law Commission on Consumer Prepayments on Retailer Insolvency, 13 Jul 2016.</w:t>
      </w:r>
    </w:p>
    <w:p w14:paraId="54BAA019" w14:textId="77777777" w:rsidR="00061506" w:rsidRDefault="00061506" w:rsidP="00061506">
      <w:pPr>
        <w:pStyle w:val="ListParagraph"/>
        <w:ind w:left="1440"/>
      </w:pPr>
    </w:p>
    <w:p w14:paraId="3BD786CF" w14:textId="169CB1A8" w:rsidR="00061506" w:rsidRDefault="00061506" w:rsidP="00061506">
      <w:pPr>
        <w:pStyle w:val="ListParagraph"/>
        <w:ind w:left="2160"/>
      </w:pPr>
      <w:r>
        <w:t>Report of the Law Commission on Criminal Records Disclosure: Non-Filterable Offences, 31 Jan 2017.</w:t>
      </w:r>
    </w:p>
    <w:p w14:paraId="724ED48A" w14:textId="77777777" w:rsidR="00061506" w:rsidRDefault="00061506" w:rsidP="00061506">
      <w:pPr>
        <w:pStyle w:val="ListParagraph"/>
        <w:ind w:left="1440"/>
      </w:pPr>
    </w:p>
    <w:p w14:paraId="565B94C1" w14:textId="3725C80D" w:rsidR="00061506" w:rsidRDefault="00061506" w:rsidP="00061506">
      <w:pPr>
        <w:pStyle w:val="ListParagraph"/>
        <w:ind w:left="2160"/>
      </w:pPr>
      <w:r>
        <w:t>Report of the Law Commission on Enforcement of Family Financial Orders, 14 Dec 2016.</w:t>
      </w:r>
    </w:p>
    <w:p w14:paraId="3F787B02" w14:textId="77777777" w:rsidR="00061506" w:rsidRDefault="00061506" w:rsidP="00061506">
      <w:pPr>
        <w:pStyle w:val="ListParagraph"/>
        <w:ind w:left="1440"/>
      </w:pPr>
    </w:p>
    <w:p w14:paraId="12669CFD" w14:textId="279156A3" w:rsidR="00061506" w:rsidRDefault="00061506" w:rsidP="00061506">
      <w:pPr>
        <w:pStyle w:val="ListParagraph"/>
        <w:ind w:left="2160"/>
      </w:pPr>
      <w:r>
        <w:t>Report of the Law Commission on Event Fees in Retirement Properties, 30 Mar 2017.</w:t>
      </w:r>
    </w:p>
    <w:p w14:paraId="0DB56C7B" w14:textId="77777777" w:rsidR="00061506" w:rsidRDefault="00061506" w:rsidP="00061506">
      <w:pPr>
        <w:pStyle w:val="ListParagraph"/>
        <w:ind w:firstLine="720"/>
      </w:pPr>
    </w:p>
    <w:p w14:paraId="0C7068F9" w14:textId="4BC2B064" w:rsidR="002D5A0E" w:rsidRDefault="002D5A0E" w:rsidP="00061506">
      <w:pPr>
        <w:ind w:left="720" w:firstLine="720"/>
      </w:pPr>
      <w:r>
        <w:t>Would ideally be combined like this:</w:t>
      </w:r>
    </w:p>
    <w:p w14:paraId="06F5CD24" w14:textId="52A1998A" w:rsidR="00061506" w:rsidRDefault="00061506" w:rsidP="00061506">
      <w:pPr>
        <w:ind w:left="2160"/>
      </w:pPr>
      <w:r>
        <w:t>Reports of the Law Commission: Bills of Sale, 12 Sep 2016; Consumer Prepayments on Retailer Insolvency, 13 Jul 2016; Criminal Records Disclosure: Non-Filterable Offences, 31 Jan 2017; Enforcement of Family Financial Orders, 14 Dec 2016; Event Fees in Retirement Properties, 30 Mar 2017.</w:t>
      </w:r>
    </w:p>
    <w:p w14:paraId="30B0508B" w14:textId="77777777" w:rsidR="00061506" w:rsidRDefault="00061506" w:rsidP="002D5A0E"/>
    <w:p w14:paraId="1F0B849D" w14:textId="77777777" w:rsidR="002D5A0E" w:rsidRDefault="002D5A0E" w:rsidP="002D5A0E"/>
    <w:p w14:paraId="7F632FD7" w14:textId="77777777" w:rsidR="0061478F" w:rsidRDefault="0061478F" w:rsidP="00524FF7">
      <w:pPr>
        <w:pStyle w:val="ListParagraph"/>
        <w:ind w:left="1440"/>
      </w:pPr>
    </w:p>
    <w:p w14:paraId="62F08DE9" w14:textId="6933C43C" w:rsidR="00264DB5" w:rsidRDefault="00264DB5" w:rsidP="00F1089D">
      <w:pPr>
        <w:pStyle w:val="ListParagraph"/>
        <w:numPr>
          <w:ilvl w:val="1"/>
          <w:numId w:val="1"/>
        </w:numPr>
      </w:pPr>
      <w:r>
        <w:lastRenderedPageBreak/>
        <w:t xml:space="preserve">Under </w:t>
      </w:r>
      <w:r w:rsidRPr="00524FF7">
        <w:rPr>
          <w:smallCaps/>
        </w:rPr>
        <w:t>UK Borders</w:t>
      </w:r>
      <w:r>
        <w:t xml:space="preserve">, Reports of the Independent Chief Inspector of </w:t>
      </w:r>
      <w:proofErr w:type="gramStart"/>
      <w:r>
        <w:t>Borders</w:t>
      </w:r>
      <w:proofErr w:type="gramEnd"/>
      <w:r>
        <w:t xml:space="preserve"> and Immigration on</w:t>
      </w:r>
      <w:r w:rsidR="00524FF7">
        <w:t xml:space="preserve"> particular subjects: </w:t>
      </w:r>
      <w:r>
        <w:t xml:space="preserve"> </w:t>
      </w:r>
      <w:r w:rsidR="006A2D7F">
        <w:rPr>
          <w:color w:val="FF0000"/>
        </w:rPr>
        <w:t>I think this is done</w:t>
      </w:r>
      <w:r w:rsidR="0068002E">
        <w:rPr>
          <w:color w:val="FF0000"/>
        </w:rPr>
        <w:t>?</w:t>
      </w:r>
    </w:p>
    <w:p w14:paraId="711F8901" w14:textId="492AF792" w:rsidR="0019346F" w:rsidRDefault="00A203E7" w:rsidP="0019346F">
      <w:pPr>
        <w:pStyle w:val="ListParagraph"/>
        <w:ind w:left="1440"/>
      </w:pPr>
      <w:r>
        <w:rPr>
          <w:noProof/>
        </w:rPr>
        <w:drawing>
          <wp:anchor distT="0" distB="0" distL="114300" distR="114300" simplePos="0" relativeHeight="251664384" behindDoc="1" locked="0" layoutInCell="1" allowOverlap="1" wp14:anchorId="7F7189AD" wp14:editId="768D8607">
            <wp:simplePos x="0" y="0"/>
            <wp:positionH relativeFrom="column">
              <wp:posOffset>834887</wp:posOffset>
            </wp:positionH>
            <wp:positionV relativeFrom="paragraph">
              <wp:posOffset>228048</wp:posOffset>
            </wp:positionV>
            <wp:extent cx="5071850" cy="343496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776" cy="3442363"/>
                    </a:xfrm>
                    <a:prstGeom prst="rect">
                      <a:avLst/>
                    </a:prstGeom>
                    <a:noFill/>
                  </pic:spPr>
                </pic:pic>
              </a:graphicData>
            </a:graphic>
            <wp14:sizeRelV relativeFrom="margin">
              <wp14:pctHeight>0</wp14:pctHeight>
            </wp14:sizeRelV>
          </wp:anchor>
        </w:drawing>
      </w:r>
    </w:p>
    <w:p w14:paraId="5DF1E6B0" w14:textId="6B28DCAF" w:rsidR="00E416FC" w:rsidRDefault="00385912" w:rsidP="003D0340">
      <w:pPr>
        <w:ind w:left="720" w:firstLine="720"/>
      </w:pPr>
      <w:r>
        <w:t>For example, this list:</w:t>
      </w:r>
    </w:p>
    <w:p w14:paraId="60DA0AA2" w14:textId="77D72F43" w:rsidR="003D0340" w:rsidRDefault="003D0340" w:rsidP="0019346F">
      <w:pPr>
        <w:ind w:left="2160"/>
      </w:pPr>
      <w:r>
        <w:t>Report of the Independent Chief Inspector of Borders and Immigration: A re-inspection of Border Force operations at Heathrow Airport, 8 Sep 2016</w:t>
      </w:r>
      <w:r w:rsidR="0019346F">
        <w:t>.</w:t>
      </w:r>
    </w:p>
    <w:p w14:paraId="27D6C730" w14:textId="75DEC1A4" w:rsidR="003D0340" w:rsidRDefault="003D0340" w:rsidP="0019346F">
      <w:pPr>
        <w:ind w:left="2160"/>
      </w:pPr>
      <w:r>
        <w:t>Report of the Independent Chief Inspector of Borders and Immigration: A re-inspection of the handling of Tier 4 sponsor licence compliance for July 2016, 13 Oct 2016</w:t>
      </w:r>
      <w:r w:rsidR="0019346F">
        <w:t>.</w:t>
      </w:r>
    </w:p>
    <w:p w14:paraId="75A44A36" w14:textId="17C4D9A8" w:rsidR="003D0340" w:rsidRDefault="003D0340" w:rsidP="0019346F">
      <w:pPr>
        <w:ind w:left="2160"/>
      </w:pPr>
      <w:r>
        <w:t xml:space="preserve">Report of the Independent Chief Inspector of Borders and Immigration: A short-notice inspection of the </w:t>
      </w:r>
      <w:proofErr w:type="gramStart"/>
      <w:r>
        <w:t>Home</w:t>
      </w:r>
      <w:proofErr w:type="gramEnd"/>
      <w:r>
        <w:t xml:space="preserve"> Office response to 'lorry drops', 21 Jul 2016</w:t>
      </w:r>
      <w:r w:rsidR="0019346F">
        <w:t>.</w:t>
      </w:r>
    </w:p>
    <w:p w14:paraId="16CAAEBA" w14:textId="4938F57A" w:rsidR="00385912" w:rsidRDefault="00385912" w:rsidP="0019346F">
      <w:pPr>
        <w:ind w:left="720" w:firstLine="720"/>
      </w:pPr>
      <w:r>
        <w:t>Would ideally be combined into this:</w:t>
      </w:r>
    </w:p>
    <w:p w14:paraId="292E3718" w14:textId="460D51AD" w:rsidR="0019346F" w:rsidRDefault="00A203E7" w:rsidP="00A203E7">
      <w:pPr>
        <w:ind w:left="2160"/>
      </w:pPr>
      <w:r>
        <w:t>Reports of the Independent Chief Inspector of Borders and Immigration: A re-inspection of Border Force operations at Heathrow Airport</w:t>
      </w:r>
      <w:r w:rsidR="00607E2B">
        <w:t>,</w:t>
      </w:r>
      <w:r>
        <w:t xml:space="preserve"> 8 Sep 2016; A-reinspection of the handling of Tier 4 sponsor licence compliance for July 2016, 13 Oct 2016; A short-notice inspection of the </w:t>
      </w:r>
      <w:proofErr w:type="gramStart"/>
      <w:r>
        <w:t>Home</w:t>
      </w:r>
      <w:proofErr w:type="gramEnd"/>
      <w:r>
        <w:t xml:space="preserve"> Office response to ‘lorry drops’, 21 Jul 2016.</w:t>
      </w:r>
    </w:p>
    <w:p w14:paraId="0B79C0B3" w14:textId="77777777" w:rsidR="00385912" w:rsidRDefault="00385912" w:rsidP="00264DB5"/>
    <w:p w14:paraId="10CDF707" w14:textId="16914432" w:rsidR="00264DB5" w:rsidRDefault="00264DB5" w:rsidP="00264DB5">
      <w:r>
        <w:t>Reports by the Comptroller and Auditor General</w:t>
      </w:r>
    </w:p>
    <w:p w14:paraId="24753601" w14:textId="2E13E507" w:rsidR="00086DF2" w:rsidRDefault="00264DB5" w:rsidP="00264DB5">
      <w:pPr>
        <w:pStyle w:val="ListParagraph"/>
        <w:numPr>
          <w:ilvl w:val="0"/>
          <w:numId w:val="1"/>
        </w:numPr>
      </w:pPr>
      <w:r>
        <w:t xml:space="preserve">Under </w:t>
      </w:r>
      <w:r w:rsidRPr="00A17DAA">
        <w:rPr>
          <w:smallCaps/>
        </w:rPr>
        <w:t>National Audit</w:t>
      </w:r>
      <w:r>
        <w:t>, there are lots of Reports by the Comptroller and Auditor General. Too many, I think, to combine in the same way I’ve suggested for the Law Commission and UK Borders. For 2015-16 we introduced a sub-heading, which it would be useful to have as a matter of course.</w:t>
      </w:r>
      <w:r w:rsidR="006A2D7F">
        <w:t xml:space="preserve"> </w:t>
      </w:r>
      <w:r w:rsidR="006A2D7F">
        <w:rPr>
          <w:color w:val="FF0000"/>
        </w:rPr>
        <w:t>I have grouped in the normal way for now.</w:t>
      </w:r>
    </w:p>
    <w:p w14:paraId="4B1597B7" w14:textId="3BA38245" w:rsidR="00086DF2" w:rsidRDefault="00660F72" w:rsidP="00086DF2">
      <w:pPr>
        <w:pStyle w:val="ListParagraph"/>
      </w:pPr>
      <w:r>
        <w:rPr>
          <w:noProof/>
        </w:rPr>
        <w:drawing>
          <wp:anchor distT="0" distB="0" distL="114300" distR="114300" simplePos="0" relativeHeight="251665408" behindDoc="1" locked="0" layoutInCell="1" allowOverlap="1" wp14:anchorId="5165C96D" wp14:editId="62A6FE87">
            <wp:simplePos x="0" y="0"/>
            <wp:positionH relativeFrom="column">
              <wp:posOffset>826936</wp:posOffset>
            </wp:positionH>
            <wp:positionV relativeFrom="paragraph">
              <wp:posOffset>146988</wp:posOffset>
            </wp:positionV>
            <wp:extent cx="5070444" cy="3371353"/>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9738" cy="3384182"/>
                    </a:xfrm>
                    <a:prstGeom prst="rect">
                      <a:avLst/>
                    </a:prstGeom>
                    <a:noFill/>
                  </pic:spPr>
                </pic:pic>
              </a:graphicData>
            </a:graphic>
            <wp14:sizeRelV relativeFrom="margin">
              <wp14:pctHeight>0</wp14:pctHeight>
            </wp14:sizeRelV>
          </wp:anchor>
        </w:drawing>
      </w:r>
    </w:p>
    <w:p w14:paraId="463F60F7" w14:textId="70FEDBD3" w:rsidR="00086DF2" w:rsidRDefault="00086DF2" w:rsidP="00660F72">
      <w:pPr>
        <w:pStyle w:val="ListParagraph"/>
        <w:ind w:firstLine="720"/>
      </w:pPr>
      <w:r>
        <w:t>So, instead of this:</w:t>
      </w:r>
    </w:p>
    <w:p w14:paraId="5DA287C7" w14:textId="688118DB" w:rsidR="00660F72" w:rsidRDefault="00660F72" w:rsidP="00660F72">
      <w:pPr>
        <w:pStyle w:val="ListParagraph"/>
      </w:pPr>
    </w:p>
    <w:p w14:paraId="2D07FDD3" w14:textId="3191481A" w:rsidR="002E7F76" w:rsidRDefault="002E7F76" w:rsidP="00660F72">
      <w:pPr>
        <w:pStyle w:val="ListParagraph"/>
        <w:ind w:left="2160"/>
      </w:pPr>
      <w:r>
        <w:t>Report by the Comptroller and Auditor General on British Broadcasting Corporation: Managing the BBC's workforce, 25 Apr 2017</w:t>
      </w:r>
      <w:r w:rsidR="00660F72">
        <w:t>.</w:t>
      </w:r>
    </w:p>
    <w:p w14:paraId="0EC83255" w14:textId="77777777" w:rsidR="00660F72" w:rsidRDefault="00660F72" w:rsidP="00660F72">
      <w:pPr>
        <w:pStyle w:val="ListParagraph"/>
        <w:ind w:left="1440"/>
      </w:pPr>
    </w:p>
    <w:p w14:paraId="133DC8F7" w14:textId="4D191AA3" w:rsidR="002E7F76" w:rsidRDefault="002E7F76" w:rsidP="00660F72">
      <w:pPr>
        <w:pStyle w:val="ListParagraph"/>
        <w:ind w:left="2160"/>
      </w:pPr>
      <w:r>
        <w:t xml:space="preserve">Report by the Comptroller and Auditor General on Cabinet Office and Department for Culture, </w:t>
      </w:r>
      <w:proofErr w:type="gramStart"/>
      <w:r>
        <w:t>Media</w:t>
      </w:r>
      <w:proofErr w:type="gramEnd"/>
      <w:r>
        <w:t xml:space="preserve"> and Sport: National Citizen Service, 13 Jan 2017</w:t>
      </w:r>
      <w:r w:rsidR="00660F72">
        <w:t>.</w:t>
      </w:r>
    </w:p>
    <w:p w14:paraId="775F5CCD" w14:textId="77777777" w:rsidR="00086DF2" w:rsidRDefault="00086DF2" w:rsidP="00086DF2">
      <w:pPr>
        <w:pStyle w:val="ListParagraph"/>
      </w:pPr>
    </w:p>
    <w:p w14:paraId="08C3B25F" w14:textId="067EF451" w:rsidR="00264DB5" w:rsidRDefault="00086DF2" w:rsidP="00660F72">
      <w:pPr>
        <w:pStyle w:val="ListParagraph"/>
        <w:ind w:left="1440"/>
      </w:pPr>
      <w:r>
        <w:t xml:space="preserve">Reports by the C&amp;AG </w:t>
      </w:r>
      <w:r w:rsidR="000D3D27">
        <w:t xml:space="preserve">(only those appearing under </w:t>
      </w:r>
      <w:r w:rsidR="000D3D27" w:rsidRPr="000D3D27">
        <w:rPr>
          <w:smallCaps/>
        </w:rPr>
        <w:t>National Audit</w:t>
      </w:r>
      <w:r w:rsidR="000D3D27">
        <w:t xml:space="preserve">) </w:t>
      </w:r>
      <w:r>
        <w:t>would ideally be grouped together like this:</w:t>
      </w:r>
    </w:p>
    <w:p w14:paraId="4F6F888A" w14:textId="5503F94C" w:rsidR="002E7F76" w:rsidRPr="00607E2B" w:rsidRDefault="002E7F76" w:rsidP="00660F72">
      <w:pPr>
        <w:ind w:left="1440" w:firstLine="720"/>
        <w:rPr>
          <w:b/>
          <w:bCs/>
        </w:rPr>
      </w:pPr>
      <w:r w:rsidRPr="00607E2B">
        <w:rPr>
          <w:b/>
          <w:bCs/>
        </w:rPr>
        <w:t>Reports by the Comptroller and Auditor General:</w:t>
      </w:r>
    </w:p>
    <w:p w14:paraId="147FC5B5" w14:textId="5DB859F7" w:rsidR="002E7F76" w:rsidRDefault="007A34B9" w:rsidP="00660F72">
      <w:pPr>
        <w:ind w:left="2160"/>
      </w:pPr>
      <w:r>
        <w:t>British Broadcasting Corporation: Managing the BBC’s workforce, 25 Apr 2017.</w:t>
      </w:r>
    </w:p>
    <w:p w14:paraId="2AEC342F" w14:textId="24028F86" w:rsidR="007A34B9" w:rsidRDefault="007A34B9" w:rsidP="00660F72">
      <w:pPr>
        <w:ind w:left="2160"/>
      </w:pPr>
      <w:r>
        <w:t xml:space="preserve">Cabinet Office and Department for Culture, </w:t>
      </w:r>
      <w:proofErr w:type="gramStart"/>
      <w:r>
        <w:t>Media</w:t>
      </w:r>
      <w:proofErr w:type="gramEnd"/>
      <w:r>
        <w:t xml:space="preserve"> and Sport: National Citizen Service, 13 Jan 2017.</w:t>
      </w:r>
    </w:p>
    <w:p w14:paraId="5ECB5A58" w14:textId="77777777" w:rsidR="00DD7325" w:rsidRDefault="00DD7325" w:rsidP="00DD7325">
      <w:pPr>
        <w:pStyle w:val="ListParagraph"/>
      </w:pPr>
    </w:p>
    <w:p w14:paraId="03B19086" w14:textId="554DFA11" w:rsidR="00264DB5" w:rsidRDefault="00205E14" w:rsidP="00264DB5">
      <w:r>
        <w:t xml:space="preserve">Time period </w:t>
      </w:r>
      <w:r w:rsidR="00891EA7">
        <w:t>covered by a paper is often omitted</w:t>
      </w:r>
      <w:r w:rsidR="009252CC">
        <w:t xml:space="preserve">. </w:t>
      </w:r>
    </w:p>
    <w:p w14:paraId="1247AFD9" w14:textId="2551FA58" w:rsidR="00264DB5" w:rsidRDefault="009A1F3A" w:rsidP="00264DB5">
      <w:pPr>
        <w:pStyle w:val="ListParagraph"/>
        <w:numPr>
          <w:ilvl w:val="0"/>
          <w:numId w:val="1"/>
        </w:numPr>
      </w:pPr>
      <w:r>
        <w:t>S</w:t>
      </w:r>
      <w:r w:rsidR="00264DB5">
        <w:t xml:space="preserve">ome </w:t>
      </w:r>
      <w:proofErr w:type="gramStart"/>
      <w:r w:rsidR="00264DB5">
        <w:t>less</w:t>
      </w:r>
      <w:proofErr w:type="gramEnd"/>
      <w:r w:rsidR="00264DB5">
        <w:t xml:space="preserve"> common types </w:t>
      </w:r>
      <w:r w:rsidR="00A27F05">
        <w:t xml:space="preserve">of </w:t>
      </w:r>
      <w:r w:rsidR="00264DB5">
        <w:t xml:space="preserve">papers </w:t>
      </w:r>
      <w:r>
        <w:t xml:space="preserve">state the time period covered by the paper, but this </w:t>
      </w:r>
      <w:r w:rsidR="00232D86">
        <w:t xml:space="preserve">often isn’t </w:t>
      </w:r>
      <w:r>
        <w:t>getting carried across to the Word document.</w:t>
      </w:r>
      <w:r w:rsidR="00A17FC8">
        <w:t xml:space="preserve"> Here are some</w:t>
      </w:r>
      <w:r w:rsidR="009D517B">
        <w:t xml:space="preserve"> of the</w:t>
      </w:r>
      <w:r w:rsidR="00A17FC8">
        <w:t xml:space="preserve"> examples I’ve found in 2016</w:t>
      </w:r>
      <w:r w:rsidR="00A17FC8" w:rsidRPr="00065191">
        <w:rPr>
          <w:rFonts w:cstheme="minorHAnsi"/>
        </w:rPr>
        <w:t>–</w:t>
      </w:r>
      <w:r w:rsidR="00A17FC8">
        <w:rPr>
          <w:rFonts w:cstheme="minorHAnsi"/>
        </w:rPr>
        <w:t xml:space="preserve">17. Is there a way to make sure the </w:t>
      </w:r>
      <w:proofErr w:type="gramStart"/>
      <w:r w:rsidR="00FC7215">
        <w:rPr>
          <w:rFonts w:cstheme="minorHAnsi"/>
        </w:rPr>
        <w:t>time period</w:t>
      </w:r>
      <w:proofErr w:type="gramEnd"/>
      <w:r w:rsidR="00FC7215">
        <w:rPr>
          <w:rFonts w:cstheme="minorHAnsi"/>
        </w:rPr>
        <w:t xml:space="preserve"> is </w:t>
      </w:r>
      <w:r w:rsidR="009252CC">
        <w:rPr>
          <w:rFonts w:cstheme="minorHAnsi"/>
        </w:rPr>
        <w:t xml:space="preserve">always </w:t>
      </w:r>
      <w:r w:rsidR="00FC7215">
        <w:rPr>
          <w:rFonts w:cstheme="minorHAnsi"/>
        </w:rPr>
        <w:t>brought across?</w:t>
      </w:r>
      <w:r w:rsidR="00A24104">
        <w:rPr>
          <w:rFonts w:cstheme="minorHAnsi"/>
        </w:rPr>
        <w:t xml:space="preserve"> </w:t>
      </w:r>
    </w:p>
    <w:p w14:paraId="0D4B0C6B" w14:textId="77777777" w:rsidR="00EF4714" w:rsidRDefault="00EF4714" w:rsidP="00065191">
      <w:pPr>
        <w:pStyle w:val="ListParagraph"/>
      </w:pPr>
    </w:p>
    <w:p w14:paraId="1BFA179A" w14:textId="0B9BBE1D" w:rsidR="00FC7215" w:rsidRDefault="00FC7215" w:rsidP="00264DB5">
      <w:pPr>
        <w:pStyle w:val="ListParagraph"/>
        <w:numPr>
          <w:ilvl w:val="1"/>
          <w:numId w:val="1"/>
        </w:numPr>
      </w:pPr>
      <w:r>
        <w:t xml:space="preserve">Entries beginning “Account </w:t>
      </w:r>
      <w:r w:rsidR="0086199F">
        <w:t>on”. See, for example</w:t>
      </w:r>
      <w:r w:rsidR="00232D86">
        <w:t>,</w:t>
      </w:r>
      <w:r w:rsidR="0086199F">
        <w:t xml:space="preserve"> “Account on the Funds in Court in England and Wales for 2015</w:t>
      </w:r>
      <w:r w:rsidR="0086199F" w:rsidRPr="00065191">
        <w:rPr>
          <w:rFonts w:cstheme="minorHAnsi"/>
        </w:rPr>
        <w:t>–</w:t>
      </w:r>
      <w:r w:rsidR="0086199F">
        <w:rPr>
          <w:rFonts w:cstheme="minorHAnsi"/>
        </w:rPr>
        <w:t>16</w:t>
      </w:r>
      <w:r w:rsidR="002A3826">
        <w:rPr>
          <w:rFonts w:cstheme="minorHAnsi"/>
        </w:rPr>
        <w:t>, 11 Jul 2016</w:t>
      </w:r>
      <w:r w:rsidR="0086199F">
        <w:rPr>
          <w:rFonts w:cstheme="minorHAnsi"/>
        </w:rPr>
        <w:t>”</w:t>
      </w:r>
      <w:r w:rsidR="00232D86">
        <w:rPr>
          <w:rFonts w:cstheme="minorHAnsi"/>
        </w:rPr>
        <w:t>.</w:t>
      </w:r>
      <w:r w:rsidR="00D93F59">
        <w:rPr>
          <w:rFonts w:cstheme="minorHAnsi"/>
        </w:rPr>
        <w:br/>
      </w:r>
      <w:r w:rsidR="00D93F59">
        <w:rPr>
          <w:color w:val="FF0000"/>
        </w:rPr>
        <w:t>I will use the ‘</w:t>
      </w:r>
      <w:proofErr w:type="spellStart"/>
      <w:r w:rsidR="00D93F59">
        <w:rPr>
          <w:color w:val="FF0000"/>
        </w:rPr>
        <w:t>subjectHeading</w:t>
      </w:r>
      <w:proofErr w:type="spellEnd"/>
      <w:r w:rsidR="00D93F59">
        <w:rPr>
          <w:color w:val="FF0000"/>
        </w:rPr>
        <w:t>’ field, ‘</w:t>
      </w:r>
      <w:r w:rsidR="00D93F59" w:rsidRPr="00D93F59">
        <w:rPr>
          <w:color w:val="FF0000"/>
        </w:rPr>
        <w:t>Account on the Funds in Court in England and Wales 2015-16</w:t>
      </w:r>
      <w:r w:rsidR="00D93F59">
        <w:rPr>
          <w:color w:val="FF0000"/>
        </w:rPr>
        <w:t>’.</w:t>
      </w:r>
      <w:r w:rsidR="0068002E">
        <w:rPr>
          <w:color w:val="FF0000"/>
        </w:rPr>
        <w:t xml:space="preserve"> May get sorted into Account, 2015-16…</w:t>
      </w:r>
    </w:p>
    <w:p w14:paraId="1C73EAF2" w14:textId="77777777" w:rsidR="00205E14" w:rsidRPr="00065191" w:rsidRDefault="00205E14" w:rsidP="00A27F05">
      <w:pPr>
        <w:pStyle w:val="ListParagraph"/>
        <w:ind w:left="1440"/>
      </w:pPr>
    </w:p>
    <w:p w14:paraId="6FAE9992" w14:textId="4B90A8AB" w:rsidR="00264DB5" w:rsidRPr="000B4B0B" w:rsidRDefault="00FD18F8" w:rsidP="00264DB5">
      <w:pPr>
        <w:pStyle w:val="ListParagraph"/>
        <w:numPr>
          <w:ilvl w:val="1"/>
          <w:numId w:val="1"/>
        </w:numPr>
      </w:pPr>
      <w:r>
        <w:t>Entries beginning “Report on”. See, for example</w:t>
      </w:r>
      <w:r w:rsidR="00232D86">
        <w:t>,</w:t>
      </w:r>
      <w:r>
        <w:t xml:space="preserve"> “</w:t>
      </w:r>
      <w:r w:rsidR="00D32020">
        <w:t>Report on the British Wool Marketing Board Agricultural Marketing Scheme for 2015</w:t>
      </w:r>
      <w:r w:rsidR="00D32020" w:rsidRPr="00065191">
        <w:rPr>
          <w:rFonts w:cstheme="minorHAnsi"/>
        </w:rPr>
        <w:t>–</w:t>
      </w:r>
      <w:r w:rsidR="00D32020">
        <w:rPr>
          <w:rFonts w:cstheme="minorHAnsi"/>
        </w:rPr>
        <w:t xml:space="preserve">16, </w:t>
      </w:r>
      <w:r w:rsidR="00985F00">
        <w:rPr>
          <w:rFonts w:cstheme="minorHAnsi"/>
        </w:rPr>
        <w:t>8 Dec 2016”</w:t>
      </w:r>
      <w:r w:rsidR="00232D86">
        <w:rPr>
          <w:rFonts w:cstheme="minorHAnsi"/>
        </w:rPr>
        <w:t>.</w:t>
      </w:r>
      <w:r w:rsidR="00D93F59">
        <w:rPr>
          <w:rFonts w:cstheme="minorHAnsi"/>
        </w:rPr>
        <w:br/>
      </w:r>
      <w:r w:rsidR="00D93F59">
        <w:rPr>
          <w:rFonts w:cstheme="minorHAnsi"/>
          <w:color w:val="FF0000"/>
        </w:rPr>
        <w:t>There is a ‘subject heading’ filed in papers laid with the following value, ‘</w:t>
      </w:r>
      <w:r w:rsidR="00D93F59" w:rsidRPr="00D93F59">
        <w:rPr>
          <w:rFonts w:cstheme="minorHAnsi"/>
          <w:color w:val="FF0000"/>
        </w:rPr>
        <w:t>Report on the British Wool Marketing Board Agricultural Marketing Scheme 2015-16</w:t>
      </w:r>
      <w:r w:rsidR="00D93F59">
        <w:rPr>
          <w:rFonts w:cstheme="minorHAnsi"/>
          <w:color w:val="FF0000"/>
        </w:rPr>
        <w:t>’. I will use the ‘subject heading’ field instead of the title field. Note no ‘for’ should I add the for in?</w:t>
      </w:r>
    </w:p>
    <w:p w14:paraId="70DF5C65" w14:textId="77777777" w:rsidR="000B4B0B" w:rsidRPr="002E35C3" w:rsidRDefault="000B4B0B" w:rsidP="000B4B0B">
      <w:pPr>
        <w:pStyle w:val="ListParagraph"/>
        <w:ind w:left="1440"/>
      </w:pPr>
    </w:p>
    <w:p w14:paraId="61D036D9" w14:textId="0F1980AC" w:rsidR="002E35C3" w:rsidRPr="00232D86" w:rsidRDefault="002E35C3" w:rsidP="00264DB5">
      <w:pPr>
        <w:pStyle w:val="ListParagraph"/>
        <w:numPr>
          <w:ilvl w:val="1"/>
          <w:numId w:val="1"/>
        </w:numPr>
      </w:pPr>
      <w:r>
        <w:rPr>
          <w:rFonts w:cstheme="minorHAnsi"/>
        </w:rPr>
        <w:t>Entries beginning “Report of”. See, for example</w:t>
      </w:r>
      <w:r w:rsidR="00232D86">
        <w:rPr>
          <w:rFonts w:cstheme="minorHAnsi"/>
        </w:rPr>
        <w:t>,</w:t>
      </w:r>
      <w:r>
        <w:rPr>
          <w:rFonts w:cstheme="minorHAnsi"/>
        </w:rPr>
        <w:t xml:space="preserve"> “Report of </w:t>
      </w:r>
      <w:r w:rsidR="00DB6045">
        <w:rPr>
          <w:rFonts w:cstheme="minorHAnsi"/>
        </w:rPr>
        <w:t>the Service Complaints Ombudsman for the Armed Forces for 2016, 18 Apr 2017”</w:t>
      </w:r>
      <w:r w:rsidR="00232D86">
        <w:rPr>
          <w:rFonts w:cstheme="minorHAnsi"/>
        </w:rPr>
        <w:t>.</w:t>
      </w:r>
      <w:r w:rsidR="00D93F59">
        <w:rPr>
          <w:rFonts w:cstheme="minorHAnsi"/>
        </w:rPr>
        <w:br/>
      </w:r>
      <w:r w:rsidR="00D93F59" w:rsidRPr="00D93F59">
        <w:rPr>
          <w:rFonts w:cstheme="minorHAnsi"/>
          <w:color w:val="FF0000"/>
        </w:rPr>
        <w:t>same as above</w:t>
      </w:r>
    </w:p>
    <w:p w14:paraId="1C62FF9C" w14:textId="77777777" w:rsidR="00232D86" w:rsidRPr="0070375F" w:rsidRDefault="00232D86" w:rsidP="00232D86">
      <w:pPr>
        <w:pStyle w:val="ListParagraph"/>
        <w:ind w:left="1440"/>
      </w:pPr>
    </w:p>
    <w:p w14:paraId="44CFF92F" w14:textId="6D9D8424" w:rsidR="0070375F" w:rsidRPr="00660026" w:rsidRDefault="0070375F" w:rsidP="00264DB5">
      <w:pPr>
        <w:pStyle w:val="ListParagraph"/>
        <w:numPr>
          <w:ilvl w:val="1"/>
          <w:numId w:val="1"/>
        </w:numPr>
      </w:pPr>
      <w:r>
        <w:rPr>
          <w:rFonts w:cstheme="minorHAnsi"/>
        </w:rPr>
        <w:t>Entries beginning “Report and Financial Statement</w:t>
      </w:r>
      <w:r w:rsidR="00A24104">
        <w:rPr>
          <w:rFonts w:cstheme="minorHAnsi"/>
        </w:rPr>
        <w:t xml:space="preserve"> of</w:t>
      </w:r>
      <w:r w:rsidR="00232D86">
        <w:rPr>
          <w:rFonts w:cstheme="minorHAnsi"/>
        </w:rPr>
        <w:t>”. See, for example, “</w:t>
      </w:r>
      <w:r w:rsidR="008A0B65">
        <w:rPr>
          <w:rFonts w:cstheme="minorHAnsi"/>
        </w:rPr>
        <w:t>Report and Financial Statements of the Bank of England for 1 March 2015</w:t>
      </w:r>
      <w:r w:rsidR="008A0B65" w:rsidRPr="00065191">
        <w:rPr>
          <w:rFonts w:cstheme="minorHAnsi"/>
        </w:rPr>
        <w:t>–</w:t>
      </w:r>
      <w:r w:rsidR="00F6595E">
        <w:rPr>
          <w:rFonts w:cstheme="minorHAnsi"/>
        </w:rPr>
        <w:t>29 February 2016, 30 Jun 2016”.</w:t>
      </w:r>
      <w:r w:rsidR="00D93F59">
        <w:rPr>
          <w:rFonts w:cstheme="minorHAnsi"/>
        </w:rPr>
        <w:br/>
      </w:r>
      <w:r w:rsidR="00D93F59">
        <w:rPr>
          <w:rFonts w:cstheme="minorHAnsi"/>
          <w:color w:val="FF0000"/>
        </w:rPr>
        <w:t>The data ‘</w:t>
      </w:r>
      <w:r w:rsidR="00D93F59" w:rsidRPr="00D93F59">
        <w:rPr>
          <w:rFonts w:cstheme="minorHAnsi"/>
          <w:color w:val="FF0000"/>
        </w:rPr>
        <w:t>for 1 March 2015–29 February 2016</w:t>
      </w:r>
      <w:r w:rsidR="00D93F59">
        <w:rPr>
          <w:rFonts w:cstheme="minorHAnsi"/>
          <w:color w:val="FF0000"/>
        </w:rPr>
        <w:t>’ does not appear in papers laid as far as I can tell.</w:t>
      </w:r>
    </w:p>
    <w:p w14:paraId="0519955E" w14:textId="77777777" w:rsidR="00660026" w:rsidRPr="00BD5968" w:rsidRDefault="00660026" w:rsidP="00660026">
      <w:pPr>
        <w:pStyle w:val="ListParagraph"/>
        <w:ind w:left="1440"/>
      </w:pPr>
    </w:p>
    <w:p w14:paraId="2FE085AB" w14:textId="4189A11A" w:rsidR="00BD5968" w:rsidRPr="00A726D4" w:rsidRDefault="00BD5968" w:rsidP="00264DB5">
      <w:pPr>
        <w:pStyle w:val="ListParagraph"/>
        <w:numPr>
          <w:ilvl w:val="1"/>
          <w:numId w:val="1"/>
        </w:numPr>
      </w:pPr>
      <w:r>
        <w:rPr>
          <w:rFonts w:cstheme="minorHAnsi"/>
        </w:rPr>
        <w:t xml:space="preserve">Entries beginning “Report under”. See, for example, “Report under </w:t>
      </w:r>
      <w:r w:rsidR="00167EF2">
        <w:rPr>
          <w:rFonts w:cstheme="minorHAnsi"/>
        </w:rPr>
        <w:t>section 2 of the Loans to Ireland Act 2010 for 1 April 2016</w:t>
      </w:r>
      <w:r w:rsidR="00167EF2" w:rsidRPr="00065191">
        <w:rPr>
          <w:rFonts w:cstheme="minorHAnsi"/>
        </w:rPr>
        <w:t>–</w:t>
      </w:r>
      <w:r w:rsidR="00660026">
        <w:rPr>
          <w:rFonts w:cstheme="minorHAnsi"/>
        </w:rPr>
        <w:t xml:space="preserve">30 September </w:t>
      </w:r>
      <w:proofErr w:type="gramStart"/>
      <w:r w:rsidR="00660026">
        <w:rPr>
          <w:rFonts w:cstheme="minorHAnsi"/>
        </w:rPr>
        <w:t>2016,  13</w:t>
      </w:r>
      <w:proofErr w:type="gramEnd"/>
      <w:r w:rsidR="00660026">
        <w:rPr>
          <w:rFonts w:cstheme="minorHAnsi"/>
        </w:rPr>
        <w:t xml:space="preserve"> Oct 2016.”</w:t>
      </w:r>
      <w:r w:rsidR="00D93F59">
        <w:rPr>
          <w:rFonts w:cstheme="minorHAnsi"/>
        </w:rPr>
        <w:br/>
      </w:r>
      <w:r w:rsidR="00D93F59">
        <w:rPr>
          <w:rFonts w:cstheme="minorHAnsi"/>
          <w:color w:val="FF0000"/>
        </w:rPr>
        <w:t>The data ‘</w:t>
      </w:r>
      <w:r w:rsidR="00D93F59" w:rsidRPr="00D93F59">
        <w:rPr>
          <w:rFonts w:cstheme="minorHAnsi"/>
          <w:color w:val="FF0000"/>
        </w:rPr>
        <w:t>for 1 April 2016–30 September 2016</w:t>
      </w:r>
      <w:r w:rsidR="00D93F59">
        <w:rPr>
          <w:rFonts w:cstheme="minorHAnsi"/>
          <w:color w:val="FF0000"/>
        </w:rPr>
        <w:t>’does not appear in papers laid as far as I can tell.</w:t>
      </w:r>
    </w:p>
    <w:p w14:paraId="58494DF7" w14:textId="77777777" w:rsidR="00A726D4" w:rsidRPr="00A726D4" w:rsidRDefault="00A726D4" w:rsidP="00A726D4">
      <w:pPr>
        <w:pStyle w:val="ListParagraph"/>
        <w:ind w:left="1440"/>
      </w:pPr>
    </w:p>
    <w:p w14:paraId="7067094F" w14:textId="254F90D8" w:rsidR="00A726D4" w:rsidRPr="00721FD2" w:rsidRDefault="00A726D4" w:rsidP="00264DB5">
      <w:pPr>
        <w:pStyle w:val="ListParagraph"/>
        <w:numPr>
          <w:ilvl w:val="1"/>
          <w:numId w:val="1"/>
        </w:numPr>
      </w:pPr>
      <w:r>
        <w:rPr>
          <w:rFonts w:cstheme="minorHAnsi"/>
        </w:rPr>
        <w:t>Entries beginning “Report by”. See, for example “Report by the Secretary of State for Energy and Climate Change on the Operation of the Chemical Weapons Act 1996 for 2015, 13 Jul 2016”.</w:t>
      </w:r>
      <w:r w:rsidR="00D926BE">
        <w:rPr>
          <w:rFonts w:cstheme="minorHAnsi"/>
        </w:rPr>
        <w:t xml:space="preserve"> </w:t>
      </w:r>
      <w:r w:rsidR="00D926BE" w:rsidRPr="00D926BE">
        <w:rPr>
          <w:rFonts w:ascii="Apple Color Emoji" w:hAnsi="Apple Color Emoji" w:cs="Apple Color Emoji"/>
        </w:rPr>
        <w:t>✅</w:t>
      </w:r>
      <w:r w:rsidR="00D926BE">
        <w:rPr>
          <w:rFonts w:cstheme="minorHAnsi"/>
        </w:rPr>
        <w:br/>
      </w:r>
      <w:r w:rsidR="00D926BE">
        <w:rPr>
          <w:rFonts w:cstheme="minorHAnsi"/>
          <w:color w:val="FF0000"/>
        </w:rPr>
        <w:t>same as b</w:t>
      </w:r>
    </w:p>
    <w:p w14:paraId="68BBA8C8" w14:textId="77777777" w:rsidR="00721FD2" w:rsidRPr="0002112F" w:rsidRDefault="00721FD2" w:rsidP="00721FD2">
      <w:pPr>
        <w:pStyle w:val="ListParagraph"/>
      </w:pPr>
    </w:p>
    <w:p w14:paraId="7DDC75E2" w14:textId="35E2C69F" w:rsidR="0002112F" w:rsidRPr="00A637FB" w:rsidRDefault="0002112F" w:rsidP="00264DB5">
      <w:pPr>
        <w:pStyle w:val="ListParagraph"/>
        <w:numPr>
          <w:ilvl w:val="1"/>
          <w:numId w:val="1"/>
        </w:numPr>
      </w:pPr>
      <w:r>
        <w:rPr>
          <w:rFonts w:cstheme="minorHAnsi"/>
        </w:rPr>
        <w:t xml:space="preserve">Entries beginning “Statement of”. See for example “Statement of </w:t>
      </w:r>
      <w:r w:rsidR="00721FD2">
        <w:rPr>
          <w:rFonts w:cstheme="minorHAnsi"/>
        </w:rPr>
        <w:t>the Nuclear Decommissioning Funding Account”, 15 Dec 2016.</w:t>
      </w:r>
      <w:r w:rsidR="00D926BE">
        <w:rPr>
          <w:rFonts w:cstheme="minorHAnsi"/>
        </w:rPr>
        <w:t xml:space="preserve"> </w:t>
      </w:r>
      <w:r w:rsidR="006A2D7F">
        <w:rPr>
          <w:rFonts w:ascii="Cambria" w:hAnsi="Cambria" w:cs="Apple Color Emoji"/>
          <w:color w:val="FF0000"/>
        </w:rPr>
        <w:t>Done unless missing data</w:t>
      </w:r>
    </w:p>
    <w:p w14:paraId="04AE95D6" w14:textId="77777777" w:rsidR="00A637FB" w:rsidRDefault="00A637FB" w:rsidP="00A637FB">
      <w:pPr>
        <w:pStyle w:val="ListParagraph"/>
        <w:ind w:left="1440"/>
      </w:pPr>
    </w:p>
    <w:p w14:paraId="20075E57" w14:textId="1939A38D" w:rsidR="00717A0A" w:rsidRDefault="00717A0A" w:rsidP="00264DB5">
      <w:pPr>
        <w:pStyle w:val="ListParagraph"/>
        <w:numPr>
          <w:ilvl w:val="1"/>
          <w:numId w:val="1"/>
        </w:numPr>
      </w:pPr>
      <w:r>
        <w:t>And some other, standalone examples:</w:t>
      </w:r>
      <w:r w:rsidR="006A2D7F">
        <w:br/>
      </w:r>
      <w:r w:rsidR="006A2D7F">
        <w:rPr>
          <w:color w:val="FF0000"/>
        </w:rPr>
        <w:t>I have not included the word ‘for</w:t>
      </w:r>
      <w:proofErr w:type="gramStart"/>
      <w:r w:rsidR="006A2D7F">
        <w:rPr>
          <w:color w:val="FF0000"/>
        </w:rPr>
        <w:t>’</w:t>
      </w:r>
      <w:proofErr w:type="gramEnd"/>
      <w:r w:rsidR="006A2D7F">
        <w:rPr>
          <w:color w:val="FF0000"/>
        </w:rPr>
        <w:t xml:space="preserve"> but I could do.</w:t>
      </w:r>
    </w:p>
    <w:p w14:paraId="32358EDD" w14:textId="3BF9479F" w:rsidR="00A24104" w:rsidRDefault="00A637FB" w:rsidP="00717A0A">
      <w:pPr>
        <w:pStyle w:val="ListParagraph"/>
        <w:numPr>
          <w:ilvl w:val="2"/>
          <w:numId w:val="1"/>
        </w:numPr>
      </w:pPr>
      <w:r>
        <w:t>The entry “Statistics of Scientific Procedures on Living Animals in Great Britain for 2015, 20 Jul 2016”.</w:t>
      </w:r>
      <w:r w:rsidR="00D926BE">
        <w:t xml:space="preserve"> </w:t>
      </w:r>
      <w:r w:rsidR="00D926BE">
        <w:rPr>
          <w:rFonts w:ascii="Apple Color Emoji" w:hAnsi="Apple Color Emoji"/>
        </w:rPr>
        <w:t>✅</w:t>
      </w:r>
    </w:p>
    <w:p w14:paraId="0974EDF8" w14:textId="401EFD85" w:rsidR="00BF64C0" w:rsidRPr="00276C86" w:rsidRDefault="00BF64C0" w:rsidP="00717A0A">
      <w:pPr>
        <w:pStyle w:val="ListParagraph"/>
        <w:numPr>
          <w:ilvl w:val="2"/>
          <w:numId w:val="1"/>
        </w:numPr>
      </w:pPr>
      <w:r>
        <w:lastRenderedPageBreak/>
        <w:t xml:space="preserve">The entry “Report, </w:t>
      </w:r>
      <w:r w:rsidR="00B627BE">
        <w:t>Fitness to Practise Report and Financial Stateme</w:t>
      </w:r>
      <w:r w:rsidR="006E3CCD">
        <w:t>nts of the General Optical Council</w:t>
      </w:r>
      <w:r w:rsidR="00D0336D">
        <w:t xml:space="preserve"> for 2015</w:t>
      </w:r>
      <w:r w:rsidR="00D0336D" w:rsidRPr="00065191">
        <w:rPr>
          <w:rFonts w:cstheme="minorHAnsi"/>
        </w:rPr>
        <w:t>–</w:t>
      </w:r>
      <w:r w:rsidR="00D0336D">
        <w:rPr>
          <w:rFonts w:cstheme="minorHAnsi"/>
        </w:rPr>
        <w:t>16, 13 Dec 2016”.</w:t>
      </w:r>
      <w:r w:rsidR="006A2D7F">
        <w:rPr>
          <w:rFonts w:cstheme="minorHAnsi"/>
        </w:rPr>
        <w:t xml:space="preserve"> </w:t>
      </w:r>
      <w:r w:rsidR="006A2D7F">
        <w:rPr>
          <w:rFonts w:ascii="Apple Color Emoji" w:hAnsi="Apple Color Emoji"/>
        </w:rPr>
        <w:t>✅</w:t>
      </w:r>
    </w:p>
    <w:p w14:paraId="6627D4A4" w14:textId="3190C6D7" w:rsidR="00276C86" w:rsidRPr="001E383B" w:rsidRDefault="00276C86" w:rsidP="00717A0A">
      <w:pPr>
        <w:pStyle w:val="ListParagraph"/>
        <w:numPr>
          <w:ilvl w:val="2"/>
          <w:numId w:val="1"/>
        </w:numPr>
      </w:pPr>
      <w:r>
        <w:rPr>
          <w:rFonts w:cstheme="minorHAnsi"/>
        </w:rPr>
        <w:t>The entry “Report, Accounts and Full Financial Statements of the BBC for 2015</w:t>
      </w:r>
      <w:r w:rsidRPr="00065191">
        <w:rPr>
          <w:rFonts w:cstheme="minorHAnsi"/>
        </w:rPr>
        <w:t>–</w:t>
      </w:r>
      <w:r>
        <w:rPr>
          <w:rFonts w:cstheme="minorHAnsi"/>
        </w:rPr>
        <w:t>16, 12 Jul 2016”.</w:t>
      </w:r>
      <w:r w:rsidR="006A2D7F" w:rsidRPr="006A2D7F">
        <w:rPr>
          <w:rFonts w:ascii="Apple Color Emoji" w:hAnsi="Apple Color Emoji"/>
        </w:rPr>
        <w:t xml:space="preserve"> </w:t>
      </w:r>
      <w:r w:rsidR="006A2D7F">
        <w:rPr>
          <w:rFonts w:ascii="Apple Color Emoji" w:hAnsi="Apple Color Emoji"/>
        </w:rPr>
        <w:t>✅</w:t>
      </w:r>
    </w:p>
    <w:p w14:paraId="7F756BAF" w14:textId="08062857" w:rsidR="001E383B" w:rsidRPr="0053375B" w:rsidRDefault="001E383B" w:rsidP="00717A0A">
      <w:pPr>
        <w:pStyle w:val="ListParagraph"/>
        <w:numPr>
          <w:ilvl w:val="2"/>
          <w:numId w:val="1"/>
        </w:numPr>
      </w:pPr>
      <w:r>
        <w:rPr>
          <w:rFonts w:cstheme="minorHAnsi"/>
        </w:rPr>
        <w:t>The entry “List of new and supplementary pensions granted under the Civil List Act 1972 for 2016</w:t>
      </w:r>
      <w:r w:rsidRPr="00065191">
        <w:rPr>
          <w:rFonts w:cstheme="minorHAnsi"/>
        </w:rPr>
        <w:t>–</w:t>
      </w:r>
      <w:r>
        <w:rPr>
          <w:rFonts w:cstheme="minorHAnsi"/>
        </w:rPr>
        <w:t>17, 24 Feb 2017.”</w:t>
      </w:r>
      <w:r w:rsidR="006A2D7F" w:rsidRPr="006A2D7F">
        <w:t xml:space="preserve"> </w:t>
      </w:r>
      <w:r w:rsidR="006A2D7F" w:rsidRPr="006A2D7F">
        <w:rPr>
          <w:rFonts w:ascii="Apple Color Emoji" w:hAnsi="Apple Color Emoji" w:cs="Apple Color Emoji"/>
        </w:rPr>
        <w:t>✅</w:t>
      </w:r>
    </w:p>
    <w:p w14:paraId="4F9979C6" w14:textId="15AE5D6F" w:rsidR="0053375B" w:rsidRPr="00413E6A" w:rsidRDefault="0053375B" w:rsidP="00717A0A">
      <w:pPr>
        <w:pStyle w:val="ListParagraph"/>
        <w:numPr>
          <w:ilvl w:val="2"/>
          <w:numId w:val="1"/>
        </w:numPr>
      </w:pPr>
      <w:r>
        <w:rPr>
          <w:rFonts w:cstheme="minorHAnsi"/>
        </w:rPr>
        <w:t>The entry “Business Plan of the Nuclear Decommissioning Authority</w:t>
      </w:r>
      <w:r w:rsidR="00AE0C05">
        <w:rPr>
          <w:rFonts w:cstheme="minorHAnsi"/>
        </w:rPr>
        <w:t xml:space="preserve"> for 1 April 2017</w:t>
      </w:r>
      <w:r w:rsidR="00AE0C05" w:rsidRPr="00065191">
        <w:rPr>
          <w:rFonts w:cstheme="minorHAnsi"/>
        </w:rPr>
        <w:t>–</w:t>
      </w:r>
      <w:r w:rsidR="00AE0C05">
        <w:rPr>
          <w:rFonts w:cstheme="minorHAnsi"/>
        </w:rPr>
        <w:t xml:space="preserve">31 March 2020, 30 Mar 2017”. </w:t>
      </w:r>
      <w:r w:rsidR="006A2D7F">
        <w:rPr>
          <w:rFonts w:ascii="Cambria" w:hAnsi="Cambria" w:cs="Apple Color Emoji"/>
          <w:color w:val="FF0000"/>
        </w:rPr>
        <w:t>Data missing from papers laid</w:t>
      </w:r>
    </w:p>
    <w:p w14:paraId="295BD0CB" w14:textId="63631DF8" w:rsidR="00413E6A" w:rsidRPr="00A27F05" w:rsidRDefault="00413E6A" w:rsidP="00717A0A">
      <w:pPr>
        <w:pStyle w:val="ListParagraph"/>
        <w:numPr>
          <w:ilvl w:val="2"/>
          <w:numId w:val="1"/>
        </w:numPr>
      </w:pPr>
      <w:r>
        <w:rPr>
          <w:rFonts w:cstheme="minorHAnsi"/>
        </w:rPr>
        <w:t xml:space="preserve">The entry “Contracts for difference and capacity market scheme update for 2016, </w:t>
      </w:r>
      <w:r w:rsidR="00891EA7">
        <w:rPr>
          <w:rFonts w:cstheme="minorHAnsi"/>
        </w:rPr>
        <w:t>20 Dec 2016”.</w:t>
      </w:r>
      <w:r w:rsidR="006A2D7F" w:rsidRPr="006A2D7F">
        <w:t xml:space="preserve"> </w:t>
      </w:r>
      <w:r w:rsidR="006A2D7F" w:rsidRPr="006A2D7F">
        <w:rPr>
          <w:rFonts w:ascii="Apple Color Emoji" w:hAnsi="Apple Color Emoji" w:cs="Apple Color Emoji"/>
        </w:rPr>
        <w:t>✅</w:t>
      </w:r>
    </w:p>
    <w:p w14:paraId="0538AB76" w14:textId="2DA622EC" w:rsidR="00061E55" w:rsidRDefault="00061E55" w:rsidP="00A27F05">
      <w:pPr>
        <w:pStyle w:val="ListParagraph"/>
      </w:pPr>
    </w:p>
    <w:p w14:paraId="59967360" w14:textId="77777777" w:rsidR="009D517B" w:rsidRDefault="009D517B" w:rsidP="00A27F05">
      <w:pPr>
        <w:pStyle w:val="ListParagraph"/>
      </w:pPr>
    </w:p>
    <w:p w14:paraId="4AF6A38A" w14:textId="77777777" w:rsidR="00061E55" w:rsidRPr="00061E55" w:rsidRDefault="00061E55" w:rsidP="00061E55">
      <w:pPr>
        <w:rPr>
          <w:highlight w:val="yellow"/>
        </w:rPr>
      </w:pPr>
    </w:p>
    <w:p w14:paraId="3E4F748B" w14:textId="1C9DE9D2" w:rsidR="004D64A3" w:rsidRDefault="004D64A3" w:rsidP="004D64A3"/>
    <w:p w14:paraId="711FDA5A" w14:textId="460970B6" w:rsidR="0061612C" w:rsidRDefault="0061612C" w:rsidP="004D64A3">
      <w:r>
        <w:t xml:space="preserve">Alphabetical Order – problems </w:t>
      </w:r>
    </w:p>
    <w:p w14:paraId="7335CA7C" w14:textId="5670906C" w:rsidR="0061612C" w:rsidRDefault="00F838DA" w:rsidP="0061612C">
      <w:pPr>
        <w:pStyle w:val="ListParagraph"/>
        <w:numPr>
          <w:ilvl w:val="0"/>
          <w:numId w:val="1"/>
        </w:numPr>
      </w:pPr>
      <w:r>
        <w:t xml:space="preserve">It looks as though the Papers Index follows the rule that the incidental word “and” is </w:t>
      </w:r>
      <w:r w:rsidR="00413837">
        <w:t>disregarded for the purposes of alphabetical order, but even applying that the following entries are in the wrong place:</w:t>
      </w:r>
    </w:p>
    <w:p w14:paraId="3B0B433C" w14:textId="44CD68AE" w:rsidR="0061612C" w:rsidRDefault="00EB5B06" w:rsidP="0061612C">
      <w:pPr>
        <w:pStyle w:val="ListParagraph"/>
        <w:numPr>
          <w:ilvl w:val="1"/>
          <w:numId w:val="1"/>
        </w:numPr>
      </w:pPr>
      <w:r w:rsidRPr="00EB5B06">
        <w:rPr>
          <w:smallCaps/>
        </w:rPr>
        <w:t>Health Service Commissioners</w:t>
      </w:r>
      <w:r>
        <w:t xml:space="preserve"> are</w:t>
      </w:r>
      <w:r w:rsidR="004164A2" w:rsidRPr="0049230E">
        <w:t xml:space="preserve"> appearing before the</w:t>
      </w:r>
      <w:r w:rsidR="0049230E" w:rsidRPr="0049230E">
        <w:t xml:space="preserve"> </w:t>
      </w:r>
      <w:r w:rsidR="0049230E" w:rsidRPr="0049230E">
        <w:rPr>
          <w:smallCaps/>
        </w:rPr>
        <w:t>Hea</w:t>
      </w:r>
      <w:r w:rsidR="0049230E">
        <w:rPr>
          <w:smallCaps/>
        </w:rPr>
        <w:t>l</w:t>
      </w:r>
      <w:r w:rsidR="0049230E" w:rsidRPr="0049230E">
        <w:rPr>
          <w:smallCaps/>
        </w:rPr>
        <w:t>th and</w:t>
      </w:r>
      <w:r w:rsidR="00012169">
        <w:rPr>
          <w:smallCaps/>
        </w:rPr>
        <w:t xml:space="preserve"> Safety </w:t>
      </w:r>
      <w:proofErr w:type="gramStart"/>
      <w:r w:rsidR="0049230E" w:rsidRPr="0049230E">
        <w:t>entries, when</w:t>
      </w:r>
      <w:proofErr w:type="gramEnd"/>
      <w:r w:rsidR="0049230E" w:rsidRPr="0049230E">
        <w:t xml:space="preserve"> it should appear after. </w:t>
      </w:r>
    </w:p>
    <w:p w14:paraId="1E07B8B5" w14:textId="0530DB1C" w:rsidR="000A400F" w:rsidRDefault="000A400F" w:rsidP="0061612C">
      <w:pPr>
        <w:pStyle w:val="ListParagraph"/>
        <w:numPr>
          <w:ilvl w:val="1"/>
          <w:numId w:val="1"/>
        </w:numPr>
      </w:pPr>
      <w:r w:rsidRPr="000A400F">
        <w:rPr>
          <w:smallCaps/>
        </w:rPr>
        <w:t>Police Reform</w:t>
      </w:r>
      <w:r>
        <w:t xml:space="preserve"> and </w:t>
      </w:r>
      <w:r w:rsidRPr="000A400F">
        <w:rPr>
          <w:smallCaps/>
        </w:rPr>
        <w:t>Police Remuneration</w:t>
      </w:r>
      <w:r>
        <w:t xml:space="preserve"> are appearing before </w:t>
      </w:r>
      <w:r w:rsidRPr="000A400F">
        <w:rPr>
          <w:smallCaps/>
        </w:rPr>
        <w:t>Police and Criminal Evidence</w:t>
      </w:r>
      <w:r>
        <w:t>, when they should appear after.</w:t>
      </w:r>
      <w:r w:rsidR="00F77B93">
        <w:br/>
      </w:r>
      <w:r w:rsidR="00F77B93">
        <w:rPr>
          <w:color w:val="FF0000"/>
        </w:rPr>
        <w:t>Fixed but now ‘and’ is included in sort.</w:t>
      </w:r>
      <w:r>
        <w:t xml:space="preserve"> </w:t>
      </w:r>
    </w:p>
    <w:p w14:paraId="1B07A7BF" w14:textId="77777777" w:rsidR="00263373" w:rsidRDefault="00263373" w:rsidP="00263373">
      <w:pPr>
        <w:pStyle w:val="ListParagraph"/>
        <w:ind w:left="1440"/>
      </w:pPr>
    </w:p>
    <w:p w14:paraId="575EA842" w14:textId="52EBEE06" w:rsidR="0061612C" w:rsidRDefault="0061612C" w:rsidP="0061612C">
      <w:pPr>
        <w:pStyle w:val="ListParagraph"/>
        <w:numPr>
          <w:ilvl w:val="0"/>
          <w:numId w:val="1"/>
        </w:numPr>
      </w:pPr>
      <w:r>
        <w:t xml:space="preserve">“The” at the start of the name of some papers is disrupting the alphabetical </w:t>
      </w:r>
      <w:r w:rsidRPr="006D2576">
        <w:t>order</w:t>
      </w:r>
      <w:r w:rsidR="00B72622">
        <w:t xml:space="preserve">. The most obvious example is </w:t>
      </w:r>
      <w:r w:rsidR="006D2576" w:rsidRPr="006D2576">
        <w:t xml:space="preserve">the list of Reports and Accounts under </w:t>
      </w:r>
      <w:r w:rsidR="006D2576" w:rsidRPr="006D2576">
        <w:rPr>
          <w:smallCaps/>
        </w:rPr>
        <w:t>National Health Service</w:t>
      </w:r>
      <w:r w:rsidR="00B72622">
        <w:rPr>
          <w:smallCaps/>
        </w:rPr>
        <w:t xml:space="preserve">, </w:t>
      </w:r>
      <w:r w:rsidR="00B72622">
        <w:t xml:space="preserve">where </w:t>
      </w:r>
      <w:r w:rsidR="008362DB">
        <w:t xml:space="preserve">Trusts beginning with “The” are indexed in a block under </w:t>
      </w:r>
      <w:r w:rsidR="002E1FCB">
        <w:t>“</w:t>
      </w:r>
      <w:r w:rsidR="008362DB">
        <w:t>T</w:t>
      </w:r>
      <w:r w:rsidR="002E1FCB">
        <w:t>”</w:t>
      </w:r>
      <w:r w:rsidR="008362DB">
        <w:t>, and Trusts beginning with “the” are indexed in a block at the very end of the list.</w:t>
      </w:r>
      <w:r w:rsidR="002E1FCB">
        <w:t xml:space="preserve"> They should all be indexed by their main title, e.g. “The Christie NHS Foundation Trust” should appear in the “C” section of the list.</w:t>
      </w:r>
      <w:r w:rsidRPr="006D2576">
        <w:t xml:space="preserve"> Is</w:t>
      </w:r>
      <w:r>
        <w:t xml:space="preserve"> there a way that we can disregard</w:t>
      </w:r>
      <w:r w:rsidR="008362DB">
        <w:t xml:space="preserve"> </w:t>
      </w:r>
      <w:r w:rsidR="00902962">
        <w:t>“the” for the purposes of alphabetical order</w:t>
      </w:r>
      <w:r>
        <w:t>?</w:t>
      </w:r>
      <w:r w:rsidR="00FA1474">
        <w:br/>
      </w:r>
      <w:r w:rsidR="00FA1474" w:rsidRPr="00FA1474">
        <w:rPr>
          <w:color w:val="FF0000"/>
        </w:rPr>
        <w:t>I think I have fixed this</w:t>
      </w:r>
    </w:p>
    <w:p w14:paraId="684BABC0" w14:textId="77777777" w:rsidR="005F2D82" w:rsidRDefault="005F2D82" w:rsidP="005F2D82">
      <w:pPr>
        <w:pStyle w:val="ListParagraph"/>
      </w:pPr>
    </w:p>
    <w:p w14:paraId="1D7987A0" w14:textId="2F4B70D5" w:rsidR="00574663" w:rsidRDefault="00574663" w:rsidP="0061612C">
      <w:r>
        <w:br w:type="page"/>
      </w:r>
    </w:p>
    <w:p w14:paraId="7C3469D3" w14:textId="77777777" w:rsidR="0061612C" w:rsidRDefault="0061612C" w:rsidP="0061612C"/>
    <w:p w14:paraId="43F96F48" w14:textId="3626A0C1" w:rsidR="004D64A3" w:rsidRPr="00A54DBA" w:rsidRDefault="0061612C" w:rsidP="004D64A3">
      <w:pPr>
        <w:rPr>
          <w:color w:val="FF0000"/>
        </w:rPr>
      </w:pPr>
      <w:r>
        <w:t>Alphabetical order is counter-intuitive in some lists.</w:t>
      </w:r>
      <w:r w:rsidR="00A54DBA">
        <w:br/>
      </w:r>
      <w:r w:rsidR="00A54DBA">
        <w:rPr>
          <w:color w:val="FF0000"/>
        </w:rPr>
        <w:t>I’ll come back to this one as it will be difficult to achieve…</w:t>
      </w:r>
    </w:p>
    <w:p w14:paraId="191DC788" w14:textId="00AD4DE4" w:rsidR="0061612C" w:rsidRDefault="00B64159" w:rsidP="0061612C">
      <w:pPr>
        <w:pStyle w:val="ListParagraph"/>
        <w:numPr>
          <w:ilvl w:val="0"/>
          <w:numId w:val="1"/>
        </w:numPr>
      </w:pPr>
      <w:r>
        <w:rPr>
          <w:noProof/>
        </w:rPr>
        <w:drawing>
          <wp:anchor distT="0" distB="0" distL="114300" distR="114300" simplePos="0" relativeHeight="251667456" behindDoc="1" locked="0" layoutInCell="1" allowOverlap="1" wp14:anchorId="16CF895B" wp14:editId="262DDC4F">
            <wp:simplePos x="0" y="0"/>
            <wp:positionH relativeFrom="column">
              <wp:posOffset>787179</wp:posOffset>
            </wp:positionH>
            <wp:positionV relativeFrom="paragraph">
              <wp:posOffset>797147</wp:posOffset>
            </wp:positionV>
            <wp:extent cx="5069840" cy="31089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3180" cy="3111008"/>
                    </a:xfrm>
                    <a:prstGeom prst="rect">
                      <a:avLst/>
                    </a:prstGeom>
                    <a:noFill/>
                  </pic:spPr>
                </pic:pic>
              </a:graphicData>
            </a:graphic>
            <wp14:sizeRelV relativeFrom="margin">
              <wp14:pctHeight>0</wp14:pctHeight>
            </wp14:sizeRelV>
          </wp:anchor>
        </w:drawing>
      </w:r>
      <w:r w:rsidR="00A53103">
        <w:t>Some papers follow on from earlier ones, but this is lost in the alphabetical order.</w:t>
      </w:r>
      <w:r w:rsidR="008631BA">
        <w:t xml:space="preserve"> The main examples are when the Index includes an original paper, </w:t>
      </w:r>
      <w:proofErr w:type="gramStart"/>
      <w:r w:rsidR="008631BA">
        <w:t>and also</w:t>
      </w:r>
      <w:proofErr w:type="gramEnd"/>
      <w:r w:rsidR="008631BA">
        <w:t xml:space="preserve"> a (No. 2) version, or an original paper and also an (Amendment) version (see examples below).</w:t>
      </w:r>
      <w:r w:rsidR="00A53103">
        <w:t xml:space="preserve"> Is there any away to amend this automatically, or is this something I would need to amend by hand?</w:t>
      </w:r>
    </w:p>
    <w:p w14:paraId="153B026B" w14:textId="2D89206A" w:rsidR="00D21A89" w:rsidRDefault="00D21A89" w:rsidP="00B64159">
      <w:pPr>
        <w:ind w:left="720" w:firstLine="720"/>
      </w:pPr>
      <w:r>
        <w:t>For example, this entry:</w:t>
      </w:r>
    </w:p>
    <w:p w14:paraId="46F60CDB" w14:textId="77777777" w:rsidR="00D21A89" w:rsidRDefault="00D21A89" w:rsidP="00B64159">
      <w:pPr>
        <w:ind w:left="2160"/>
      </w:pPr>
      <w:r>
        <w:t>Orders: 2016: First-tier Tribunal (Immigration and Asylum Chamber) Fees (Amendment) (No. 2), 28 Nov 2016; First-tier Tribunal (Immigration and Asylum Chamber) Fees (Amendment), 15 Sep 2016</w:t>
      </w:r>
    </w:p>
    <w:p w14:paraId="6D2BDE24" w14:textId="107037DC" w:rsidR="00D21A89" w:rsidRDefault="006565EE" w:rsidP="00B64159">
      <w:pPr>
        <w:ind w:left="720" w:firstLine="720"/>
      </w:pPr>
      <w:r>
        <w:t>Would make more sense as</w:t>
      </w:r>
    </w:p>
    <w:p w14:paraId="3A7F3309" w14:textId="17423458" w:rsidR="006565EE" w:rsidRDefault="006565EE" w:rsidP="00B64159">
      <w:pPr>
        <w:ind w:left="2160"/>
      </w:pPr>
      <w:r>
        <w:t>Orders: 2016: First-tier Tribunal (Immigration and Asylum Chamber) Fees (Amendment), 15 Sep 2016; First-tier Tribunal (Immigration and Asylum Chamber) Fees (Amendment) (No. 2), 28 Nov 2016.</w:t>
      </w:r>
    </w:p>
    <w:p w14:paraId="6D9C68EB" w14:textId="60C58EBA" w:rsidR="008631BA" w:rsidRDefault="00B64159" w:rsidP="00B64159">
      <w:pPr>
        <w:ind w:left="720" w:firstLine="720"/>
      </w:pPr>
      <w:r>
        <w:t>And</w:t>
      </w:r>
      <w:r w:rsidR="008631BA">
        <w:t xml:space="preserve"> this entry</w:t>
      </w:r>
      <w:r w:rsidR="006E6878">
        <w:t>:</w:t>
      </w:r>
    </w:p>
    <w:p w14:paraId="3B6B2900" w14:textId="3BDD1CCE" w:rsidR="006E6878" w:rsidRDefault="006E6878" w:rsidP="00B64159">
      <w:pPr>
        <w:ind w:left="1440" w:firstLine="720"/>
      </w:pPr>
      <w:r>
        <w:t>Regulations: 2016: Lifts (Amendment), 7 Dec 2016; Lifts, 16 Nov 2016.</w:t>
      </w:r>
    </w:p>
    <w:p w14:paraId="2CA6DE88" w14:textId="160155B5" w:rsidR="006E6878" w:rsidRDefault="006E6878" w:rsidP="00B64159">
      <w:pPr>
        <w:ind w:left="720" w:firstLine="720"/>
      </w:pPr>
      <w:r>
        <w:t>Would make more sense as</w:t>
      </w:r>
      <w:r w:rsidR="00B64159">
        <w:t>:</w:t>
      </w:r>
    </w:p>
    <w:p w14:paraId="7970E215" w14:textId="1A1ADED1" w:rsidR="006E6878" w:rsidRDefault="006E6878" w:rsidP="00B64159">
      <w:pPr>
        <w:ind w:left="1440" w:firstLine="720"/>
      </w:pPr>
      <w:r>
        <w:t>Regulations: 2016: Lifts, 16 Nov 2016; Lifts (Amendment), 7 Dec 2016.</w:t>
      </w:r>
    </w:p>
    <w:p w14:paraId="13E2B4B2" w14:textId="77777777" w:rsidR="00A54DBA" w:rsidRDefault="00A54DBA" w:rsidP="00B64159">
      <w:pPr>
        <w:ind w:left="1440" w:firstLine="720"/>
      </w:pPr>
    </w:p>
    <w:p w14:paraId="659C6212" w14:textId="77777777" w:rsidR="006E6878" w:rsidRDefault="006E6878" w:rsidP="008631BA">
      <w:pPr>
        <w:pStyle w:val="BodyIndented"/>
        <w:ind w:left="0"/>
      </w:pPr>
    </w:p>
    <w:p w14:paraId="75004911" w14:textId="27000F0F" w:rsidR="006565EE" w:rsidRDefault="006565EE" w:rsidP="006565EE">
      <w:pPr>
        <w:pStyle w:val="BodyIndented"/>
      </w:pPr>
    </w:p>
    <w:p w14:paraId="484E6BEB" w14:textId="77777777" w:rsidR="006565EE" w:rsidRDefault="006565EE" w:rsidP="006565EE">
      <w:pPr>
        <w:pStyle w:val="BodyIndented"/>
      </w:pPr>
    </w:p>
    <w:p w14:paraId="3C1BB9CE" w14:textId="3C1987E5" w:rsidR="006565EE" w:rsidRDefault="006565EE" w:rsidP="00D21A89"/>
    <w:p w14:paraId="2EC87B4F" w14:textId="77777777" w:rsidR="00A53103" w:rsidRDefault="00A53103" w:rsidP="00A53103">
      <w:pPr>
        <w:pStyle w:val="ListParagraph"/>
      </w:pPr>
    </w:p>
    <w:p w14:paraId="20B0071A" w14:textId="2A85C813" w:rsidR="00A53103" w:rsidRDefault="00A53103" w:rsidP="0061612C">
      <w:pPr>
        <w:pStyle w:val="ListParagraph"/>
        <w:numPr>
          <w:ilvl w:val="0"/>
          <w:numId w:val="1"/>
        </w:numPr>
      </w:pPr>
      <w:r>
        <w:t>Some categories of paper would make more sense li</w:t>
      </w:r>
      <w:r w:rsidR="0022677F">
        <w:t>s</w:t>
      </w:r>
      <w:r>
        <w:t xml:space="preserve">ted </w:t>
      </w:r>
      <w:r w:rsidR="004A3F1D">
        <w:t xml:space="preserve">in a </w:t>
      </w:r>
      <w:r>
        <w:t>chronological</w:t>
      </w:r>
      <w:r w:rsidR="004A3F1D">
        <w:t xml:space="preserve"> sequence</w:t>
      </w:r>
      <w:r>
        <w:t xml:space="preserve"> rather than alphabetically. For example:</w:t>
      </w:r>
      <w:r w:rsidR="006A2D7F">
        <w:br/>
      </w:r>
      <w:r w:rsidR="006A2D7F">
        <w:rPr>
          <w:color w:val="FF0000"/>
        </w:rPr>
        <w:t>I’ll think about if this is possible or not</w:t>
      </w:r>
    </w:p>
    <w:p w14:paraId="35D0A92E" w14:textId="1231BEA5" w:rsidR="00A53103" w:rsidRDefault="001B57BA" w:rsidP="00A53103">
      <w:pPr>
        <w:pStyle w:val="ListParagraph"/>
        <w:numPr>
          <w:ilvl w:val="1"/>
          <w:numId w:val="1"/>
        </w:numPr>
      </w:pPr>
      <w:r>
        <w:t xml:space="preserve">Parliamentary Standards: </w:t>
      </w:r>
      <w:r w:rsidR="00A53103">
        <w:t>Reports from Speaker’s Committees</w:t>
      </w:r>
    </w:p>
    <w:p w14:paraId="3ADC42B9" w14:textId="196B791D" w:rsidR="00A74288" w:rsidRDefault="00A74288" w:rsidP="00A53103">
      <w:pPr>
        <w:pStyle w:val="ListParagraph"/>
        <w:numPr>
          <w:ilvl w:val="1"/>
          <w:numId w:val="1"/>
        </w:numPr>
      </w:pPr>
      <w:r>
        <w:t>Political Parties, Elections and Referendums: Reports from Speaker’s Committees</w:t>
      </w:r>
    </w:p>
    <w:p w14:paraId="214E8209" w14:textId="377E9E6E" w:rsidR="00A53103" w:rsidRDefault="00A53103" w:rsidP="00A53103">
      <w:pPr>
        <w:pStyle w:val="ListParagraph"/>
        <w:numPr>
          <w:ilvl w:val="1"/>
          <w:numId w:val="1"/>
        </w:numPr>
      </w:pPr>
      <w:r>
        <w:t>Universities of Oxford and Cambridge: Statutes</w:t>
      </w:r>
    </w:p>
    <w:p w14:paraId="0F90ACBE" w14:textId="0DD4043E" w:rsidR="00A53103" w:rsidRDefault="00C8644B" w:rsidP="00A53103">
      <w:pPr>
        <w:pStyle w:val="ListParagraph"/>
        <w:numPr>
          <w:ilvl w:val="1"/>
          <w:numId w:val="1"/>
        </w:numPr>
      </w:pPr>
      <w:r>
        <w:t xml:space="preserve">Public Accounts: </w:t>
      </w:r>
      <w:r w:rsidR="00A53103">
        <w:t>Treasury minutes in response to PAC reports.</w:t>
      </w:r>
    </w:p>
    <w:p w14:paraId="19B37586" w14:textId="63AEABF2" w:rsidR="00C80B6A" w:rsidRDefault="00C80B6A" w:rsidP="00A53103">
      <w:pPr>
        <w:pStyle w:val="ListParagraph"/>
        <w:numPr>
          <w:ilvl w:val="1"/>
          <w:numId w:val="1"/>
        </w:numPr>
      </w:pPr>
      <w:r>
        <w:t>Treaty Series</w:t>
      </w:r>
    </w:p>
    <w:p w14:paraId="28097FE3" w14:textId="77777777" w:rsidR="00A53103" w:rsidRDefault="00A53103" w:rsidP="00A53103">
      <w:pPr>
        <w:pStyle w:val="ListParagraph"/>
      </w:pPr>
    </w:p>
    <w:p w14:paraId="5C672C29" w14:textId="44799DE1" w:rsidR="00A53103" w:rsidRDefault="00A53103" w:rsidP="00A53103">
      <w:pPr>
        <w:pStyle w:val="ListParagraph"/>
        <w:numPr>
          <w:ilvl w:val="0"/>
          <w:numId w:val="1"/>
        </w:numPr>
      </w:pPr>
      <w:r>
        <w:t xml:space="preserve">Ideally, groups of papers under a heading would </w:t>
      </w:r>
      <w:r w:rsidR="000B12EC">
        <w:t xml:space="preserve">always </w:t>
      </w:r>
      <w:r>
        <w:t xml:space="preserve">be presented in the following order, to make the arrangement of papers consistent. For each heading there might be one group for the first calendar year of the Session, and another for the second, </w:t>
      </w:r>
      <w:proofErr w:type="gramStart"/>
      <w:r>
        <w:t>e.g.</w:t>
      </w:r>
      <w:proofErr w:type="gramEnd"/>
      <w:r>
        <w:t xml:space="preserve"> Draft Orders: 2016, Draft Orders: 2017.</w:t>
      </w:r>
    </w:p>
    <w:p w14:paraId="067FE791" w14:textId="28274F0F" w:rsidR="00A53103" w:rsidRDefault="00A53103" w:rsidP="00A53103">
      <w:pPr>
        <w:pStyle w:val="ListParagraph"/>
        <w:numPr>
          <w:ilvl w:val="1"/>
          <w:numId w:val="1"/>
        </w:numPr>
      </w:pPr>
      <w:r>
        <w:t>Draft Orders</w:t>
      </w:r>
    </w:p>
    <w:p w14:paraId="7D15F5B6" w14:textId="56776447" w:rsidR="00A53103" w:rsidRDefault="00A53103" w:rsidP="00A53103">
      <w:pPr>
        <w:pStyle w:val="ListParagraph"/>
        <w:numPr>
          <w:ilvl w:val="1"/>
          <w:numId w:val="1"/>
        </w:numPr>
      </w:pPr>
      <w:r>
        <w:t>Orders</w:t>
      </w:r>
    </w:p>
    <w:p w14:paraId="6EB195C7" w14:textId="6F30FC30" w:rsidR="00A53103" w:rsidRDefault="00A53103" w:rsidP="00A53103">
      <w:pPr>
        <w:pStyle w:val="ListParagraph"/>
        <w:numPr>
          <w:ilvl w:val="1"/>
          <w:numId w:val="1"/>
        </w:numPr>
      </w:pPr>
      <w:r>
        <w:lastRenderedPageBreak/>
        <w:t>Orders in Council</w:t>
      </w:r>
    </w:p>
    <w:p w14:paraId="63956602" w14:textId="2C3FE494" w:rsidR="00A53103" w:rsidRDefault="00A53103" w:rsidP="00A53103">
      <w:pPr>
        <w:pStyle w:val="ListParagraph"/>
        <w:numPr>
          <w:ilvl w:val="1"/>
          <w:numId w:val="1"/>
        </w:numPr>
      </w:pPr>
      <w:r>
        <w:t>Draft Regulations</w:t>
      </w:r>
    </w:p>
    <w:p w14:paraId="6DB3F7F6" w14:textId="46FCCBD5" w:rsidR="00A53103" w:rsidRDefault="00A53103" w:rsidP="00A53103">
      <w:pPr>
        <w:pStyle w:val="ListParagraph"/>
        <w:numPr>
          <w:ilvl w:val="1"/>
          <w:numId w:val="1"/>
        </w:numPr>
      </w:pPr>
      <w:r>
        <w:t>Regulations</w:t>
      </w:r>
    </w:p>
    <w:p w14:paraId="6B249646" w14:textId="1A704BFF" w:rsidR="00A53103" w:rsidRDefault="00A53103" w:rsidP="00A53103">
      <w:pPr>
        <w:pStyle w:val="ListParagraph"/>
        <w:numPr>
          <w:ilvl w:val="1"/>
          <w:numId w:val="1"/>
        </w:numPr>
      </w:pPr>
      <w:r>
        <w:t>Regulations (Northern Ireland)</w:t>
      </w:r>
    </w:p>
    <w:p w14:paraId="6982A216" w14:textId="0710AE19" w:rsidR="00A53103" w:rsidRDefault="00A53103" w:rsidP="00A53103">
      <w:pPr>
        <w:pStyle w:val="ListParagraph"/>
        <w:numPr>
          <w:ilvl w:val="1"/>
          <w:numId w:val="1"/>
        </w:numPr>
      </w:pPr>
      <w:r>
        <w:t>Rules</w:t>
      </w:r>
    </w:p>
    <w:p w14:paraId="25F398AD" w14:textId="308C35B7" w:rsidR="00A53103" w:rsidRDefault="00A53103" w:rsidP="00A53103">
      <w:pPr>
        <w:pStyle w:val="ListParagraph"/>
        <w:numPr>
          <w:ilvl w:val="1"/>
          <w:numId w:val="1"/>
        </w:numPr>
      </w:pPr>
      <w:r>
        <w:t>Accounts</w:t>
      </w:r>
    </w:p>
    <w:p w14:paraId="0DF57531" w14:textId="5D1C23E6" w:rsidR="00A53103" w:rsidRDefault="00A53103" w:rsidP="00A53103">
      <w:pPr>
        <w:pStyle w:val="ListParagraph"/>
        <w:numPr>
          <w:ilvl w:val="1"/>
          <w:numId w:val="1"/>
        </w:numPr>
      </w:pPr>
      <w:r>
        <w:t>Report and Accounts</w:t>
      </w:r>
    </w:p>
    <w:p w14:paraId="2F91950E" w14:textId="6F8DB436" w:rsidR="006A2D7F" w:rsidRDefault="00A53103" w:rsidP="006A2D7F">
      <w:pPr>
        <w:pStyle w:val="ListParagraph"/>
        <w:numPr>
          <w:ilvl w:val="1"/>
          <w:numId w:val="1"/>
        </w:numPr>
      </w:pPr>
      <w:r>
        <w:t>[other papers]</w:t>
      </w:r>
      <w:r w:rsidR="006A2D7F">
        <w:br/>
      </w:r>
      <w:r w:rsidR="006A2D7F">
        <w:rPr>
          <w:color w:val="FF0000"/>
        </w:rPr>
        <w:t>I can have a go at this later</w:t>
      </w:r>
    </w:p>
    <w:p w14:paraId="58E7284D" w14:textId="6C90D284" w:rsidR="00FA1474" w:rsidRDefault="00FA1474" w:rsidP="00FA1474"/>
    <w:p w14:paraId="0F50D9D0" w14:textId="6F49644A" w:rsidR="006A2D7F" w:rsidRPr="006A2D7F" w:rsidRDefault="006A2D7F" w:rsidP="00FA1474">
      <w:pPr>
        <w:rPr>
          <w:b/>
          <w:bCs/>
          <w:color w:val="FF0000"/>
          <w:sz w:val="28"/>
          <w:szCs w:val="28"/>
        </w:rPr>
      </w:pPr>
      <w:r w:rsidRPr="006A2D7F">
        <w:rPr>
          <w:b/>
          <w:bCs/>
          <w:color w:val="FF0000"/>
          <w:sz w:val="28"/>
          <w:szCs w:val="28"/>
        </w:rPr>
        <w:t xml:space="preserve">Potential unintended consequences </w:t>
      </w:r>
    </w:p>
    <w:p w14:paraId="1EA6E2AF" w14:textId="245295FD" w:rsidR="0019270B" w:rsidRDefault="00FA1474" w:rsidP="00FA1474">
      <w:pPr>
        <w:rPr>
          <w:color w:val="FF0000"/>
        </w:rPr>
      </w:pPr>
      <w:r>
        <w:rPr>
          <w:color w:val="FF0000"/>
        </w:rPr>
        <w:t>The word Draft now appears more frequently</w:t>
      </w:r>
    </w:p>
    <w:p w14:paraId="23EEC7A3" w14:textId="2C395221" w:rsidR="0019270B" w:rsidRPr="00FA1474" w:rsidRDefault="0019270B" w:rsidP="00FA1474">
      <w:pPr>
        <w:rPr>
          <w:color w:val="FF0000"/>
        </w:rPr>
      </w:pPr>
      <w:r>
        <w:rPr>
          <w:color w:val="FF0000"/>
        </w:rPr>
        <w:t>‘</w:t>
      </w:r>
      <w:r w:rsidRPr="0019270B">
        <w:rPr>
          <w:color w:val="FF0000"/>
        </w:rPr>
        <w:t>Explanatory Memorandum to the draft Carbon Budget Order 2016, 30 Jun 2016 [withdrawn, 7 Jul 2016]</w:t>
      </w:r>
      <w:r>
        <w:rPr>
          <w:color w:val="FF0000"/>
        </w:rPr>
        <w:t>’ has become ‘</w:t>
      </w:r>
      <w:r w:rsidRPr="0019270B">
        <w:rPr>
          <w:color w:val="FF0000"/>
        </w:rPr>
        <w:t>Order: Explanatory Memorandum to the draft Carbon Budget, 30 Jun 2016 [withdrawn, 7 Jul 2016].</w:t>
      </w:r>
      <w:r>
        <w:rPr>
          <w:color w:val="FF0000"/>
        </w:rPr>
        <w:t>’ I think that might be wrong…</w:t>
      </w:r>
    </w:p>
    <w:p w14:paraId="131E0237" w14:textId="77777777" w:rsidR="00A53103" w:rsidRDefault="00A53103" w:rsidP="00A53103"/>
    <w:sectPr w:rsidR="00A53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altName w:val="Calibri"/>
    <w:panose1 w:val="02040503050306020203"/>
    <w:charset w:val="00"/>
    <w:family w:val="roman"/>
    <w:notTrueType/>
    <w:pitch w:val="variable"/>
    <w:sig w:usb0="60000287" w:usb1="00000001"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A3BF6"/>
    <w:multiLevelType w:val="hybridMultilevel"/>
    <w:tmpl w:val="06F67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DC6357"/>
    <w:multiLevelType w:val="hybridMultilevel"/>
    <w:tmpl w:val="A78C1A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561DE3"/>
    <w:multiLevelType w:val="hybridMultilevel"/>
    <w:tmpl w:val="0D7C8A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3356736">
    <w:abstractNumId w:val="2"/>
  </w:num>
  <w:num w:numId="2" w16cid:durableId="1537039408">
    <w:abstractNumId w:val="0"/>
  </w:num>
  <w:num w:numId="3" w16cid:durableId="316032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7B"/>
    <w:rsid w:val="00012169"/>
    <w:rsid w:val="0002112F"/>
    <w:rsid w:val="00061506"/>
    <w:rsid w:val="00061E55"/>
    <w:rsid w:val="00065191"/>
    <w:rsid w:val="00086770"/>
    <w:rsid w:val="00086DF2"/>
    <w:rsid w:val="000A400F"/>
    <w:rsid w:val="000B12EC"/>
    <w:rsid w:val="000B4B0B"/>
    <w:rsid w:val="000C03B2"/>
    <w:rsid w:val="000D3D27"/>
    <w:rsid w:val="00111543"/>
    <w:rsid w:val="0011280E"/>
    <w:rsid w:val="001620AC"/>
    <w:rsid w:val="00167EF2"/>
    <w:rsid w:val="0019270B"/>
    <w:rsid w:val="0019346F"/>
    <w:rsid w:val="001B1086"/>
    <w:rsid w:val="001B57BA"/>
    <w:rsid w:val="001D192C"/>
    <w:rsid w:val="001E383B"/>
    <w:rsid w:val="00205E14"/>
    <w:rsid w:val="0022677F"/>
    <w:rsid w:val="00232D86"/>
    <w:rsid w:val="00245A07"/>
    <w:rsid w:val="00250FBF"/>
    <w:rsid w:val="002527C8"/>
    <w:rsid w:val="00263373"/>
    <w:rsid w:val="00264DB5"/>
    <w:rsid w:val="00267588"/>
    <w:rsid w:val="00276C86"/>
    <w:rsid w:val="002818E1"/>
    <w:rsid w:val="00285DE2"/>
    <w:rsid w:val="002A3826"/>
    <w:rsid w:val="002A4C87"/>
    <w:rsid w:val="002D5A0E"/>
    <w:rsid w:val="002E1FCB"/>
    <w:rsid w:val="002E35C3"/>
    <w:rsid w:val="002E7F76"/>
    <w:rsid w:val="002F338E"/>
    <w:rsid w:val="0035017B"/>
    <w:rsid w:val="00362F12"/>
    <w:rsid w:val="00377DF9"/>
    <w:rsid w:val="00385912"/>
    <w:rsid w:val="003D0340"/>
    <w:rsid w:val="00413837"/>
    <w:rsid w:val="00413E6A"/>
    <w:rsid w:val="004164A2"/>
    <w:rsid w:val="00455ABB"/>
    <w:rsid w:val="0049230E"/>
    <w:rsid w:val="004A3F1D"/>
    <w:rsid w:val="004A5579"/>
    <w:rsid w:val="004D64A3"/>
    <w:rsid w:val="004E227B"/>
    <w:rsid w:val="00524FF7"/>
    <w:rsid w:val="0053375B"/>
    <w:rsid w:val="005455B4"/>
    <w:rsid w:val="00574663"/>
    <w:rsid w:val="00574959"/>
    <w:rsid w:val="005856A3"/>
    <w:rsid w:val="005F0CBA"/>
    <w:rsid w:val="005F2D82"/>
    <w:rsid w:val="00607E2B"/>
    <w:rsid w:val="0061478F"/>
    <w:rsid w:val="0061612C"/>
    <w:rsid w:val="006565EE"/>
    <w:rsid w:val="00660026"/>
    <w:rsid w:val="00660F72"/>
    <w:rsid w:val="00662575"/>
    <w:rsid w:val="0068002E"/>
    <w:rsid w:val="006A2D7F"/>
    <w:rsid w:val="006D2576"/>
    <w:rsid w:val="006E3CCD"/>
    <w:rsid w:val="006E6878"/>
    <w:rsid w:val="0070189B"/>
    <w:rsid w:val="00702399"/>
    <w:rsid w:val="0070375F"/>
    <w:rsid w:val="00717A0A"/>
    <w:rsid w:val="00721FD2"/>
    <w:rsid w:val="007255F9"/>
    <w:rsid w:val="0073024F"/>
    <w:rsid w:val="00732A19"/>
    <w:rsid w:val="00747DFB"/>
    <w:rsid w:val="0075458F"/>
    <w:rsid w:val="00755A38"/>
    <w:rsid w:val="00757F37"/>
    <w:rsid w:val="0078346A"/>
    <w:rsid w:val="007A0BDB"/>
    <w:rsid w:val="007A1403"/>
    <w:rsid w:val="007A34B9"/>
    <w:rsid w:val="008362DB"/>
    <w:rsid w:val="0086199F"/>
    <w:rsid w:val="008631BA"/>
    <w:rsid w:val="00886CFB"/>
    <w:rsid w:val="00891EA7"/>
    <w:rsid w:val="008A0B65"/>
    <w:rsid w:val="008C17D0"/>
    <w:rsid w:val="00902962"/>
    <w:rsid w:val="009063BD"/>
    <w:rsid w:val="009252CC"/>
    <w:rsid w:val="009578CB"/>
    <w:rsid w:val="00964916"/>
    <w:rsid w:val="00966268"/>
    <w:rsid w:val="00985F00"/>
    <w:rsid w:val="009A1F3A"/>
    <w:rsid w:val="009D3DFE"/>
    <w:rsid w:val="009D517B"/>
    <w:rsid w:val="00A17DAA"/>
    <w:rsid w:val="00A17FC8"/>
    <w:rsid w:val="00A203E7"/>
    <w:rsid w:val="00A24104"/>
    <w:rsid w:val="00A27F05"/>
    <w:rsid w:val="00A53103"/>
    <w:rsid w:val="00A54DBA"/>
    <w:rsid w:val="00A57F72"/>
    <w:rsid w:val="00A637FB"/>
    <w:rsid w:val="00A66980"/>
    <w:rsid w:val="00A726D4"/>
    <w:rsid w:val="00A74288"/>
    <w:rsid w:val="00A8199D"/>
    <w:rsid w:val="00A92BBC"/>
    <w:rsid w:val="00A93ADA"/>
    <w:rsid w:val="00AE0C05"/>
    <w:rsid w:val="00AE154B"/>
    <w:rsid w:val="00B02390"/>
    <w:rsid w:val="00B301B6"/>
    <w:rsid w:val="00B352BA"/>
    <w:rsid w:val="00B627BE"/>
    <w:rsid w:val="00B64159"/>
    <w:rsid w:val="00B72622"/>
    <w:rsid w:val="00B8143D"/>
    <w:rsid w:val="00BB65A9"/>
    <w:rsid w:val="00BD5968"/>
    <w:rsid w:val="00BF64C0"/>
    <w:rsid w:val="00C1287B"/>
    <w:rsid w:val="00C80B6A"/>
    <w:rsid w:val="00C8644B"/>
    <w:rsid w:val="00CC3294"/>
    <w:rsid w:val="00D0336D"/>
    <w:rsid w:val="00D07680"/>
    <w:rsid w:val="00D21A89"/>
    <w:rsid w:val="00D32020"/>
    <w:rsid w:val="00D40A18"/>
    <w:rsid w:val="00D551AB"/>
    <w:rsid w:val="00D926BE"/>
    <w:rsid w:val="00D93F59"/>
    <w:rsid w:val="00DB6045"/>
    <w:rsid w:val="00DB644B"/>
    <w:rsid w:val="00DD7325"/>
    <w:rsid w:val="00E02B9E"/>
    <w:rsid w:val="00E25090"/>
    <w:rsid w:val="00E416FC"/>
    <w:rsid w:val="00E646C8"/>
    <w:rsid w:val="00E75302"/>
    <w:rsid w:val="00EB5B06"/>
    <w:rsid w:val="00EF4714"/>
    <w:rsid w:val="00F1089D"/>
    <w:rsid w:val="00F35DA6"/>
    <w:rsid w:val="00F36DFC"/>
    <w:rsid w:val="00F468D4"/>
    <w:rsid w:val="00F561DC"/>
    <w:rsid w:val="00F6294F"/>
    <w:rsid w:val="00F6595E"/>
    <w:rsid w:val="00F77B93"/>
    <w:rsid w:val="00F838DA"/>
    <w:rsid w:val="00FA1474"/>
    <w:rsid w:val="00FC3ECA"/>
    <w:rsid w:val="00FC7215"/>
    <w:rsid w:val="00FD18F8"/>
    <w:rsid w:val="00FF6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1BA8"/>
  <w15:chartTrackingRefBased/>
  <w15:docId w15:val="{F113A638-BDBA-47BC-954D-FE2A011F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17B"/>
    <w:pPr>
      <w:ind w:left="720"/>
      <w:contextualSpacing/>
    </w:pPr>
  </w:style>
  <w:style w:type="paragraph" w:customStyle="1" w:styleId="BodyIndented">
    <w:name w:val="BodyIndented"/>
    <w:basedOn w:val="Normal"/>
    <w:uiPriority w:val="99"/>
    <w:rsid w:val="00F6294F"/>
    <w:pPr>
      <w:widowControl w:val="0"/>
      <w:autoSpaceDE w:val="0"/>
      <w:autoSpaceDN w:val="0"/>
      <w:adjustRightInd w:val="0"/>
      <w:spacing w:before="60" w:after="60" w:line="240" w:lineRule="atLeast"/>
      <w:ind w:left="240"/>
      <w:jc w:val="both"/>
      <w:textAlignment w:val="center"/>
    </w:pPr>
    <w:rPr>
      <w:rFonts w:ascii="MinionPro-Regular" w:eastAsia="Times New Roman" w:hAnsi="MinionPro-Regular" w:cs="MinionPro-Regular"/>
      <w:color w:val="00000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51772">
      <w:bodyDiv w:val="1"/>
      <w:marLeft w:val="0"/>
      <w:marRight w:val="0"/>
      <w:marTop w:val="0"/>
      <w:marBottom w:val="0"/>
      <w:divBdr>
        <w:top w:val="none" w:sz="0" w:space="0" w:color="auto"/>
        <w:left w:val="none" w:sz="0" w:space="0" w:color="auto"/>
        <w:bottom w:val="none" w:sz="0" w:space="0" w:color="auto"/>
        <w:right w:val="none" w:sz="0" w:space="0" w:color="auto"/>
      </w:divBdr>
      <w:divsChild>
        <w:div w:id="1204830603">
          <w:marLeft w:val="0"/>
          <w:marRight w:val="0"/>
          <w:marTop w:val="0"/>
          <w:marBottom w:val="0"/>
          <w:divBdr>
            <w:top w:val="none" w:sz="0" w:space="0" w:color="auto"/>
            <w:left w:val="none" w:sz="0" w:space="0" w:color="auto"/>
            <w:bottom w:val="none" w:sz="0" w:space="0" w:color="auto"/>
            <w:right w:val="none" w:sz="0" w:space="0" w:color="auto"/>
          </w:divBdr>
          <w:divsChild>
            <w:div w:id="18826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4265">
      <w:bodyDiv w:val="1"/>
      <w:marLeft w:val="0"/>
      <w:marRight w:val="0"/>
      <w:marTop w:val="0"/>
      <w:marBottom w:val="0"/>
      <w:divBdr>
        <w:top w:val="none" w:sz="0" w:space="0" w:color="auto"/>
        <w:left w:val="none" w:sz="0" w:space="0" w:color="auto"/>
        <w:bottom w:val="none" w:sz="0" w:space="0" w:color="auto"/>
        <w:right w:val="none" w:sz="0" w:space="0" w:color="auto"/>
      </w:divBdr>
      <w:divsChild>
        <w:div w:id="692923482">
          <w:marLeft w:val="0"/>
          <w:marRight w:val="0"/>
          <w:marTop w:val="0"/>
          <w:marBottom w:val="0"/>
          <w:divBdr>
            <w:top w:val="none" w:sz="0" w:space="0" w:color="auto"/>
            <w:left w:val="none" w:sz="0" w:space="0" w:color="auto"/>
            <w:bottom w:val="none" w:sz="0" w:space="0" w:color="auto"/>
            <w:right w:val="none" w:sz="0" w:space="0" w:color="auto"/>
          </w:divBdr>
          <w:divsChild>
            <w:div w:id="8173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26348">
      <w:bodyDiv w:val="1"/>
      <w:marLeft w:val="0"/>
      <w:marRight w:val="0"/>
      <w:marTop w:val="0"/>
      <w:marBottom w:val="0"/>
      <w:divBdr>
        <w:top w:val="none" w:sz="0" w:space="0" w:color="auto"/>
        <w:left w:val="none" w:sz="0" w:space="0" w:color="auto"/>
        <w:bottom w:val="none" w:sz="0" w:space="0" w:color="auto"/>
        <w:right w:val="none" w:sz="0" w:space="0" w:color="auto"/>
      </w:divBdr>
      <w:divsChild>
        <w:div w:id="430515755">
          <w:marLeft w:val="0"/>
          <w:marRight w:val="0"/>
          <w:marTop w:val="0"/>
          <w:marBottom w:val="0"/>
          <w:divBdr>
            <w:top w:val="none" w:sz="0" w:space="0" w:color="auto"/>
            <w:left w:val="none" w:sz="0" w:space="0" w:color="auto"/>
            <w:bottom w:val="none" w:sz="0" w:space="0" w:color="auto"/>
            <w:right w:val="none" w:sz="0" w:space="0" w:color="auto"/>
          </w:divBdr>
          <w:divsChild>
            <w:div w:id="70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715">
      <w:bodyDiv w:val="1"/>
      <w:marLeft w:val="0"/>
      <w:marRight w:val="0"/>
      <w:marTop w:val="0"/>
      <w:marBottom w:val="0"/>
      <w:divBdr>
        <w:top w:val="none" w:sz="0" w:space="0" w:color="auto"/>
        <w:left w:val="none" w:sz="0" w:space="0" w:color="auto"/>
        <w:bottom w:val="none" w:sz="0" w:space="0" w:color="auto"/>
        <w:right w:val="none" w:sz="0" w:space="0" w:color="auto"/>
      </w:divBdr>
      <w:divsChild>
        <w:div w:id="718286570">
          <w:marLeft w:val="0"/>
          <w:marRight w:val="0"/>
          <w:marTop w:val="0"/>
          <w:marBottom w:val="0"/>
          <w:divBdr>
            <w:top w:val="none" w:sz="0" w:space="0" w:color="auto"/>
            <w:left w:val="none" w:sz="0" w:space="0" w:color="auto"/>
            <w:bottom w:val="none" w:sz="0" w:space="0" w:color="auto"/>
            <w:right w:val="none" w:sz="0" w:space="0" w:color="auto"/>
          </w:divBdr>
          <w:divsChild>
            <w:div w:id="14781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62759120C461B43BFC79A9BF84BAD44" ma:contentTypeVersion="8" ma:contentTypeDescription="Create a new document." ma:contentTypeScope="" ma:versionID="cb4cdc329605ca42f359a68c34fb3cad">
  <xsd:schema xmlns:xsd="http://www.w3.org/2001/XMLSchema" xmlns:xs="http://www.w3.org/2001/XMLSchema" xmlns:p="http://schemas.microsoft.com/office/2006/metadata/properties" xmlns:ns3="f5f1b917-b407-4226-b8db-a8302f6cf5ed" xmlns:ns4="76d4382d-1ae7-45ab-bf7b-c2090018947f" targetNamespace="http://schemas.microsoft.com/office/2006/metadata/properties" ma:root="true" ma:fieldsID="a03287d7b1f7762fe1b929e692245bcd" ns3:_="" ns4:_="">
    <xsd:import namespace="f5f1b917-b407-4226-b8db-a8302f6cf5ed"/>
    <xsd:import namespace="76d4382d-1ae7-45ab-bf7b-c2090018947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f1b917-b407-4226-b8db-a8302f6cf5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6d4382d-1ae7-45ab-bf7b-c2090018947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5f1b917-b407-4226-b8db-a8302f6cf5ed" xsi:nil="true"/>
  </documentManagement>
</p:properties>
</file>

<file path=customXml/itemProps1.xml><?xml version="1.0" encoding="utf-8"?>
<ds:datastoreItem xmlns:ds="http://schemas.openxmlformats.org/officeDocument/2006/customXml" ds:itemID="{E91F3CB0-200C-4992-B856-3E57EEC35F2E}">
  <ds:schemaRefs>
    <ds:schemaRef ds:uri="http://schemas.openxmlformats.org/officeDocument/2006/bibliography"/>
  </ds:schemaRefs>
</ds:datastoreItem>
</file>

<file path=customXml/itemProps2.xml><?xml version="1.0" encoding="utf-8"?>
<ds:datastoreItem xmlns:ds="http://schemas.openxmlformats.org/officeDocument/2006/customXml" ds:itemID="{23F09E5B-9219-46F0-A380-9138FFAD2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f1b917-b407-4226-b8db-a8302f6cf5ed"/>
    <ds:schemaRef ds:uri="76d4382d-1ae7-45ab-bf7b-c209001894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A51BE8-88B5-4911-87F9-B4B4C55213B2}">
  <ds:schemaRefs>
    <ds:schemaRef ds:uri="http://schemas.microsoft.com/sharepoint/v3/contenttype/forms"/>
  </ds:schemaRefs>
</ds:datastoreItem>
</file>

<file path=customXml/itemProps4.xml><?xml version="1.0" encoding="utf-8"?>
<ds:datastoreItem xmlns:ds="http://schemas.openxmlformats.org/officeDocument/2006/customXml" ds:itemID="{9047B5E1-EB1F-446E-BE30-84B77D0551B2}">
  <ds:schemaRefs>
    <ds:schemaRef ds:uri="http://schemas.microsoft.com/office/2006/metadata/properties"/>
    <ds:schemaRef ds:uri="http://schemas.microsoft.com/office/infopath/2007/PartnerControls"/>
    <ds:schemaRef ds:uri="f5f1b917-b407-4226-b8db-a8302f6cf5ed"/>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8</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Sara</dc:creator>
  <cp:keywords/>
  <dc:description/>
  <cp:lastModifiedBy>FAWCETT, Mark</cp:lastModifiedBy>
  <cp:revision>156</cp:revision>
  <dcterms:created xsi:type="dcterms:W3CDTF">2022-12-06T12:21:00Z</dcterms:created>
  <dcterms:modified xsi:type="dcterms:W3CDTF">2023-01-05T20:59:00Z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f77787-5df4-43b6-a2a8-8d8b678a318b_Enabled">
    <vt:lpwstr>true</vt:lpwstr>
  </property>
  <property fmtid="{D5CDD505-2E9C-101B-9397-08002B2CF9AE}" pid="3" name="MSIP_Label_a8f77787-5df4-43b6-a2a8-8d8b678a318b_SetDate">
    <vt:lpwstr>2022-12-06T12:21:58Z</vt:lpwstr>
  </property>
  <property fmtid="{D5CDD505-2E9C-101B-9397-08002B2CF9AE}" pid="4" name="MSIP_Label_a8f77787-5df4-43b6-a2a8-8d8b678a318b_Method">
    <vt:lpwstr>Standard</vt:lpwstr>
  </property>
  <property fmtid="{D5CDD505-2E9C-101B-9397-08002B2CF9AE}" pid="5" name="MSIP_Label_a8f77787-5df4-43b6-a2a8-8d8b678a318b_Name">
    <vt:lpwstr>a8f77787-5df4-43b6-a2a8-8d8b678a318b</vt:lpwstr>
  </property>
  <property fmtid="{D5CDD505-2E9C-101B-9397-08002B2CF9AE}" pid="6" name="MSIP_Label_a8f77787-5df4-43b6-a2a8-8d8b678a318b_SiteId">
    <vt:lpwstr>1ce6dd9e-b337-4088-be5e-8dbbec04b34a</vt:lpwstr>
  </property>
  <property fmtid="{D5CDD505-2E9C-101B-9397-08002B2CF9AE}" pid="7" name="MSIP_Label_a8f77787-5df4-43b6-a2a8-8d8b678a318b_ActionId">
    <vt:lpwstr>c35148ea-7d57-43d8-9ba7-2c90c742cde9</vt:lpwstr>
  </property>
  <property fmtid="{D5CDD505-2E9C-101B-9397-08002B2CF9AE}" pid="8" name="MSIP_Label_a8f77787-5df4-43b6-a2a8-8d8b678a318b_ContentBits">
    <vt:lpwstr>0</vt:lpwstr>
  </property>
  <property fmtid="{D5CDD505-2E9C-101B-9397-08002B2CF9AE}" pid="9" name="ContentTypeId">
    <vt:lpwstr>0x010100A62759120C461B43BFC79A9BF84BAD44</vt:lpwstr>
  </property>
</Properties>
</file>