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572B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Reverent Inquiry Admin OS 完整地基最终文档（20260515）</w:t>
      </w:r>
    </w:p>
    <w:p w14:paraId="3F638D4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Reverent Inquiry Admin OS 完整地基指令（终极锁死版・20260515）</w:t>
      </w:r>
      <w:bookmarkEnd w:id="0"/>
    </w:p>
    <w:p w14:paraId="7287835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一、项目定位（不可修改）</w:t>
      </w:r>
      <w:bookmarkEnd w:id="1"/>
    </w:p>
    <w:p w14:paraId="34AEB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后台不是普通 CMS / Shopify / ERP / WordPress。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是：</w:t>
      </w:r>
      <w:r>
        <w:rPr>
          <w:rFonts w:ascii="Arial" w:hAnsi="Arial" w:eastAsia="等线" w:cs="Arial"/>
          <w:b/>
          <w:sz w:val="22"/>
        </w:rPr>
        <w:t>AI Native Lifestyle Commerce Operating System（谒问东方生活商业操作系统）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目标：服务 Browser Air、Quiet Internet、Wind Living、Gentle Commerce、Human Presence、Botanical Lifestyle、AI Guidance、Emotional Living Infrastructure。</w:t>
      </w:r>
    </w:p>
    <w:p w14:paraId="1A32AD0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二、后台视觉规范（PC + 移动端，强制锁死）</w:t>
      </w:r>
      <w:bookmarkEnd w:id="2"/>
    </w:p>
    <w:p w14:paraId="4871015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PC 端</w:t>
      </w:r>
      <w:bookmarkEnd w:id="3"/>
    </w:p>
    <w:p w14:paraId="6761E9C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左侧导航：黑底、暗金 / 暖黄字、大字号、不刺眼、长时间看不累。</w:t>
      </w:r>
    </w:p>
    <w:p w14:paraId="2318C4B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排版：中文主标题在上，英文副标题在下，</w:t>
      </w:r>
      <w:r>
        <w:rPr>
          <w:rFonts w:ascii="Arial" w:hAnsi="Arial" w:eastAsia="等线" w:cs="Arial"/>
          <w:b/>
          <w:sz w:val="22"/>
        </w:rPr>
        <w:t>固定双语、不可切换</w:t>
      </w:r>
      <w:r>
        <w:rPr>
          <w:rFonts w:ascii="Arial" w:hAnsi="Arial" w:eastAsia="等线" w:cs="Arial"/>
          <w:sz w:val="22"/>
        </w:rPr>
        <w:t>。</w:t>
      </w:r>
    </w:p>
    <w:p w14:paraId="416BBC7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风格：深炭黑底、暗金点缀、米白内容区、大留白、极简低压。</w:t>
      </w:r>
    </w:p>
    <w:p w14:paraId="6EDB7F1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层级：</w:t>
      </w:r>
      <w:r>
        <w:rPr>
          <w:rFonts w:ascii="Arial" w:hAnsi="Arial" w:eastAsia="等线" w:cs="Arial"/>
          <w:b/>
          <w:sz w:val="22"/>
        </w:rPr>
        <w:t>严格三级以内，禁止四级</w:t>
      </w:r>
      <w:r>
        <w:rPr>
          <w:rFonts w:ascii="Arial" w:hAnsi="Arial" w:eastAsia="等线" w:cs="Arial"/>
          <w:sz w:val="22"/>
        </w:rPr>
        <w:t>。</w:t>
      </w:r>
    </w:p>
    <w:p w14:paraId="743627F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移动端后台</w:t>
      </w:r>
      <w:bookmarkEnd w:id="4"/>
    </w:p>
    <w:p w14:paraId="70E1AB3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风格：和 PC 完全统一（黑底暗金、低压、大字号）。</w:t>
      </w:r>
    </w:p>
    <w:p w14:paraId="03C01DD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布局：顶部导航栏 + 侧边抽屉菜单。</w:t>
      </w:r>
    </w:p>
    <w:p w14:paraId="739B028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功能：只做高频刚需，</w:t>
      </w:r>
      <w:r>
        <w:rPr>
          <w:rFonts w:ascii="Arial" w:hAnsi="Arial" w:eastAsia="等线" w:cs="Arial"/>
          <w:b/>
          <w:sz w:val="22"/>
        </w:rPr>
        <w:t>禁止复杂配置</w:t>
      </w:r>
      <w:r>
        <w:rPr>
          <w:rFonts w:ascii="Arial" w:hAnsi="Arial" w:eastAsia="等线" w:cs="Arial"/>
          <w:sz w:val="22"/>
        </w:rPr>
        <w:t>。</w:t>
      </w:r>
    </w:p>
    <w:p w14:paraId="217EF16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最重要架构原则（新增）</w:t>
      </w:r>
      <w:bookmarkEnd w:id="5"/>
    </w:p>
    <w:p w14:paraId="4E306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导航栏一级菜单点击 → 独立页面打开该模块；二级菜单点击 → 独立子页面；禁止所有功能堆在同一页。</w:t>
      </w:r>
    </w:p>
    <w:p w14:paraId="1469E9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0C97B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三、后台完整一级菜单（顺序固定、不可调整）</w:t>
      </w:r>
      <w:bookmarkEnd w:id="6"/>
    </w:p>
    <w:p w14:paraId="625BEDE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商品系统 Product Commerce</w:t>
      </w:r>
    </w:p>
    <w:p w14:paraId="1F7A0CA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内容运营 Content &amp; Healing</w:t>
      </w:r>
    </w:p>
    <w:p w14:paraId="239EB14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军团 AI Operations</w:t>
      </w:r>
    </w:p>
    <w:p w14:paraId="5C39306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风栈 Windkeep（物件流转 / 以物换物）</w:t>
      </w:r>
    </w:p>
    <w:p w14:paraId="170E01B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漂流箱 Driftbox</w:t>
      </w:r>
    </w:p>
    <w:p w14:paraId="6BC63DA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媒体资产 Media Assets（素材中心）</w:t>
      </w:r>
    </w:p>
    <w:p w14:paraId="6B5FF6B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订单履约 Orders &amp; Fulfillment（物流 + 供应链）</w:t>
      </w:r>
    </w:p>
    <w:p w14:paraId="76089F2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支付系统 Payments</w:t>
      </w:r>
    </w:p>
    <w:p w14:paraId="313425D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会员管理 Member Center（含风控）</w:t>
      </w:r>
    </w:p>
    <w:p w14:paraId="305A874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用户与权限 Users &amp; Permissions</w:t>
      </w:r>
    </w:p>
    <w:p w14:paraId="167A035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数据看板 Analytics &amp; GEO</w:t>
      </w:r>
    </w:p>
    <w:p w14:paraId="38E1A0F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帮助与规则中心 Help &amp; Rules</w:t>
      </w:r>
    </w:p>
    <w:p w14:paraId="0D4028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11FC9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四、各模块详细说明（PC 端 + 移动端，初期 + 后期）</w:t>
      </w:r>
      <w:bookmarkEnd w:id="7"/>
    </w:p>
    <w:p w14:paraId="249A8B0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商品系统 Product Commerce</w:t>
      </w:r>
      <w:bookmarkEnd w:id="8"/>
    </w:p>
    <w:p w14:paraId="27390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：商品管理、分类、合集、库存预警、POD、多语言、上下架、批量编辑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：商品列表、库存预警、快速上下架</w:t>
      </w:r>
    </w:p>
    <w:p w14:paraId="60C0D4C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内容运营 Content &amp; Healing</w:t>
      </w:r>
      <w:bookmarkEnd w:id="9"/>
    </w:p>
    <w:p w14:paraId="58A18C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：文章、治愈内容、首页模块、Banner、多语言、定时上线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：首页模块状态、快速开关</w:t>
      </w:r>
    </w:p>
    <w:p w14:paraId="200D3AB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AI 军团 AI Operations（全链路 AI 引擎）</w:t>
      </w:r>
      <w:bookmarkEnd w:id="10"/>
    </w:p>
    <w:p w14:paraId="2390FDFB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3.1 AI 上品</w:t>
      </w:r>
      <w:bookmarkEnd w:id="11"/>
    </w:p>
    <w:p w14:paraId="77872F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自建站、TikTok Shop、亚马逊、Temu、多平台一键生成标题 / 描述 / 关键词 / 定价 / 上架文案。</w:t>
      </w:r>
    </w:p>
    <w:p w14:paraId="404F557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3.2 AI 图片工厂</w:t>
      </w:r>
      <w:bookmarkEnd w:id="12"/>
    </w:p>
    <w:p w14:paraId="0848F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商品图、社媒图、广告图、批量处理、尺寸自动适配。</w:t>
      </w:r>
    </w:p>
    <w:p w14:paraId="7E788C1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3.3 AI 视频工厂</w:t>
      </w:r>
      <w:bookmarkEnd w:id="13"/>
    </w:p>
    <w:p w14:paraId="317BD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短视频、直播素材、商品视频、广告视频批量生成。</w:t>
      </w:r>
    </w:p>
    <w:p w14:paraId="7F6D438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3.4 AI SEO / GEO</w:t>
      </w:r>
      <w:bookmarkEnd w:id="14"/>
    </w:p>
    <w:p w14:paraId="045A4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关键词、Meta、社媒热词、AI 内容优化、排名监控。</w:t>
      </w:r>
    </w:p>
    <w:p w14:paraId="046C40AE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3.5 爆款数据抓取</w:t>
      </w:r>
      <w:bookmarkEnd w:id="15"/>
    </w:p>
    <w:p w14:paraId="6B0F0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自建站 / TikTok / 亚马逊 / Temu / 社媒爆款实时抓取、趋势分析。</w:t>
      </w:r>
    </w:p>
    <w:p w14:paraId="179115E4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3.6 社媒投放 + 监控</w:t>
      </w:r>
      <w:bookmarkEnd w:id="16"/>
    </w:p>
    <w:p w14:paraId="7009A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生成素材、一键发布、播放 / 转化 / ROI 监控、异常预警。</w:t>
      </w:r>
    </w:p>
    <w:p w14:paraId="1AF14799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3.7 AI 任务监控</w:t>
      </w:r>
      <w:bookmarkEnd w:id="17"/>
    </w:p>
    <w:p w14:paraId="31D19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队列、进度、预览、失败重跑、成本统计。</w:t>
      </w:r>
    </w:p>
    <w:p w14:paraId="24B46911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3.8 AI 选品中心</w:t>
      </w:r>
      <w:bookmarkEnd w:id="18"/>
    </w:p>
    <w:p w14:paraId="2EA8E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爆款推荐、竞品分析、利润测算。</w:t>
      </w:r>
    </w:p>
    <w:p w14:paraId="4204A9D0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3.9 AI 多语言翻译</w:t>
      </w:r>
      <w:bookmarkEnd w:id="19"/>
    </w:p>
    <w:p w14:paraId="506FA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全内容批量高质量翻译。</w:t>
      </w:r>
    </w:p>
    <w:p w14:paraId="001E3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：任务队列、进度、预览、失败重跑、爆款快报</w:t>
      </w:r>
    </w:p>
    <w:p w14:paraId="1D3CF71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 风栈 Windkeep（物件流转 / 以物换物）</w:t>
      </w:r>
      <w:bookmarkEnd w:id="20"/>
    </w:p>
    <w:p w14:paraId="4ED03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：流转日志、寄卖、置换、赠送、回收、托管、物件故事、信用分、纠纷处理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：物件列表、流转状态、规则查看</w:t>
      </w:r>
    </w:p>
    <w:p w14:paraId="5815FE3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 漂流箱 Driftbox</w:t>
      </w:r>
      <w:bookmarkEnd w:id="21"/>
    </w:p>
    <w:p w14:paraId="4AAC8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：信件管理、标签、反馈统计、会话复盘、内容审核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：新信提醒、待回复、快速回复</w:t>
      </w:r>
    </w:p>
    <w:p w14:paraId="52F0953D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 媒体资产 Media Assets（素材中心）</w:t>
      </w:r>
      <w:bookmarkEnd w:id="22"/>
    </w:p>
    <w:p w14:paraId="40CE043F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6.1 企业 UI / 品牌资产</w:t>
      </w:r>
      <w:bookmarkEnd w:id="23"/>
    </w:p>
    <w:p w14:paraId="02FE2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Logo、VI、色卡、字体、后台组件、前端模板、版本管理。</w:t>
      </w:r>
    </w:p>
    <w:p w14:paraId="662F2F6B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6.2 商品素材</w:t>
      </w:r>
      <w:bookmarkEnd w:id="24"/>
    </w:p>
    <w:p w14:paraId="1BC96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主图 / 辅图 / 视频、批量处理、尺寸校验。</w:t>
      </w:r>
    </w:p>
    <w:p w14:paraId="42EA5EA1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6.3 内容素材</w:t>
      </w:r>
      <w:bookmarkEnd w:id="25"/>
    </w:p>
    <w:p w14:paraId="5D1A9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文章图、治愈图、文案、模板库。</w:t>
      </w:r>
    </w:p>
    <w:p w14:paraId="2C2F04DE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6.4 社媒素材</w:t>
      </w:r>
      <w:bookmarkEnd w:id="26"/>
    </w:p>
    <w:p w14:paraId="56C4D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帖子、海报、短视频、投放素材。</w:t>
      </w:r>
    </w:p>
    <w:p w14:paraId="4E71464C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6.5 分类 / 标签 / 权限 / 水印 / 归档</w:t>
      </w:r>
      <w:bookmarkEnd w:id="27"/>
    </w:p>
    <w:p w14:paraId="4D117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：素材预览、快速上传、替换、搜索</w:t>
      </w:r>
    </w:p>
    <w:p w14:paraId="6FC0218E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7. 订单履约 Orders &amp; Fulfillment（含物流 + 供应链）</w:t>
      </w:r>
      <w:bookmarkEnd w:id="28"/>
    </w:p>
    <w:p w14:paraId="009F9188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7.1 物流管理（初期人工 / 后期 API）</w:t>
      </w:r>
      <w:bookmarkEnd w:id="29"/>
    </w:p>
    <w:p w14:paraId="5A640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初期</w:t>
      </w:r>
      <w:r>
        <w:rPr>
          <w:rFonts w:ascii="Arial" w:hAnsi="Arial" w:eastAsia="等线" w:cs="Arial"/>
          <w:sz w:val="22"/>
        </w:rPr>
        <w:t>：手动录入运单、选物流、填单号、改状态、导出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后期</w:t>
      </w:r>
      <w:r>
        <w:rPr>
          <w:rFonts w:ascii="Arial" w:hAnsi="Arial" w:eastAsia="等线" w:cs="Arial"/>
          <w:sz w:val="22"/>
        </w:rPr>
        <w:t>：API 自动打单、轨迹、电子面单、对账、AI 最优推荐</w:t>
      </w:r>
    </w:p>
    <w:p w14:paraId="22EE77B9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7.2 供应链（初期人工 / 后期自动化）</w:t>
      </w:r>
      <w:bookmarkEnd w:id="30"/>
    </w:p>
    <w:p w14:paraId="1A353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初期</w:t>
      </w:r>
      <w:r>
        <w:rPr>
          <w:rFonts w:ascii="Arial" w:hAnsi="Arial" w:eastAsia="等线" w:cs="Arial"/>
          <w:sz w:val="22"/>
        </w:rPr>
        <w:t>：供应商、库存、采购、成本、手动记录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后期</w:t>
      </w:r>
      <w:r>
        <w:rPr>
          <w:rFonts w:ascii="Arial" w:hAnsi="Arial" w:eastAsia="等线" w:cs="Arial"/>
          <w:sz w:val="22"/>
        </w:rPr>
        <w:t>：采购单、入库、补货、库存预测、AI 智能采购</w:t>
      </w:r>
    </w:p>
    <w:p w14:paraId="40222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：订单列表、发货、退款、物流跟踪</w:t>
      </w:r>
    </w:p>
    <w:p w14:paraId="72570B05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8. 支付系统 Payments</w:t>
      </w:r>
      <w:bookmarkEnd w:id="31"/>
    </w:p>
    <w:p w14:paraId="2F0D9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：Stripe/PayPal/Apple Pay/Google Pay、加密支付、风控、对账、退款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：支付状态、退款记录、地址管理</w:t>
      </w:r>
    </w:p>
    <w:p w14:paraId="6E0B575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9. 会员管理 Member Center（含风控中心）</w:t>
      </w:r>
      <w:bookmarkEnd w:id="32"/>
    </w:p>
    <w:p w14:paraId="5EB90545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9.1 会员基础</w:t>
      </w:r>
      <w:bookmarkEnd w:id="33"/>
    </w:p>
    <w:p w14:paraId="243BA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列表、详情、等级、积分、权益、标签、数据统计</w:t>
      </w:r>
    </w:p>
    <w:p w14:paraId="681D64A1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9.2 会员风控中心（独立二级，非常重要）</w:t>
      </w:r>
      <w:bookmarkEnd w:id="34"/>
    </w:p>
    <w:p w14:paraId="7D877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实名审核</w:t>
      </w:r>
      <w:r>
        <w:rPr>
          <w:rFonts w:ascii="Arial" w:hAnsi="Arial" w:eastAsia="等线" w:cs="Arial"/>
          <w:sz w:val="22"/>
        </w:rPr>
        <w:t>：手机 / 邮箱 / 护照 / 身份证、待审核 / 已通过 / 驳回、批量处理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行为风控</w:t>
      </w:r>
      <w:r>
        <w:rPr>
          <w:rFonts w:ascii="Arial" w:hAnsi="Arial" w:eastAsia="等线" w:cs="Arial"/>
          <w:sz w:val="22"/>
        </w:rPr>
        <w:t>：异常注册、异常登录、刷积分、恶意交易、风栈违规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信用分</w:t>
      </w:r>
      <w:r>
        <w:rPr>
          <w:rFonts w:ascii="Arial" w:hAnsi="Arial" w:eastAsia="等线" w:cs="Arial"/>
          <w:sz w:val="22"/>
        </w:rPr>
        <w:t>：综合评分、权限联动（低分限制交易 / 风栈）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风控规则</w:t>
      </w:r>
      <w:r>
        <w:rPr>
          <w:rFonts w:ascii="Arial" w:hAnsi="Arial" w:eastAsia="等线" w:cs="Arial"/>
          <w:sz w:val="22"/>
        </w:rPr>
        <w:t>：注册、实名、处罚阈值、自动 + 人工处理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风控报表 / 日志</w:t>
      </w:r>
      <w:r>
        <w:rPr>
          <w:rFonts w:ascii="Arial" w:hAnsi="Arial" w:eastAsia="等线" w:cs="Arial"/>
          <w:sz w:val="22"/>
        </w:rPr>
        <w:t>：异常统计、操作日志、导出</w:t>
      </w:r>
    </w:p>
    <w:p w14:paraId="63543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：会员列表、等级、标签、风控预警、快捷审核</w:t>
      </w:r>
    </w:p>
    <w:p w14:paraId="247C5E8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10. 用户与权限 Users &amp; Permissions</w:t>
      </w:r>
      <w:bookmarkEnd w:id="35"/>
    </w:p>
    <w:p w14:paraId="388DE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：角色、权限、用户、标签、操作日志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：个人中心、权限查看</w:t>
      </w:r>
    </w:p>
    <w:p w14:paraId="69DEC6D0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11. 数据看板 Analytics &amp; GEO</w:t>
      </w:r>
      <w:bookmarkEnd w:id="36"/>
    </w:p>
    <w:p w14:paraId="7B9FF0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：销售、用户、转化、爆款、AI 成本、对账报表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：核心数据卡片、实时指标</w:t>
      </w:r>
    </w:p>
    <w:p w14:paraId="31D42CFA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12. 帮助与规则中心 Help &amp; Rules</w:t>
      </w:r>
      <w:bookmarkEnd w:id="37"/>
    </w:p>
    <w:p w14:paraId="64624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</w:t>
      </w:r>
      <w:r>
        <w:rPr>
          <w:rFonts w:ascii="Arial" w:hAnsi="Arial" w:eastAsia="等线" w:cs="Arial"/>
          <w:sz w:val="22"/>
        </w:rPr>
        <w:t>：全模块规则、风栈细则、前后端绑定、统一模板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：规则列表、快速查阅、入口直达</w:t>
      </w:r>
    </w:p>
    <w:p w14:paraId="6CC0C9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DA5D1A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五、移动端后台必含功能（高频）</w:t>
      </w:r>
      <w:bookmarkEnd w:id="38"/>
    </w:p>
    <w:p w14:paraId="51BF522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数据看板</w:t>
      </w:r>
    </w:p>
    <w:p w14:paraId="270307A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订单履约</w:t>
      </w:r>
    </w:p>
    <w:p w14:paraId="560634A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会员管理（含风控提醒）</w:t>
      </w:r>
    </w:p>
    <w:p w14:paraId="0F515D8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消息中心（漂流箱 / 订单 / AI / 爆款）</w:t>
      </w:r>
    </w:p>
    <w:p w14:paraId="46A5A1F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媒体资产</w:t>
      </w:r>
    </w:p>
    <w:p w14:paraId="62D5396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任务监控</w:t>
      </w:r>
    </w:p>
    <w:p w14:paraId="3257306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帮助与规则</w:t>
      </w:r>
    </w:p>
    <w:p w14:paraId="06B7240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权限个人中心</w:t>
      </w:r>
    </w:p>
    <w:p w14:paraId="2109AF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B2DB0C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六、客户端（用户端）原则（给地瓜明确区分）</w:t>
      </w:r>
      <w:bookmarkEnd w:id="39"/>
    </w:p>
    <w:p w14:paraId="7B461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客户端不做任何风控管理界面</w:t>
      </w:r>
      <w:r>
        <w:rPr>
          <w:rFonts w:ascii="Arial" w:hAnsi="Arial" w:eastAsia="等线" w:cs="Arial"/>
          <w:sz w:val="22"/>
        </w:rPr>
        <w:t>，只做：</w:t>
      </w:r>
    </w:p>
    <w:p w14:paraId="1A8DD7B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 / 邮箱 / 实名提交</w:t>
      </w:r>
    </w:p>
    <w:p w14:paraId="36F7142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风控状态显示</w:t>
      </w:r>
    </w:p>
    <w:p w14:paraId="33A679C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异常通知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所有审核、标记、处罚、规则配置，只在后台会员风控中心操作</w:t>
      </w:r>
      <w:r>
        <w:rPr>
          <w:rFonts w:ascii="Arial" w:hAnsi="Arial" w:eastAsia="等线" w:cs="Arial"/>
          <w:sz w:val="22"/>
        </w:rPr>
        <w:t>。</w:t>
      </w:r>
    </w:p>
    <w:p w14:paraId="79D0EA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6E116B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七、协作规则（锁死）</w:t>
      </w:r>
      <w:bookmarkEnd w:id="40"/>
    </w:p>
    <w:p w14:paraId="3EA09B3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老板</w:t>
      </w:r>
      <w:r>
        <w:rPr>
          <w:rFonts w:ascii="Arial" w:hAnsi="Arial" w:eastAsia="等线" w:cs="Arial"/>
          <w:sz w:val="22"/>
        </w:rPr>
        <w:t>：定方向、审美、最终定稿</w:t>
      </w:r>
    </w:p>
    <w:p w14:paraId="2290C7B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发财</w:t>
      </w:r>
      <w:r>
        <w:rPr>
          <w:rFonts w:ascii="Arial" w:hAnsi="Arial" w:eastAsia="等线" w:cs="Arial"/>
          <w:sz w:val="22"/>
        </w:rPr>
        <w:t>：设计全套效果图 + PC + 移动端</w:t>
      </w:r>
    </w:p>
    <w:p w14:paraId="5596BBD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地瓜 / Codex：</w:t>
      </w:r>
      <w:r>
        <w:rPr>
          <w:rFonts w:ascii="Arial" w:hAnsi="Arial" w:eastAsia="等线" w:cs="Arial"/>
          <w:b/>
          <w:sz w:val="22"/>
        </w:rPr>
        <w:t>严格按本文档开发，禁止漏模块、漏功能、合并页面、私自删减</w:t>
      </w:r>
    </w:p>
    <w:p w14:paraId="6DCFC7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24418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八、交付要求（终极）</w:t>
      </w:r>
      <w:bookmarkEnd w:id="41"/>
    </w:p>
    <w:p w14:paraId="51802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一次性完成：</w:t>
      </w:r>
    </w:p>
    <w:p w14:paraId="4E0B11C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全页面（一级→二级→三级独立页面）</w:t>
      </w:r>
    </w:p>
    <w:p w14:paraId="10E023E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移动端高频页面</w:t>
      </w:r>
    </w:p>
    <w:p w14:paraId="6099300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0A8E7A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一句话总结：所有模块必须独立页面；所有功能严格按本文档执行，不得漏项、合并、简化、擅自修改。</w:t>
      </w:r>
      <w:bookmarkStart w:id="42" w:name="_GoBack"/>
      <w:bookmarkEnd w:id="42"/>
    </w:p>
    <w:p w14:paraId="383B6B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A84F3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44D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C0C6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055E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2214</Words>
  <Characters>2822</Characters>
  <TotalTime>1</TotalTime>
  <ScaleCrop>false</ScaleCrop>
  <LinksUpToDate>false</LinksUpToDate>
  <CharactersWithSpaces>3067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2026-05-14T16:06:00Z</dcterms:created>
  <dc:creator>Apache POI</dc:creator>
  <cp:lastModifiedBy>Mr. Trying</cp:lastModifiedBy>
  <dcterms:modified xsi:type="dcterms:W3CDTF">2026-05-14T16:07:59Z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eyJoZGlkIjoiODI1YWZmNzhiMjY1ZTE2NjQ1OTE2MGEwMWIzMjBmNGMiLCJ1c2VySWQiOiI0NjY2MTYzMTEifQ==</vt:lpwstr>
  </property>
  <property fmtid="{D5CDD505-2E9C-101B-9397-08002B2CF9AE}" pid="3" name="KSOProductBuildVer">
    <vt:lpwstr>2052-12.1.0.26373</vt:lpwstr>
  </property>
  <property fmtid="{D5CDD505-2E9C-101B-9397-08002B2CF9AE}" pid="4" name="ICV">
    <vt:lpwstr>8819349BE1E04AF8BE83C2AFB7978822_12</vt:lpwstr>
  </property>
</Properties>
</file>