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669" w:rsidRDefault="00B4695A">
      <w:proofErr w:type="spellStart"/>
      <w:r>
        <w:t>F</w:t>
      </w:r>
      <w:r>
        <w:rPr>
          <w:rFonts w:hint="eastAsia"/>
        </w:rPr>
        <w:t>link</w:t>
      </w:r>
      <w:proofErr w:type="spellEnd"/>
      <w:r>
        <w:t>:</w:t>
      </w:r>
    </w:p>
    <w:p w:rsidR="00B4695A" w:rsidRDefault="00B4695A"/>
    <w:p w:rsidR="00D20AEB" w:rsidRDefault="00D20AEB"/>
    <w:p w:rsidR="00D20AEB" w:rsidRPr="00D20AEB" w:rsidRDefault="00D20AEB" w:rsidP="00D20AEB">
      <w:pPr>
        <w:pStyle w:val="1"/>
        <w:rPr>
          <w:rStyle w:val="a4"/>
        </w:rPr>
      </w:pPr>
      <w:r w:rsidRPr="00D20AEB">
        <w:rPr>
          <w:rStyle w:val="a4"/>
          <w:rFonts w:hint="eastAsia"/>
        </w:rPr>
        <w:t>什么是</w:t>
      </w:r>
      <w:proofErr w:type="spellStart"/>
      <w:r w:rsidRPr="00D20AEB">
        <w:rPr>
          <w:rStyle w:val="a4"/>
          <w:rFonts w:hint="eastAsia"/>
        </w:rPr>
        <w:t>Flink</w:t>
      </w:r>
      <w:proofErr w:type="spellEnd"/>
    </w:p>
    <w:p w:rsidR="00D20AEB" w:rsidRDefault="00D20AEB"/>
    <w:p w:rsidR="00D20AEB" w:rsidRDefault="00D20AEB"/>
    <w:p w:rsidR="00D20AEB" w:rsidRDefault="00D20AEB"/>
    <w:p w:rsidR="00D20AEB" w:rsidRDefault="00D20AEB"/>
    <w:p w:rsidR="00D20AEB" w:rsidRDefault="00D20AEB"/>
    <w:p w:rsidR="00D20AEB" w:rsidRDefault="00D20AEB"/>
    <w:p w:rsidR="00D20AEB" w:rsidRDefault="00D20AEB"/>
    <w:p w:rsidR="00283FBB" w:rsidRDefault="00CC60B2" w:rsidP="00D20AEB">
      <w:pPr>
        <w:pStyle w:val="1"/>
      </w:pPr>
      <w:hyperlink r:id="rId5" w:history="1">
        <w:r w:rsidR="00283FBB" w:rsidRPr="00D20AEB">
          <w:rPr>
            <w:rStyle w:val="a4"/>
            <w:rFonts w:hint="eastAsia"/>
          </w:rPr>
          <w:t>Flink</w:t>
        </w:r>
        <w:r w:rsidR="00283FBB" w:rsidRPr="00D20AEB">
          <w:rPr>
            <w:rStyle w:val="a4"/>
          </w:rPr>
          <w:t xml:space="preserve"> </w:t>
        </w:r>
        <w:r w:rsidR="00283FBB" w:rsidRPr="00D20AEB">
          <w:rPr>
            <w:rStyle w:val="a4"/>
            <w:rFonts w:hint="eastAsia"/>
          </w:rPr>
          <w:t>应</w:t>
        </w:r>
        <w:r w:rsidR="00283FBB" w:rsidRPr="00D20AEB">
          <w:rPr>
            <w:rStyle w:val="a4"/>
            <w:rFonts w:hint="eastAsia"/>
          </w:rPr>
          <w:t>用</w:t>
        </w:r>
        <w:r w:rsidR="00283FBB" w:rsidRPr="00D20AEB">
          <w:rPr>
            <w:rStyle w:val="a4"/>
            <w:rFonts w:hint="eastAsia"/>
          </w:rPr>
          <w:t>场</w:t>
        </w:r>
        <w:r w:rsidR="00D20AEB" w:rsidRPr="00D20AEB">
          <w:rPr>
            <w:rStyle w:val="a4"/>
            <w:rFonts w:hint="eastAsia"/>
          </w:rPr>
          <w:t>景</w:t>
        </w:r>
      </w:hyperlink>
    </w:p>
    <w:p w:rsidR="00D20AEB" w:rsidRDefault="00D20AEB" w:rsidP="00D20AEB">
      <w:pPr>
        <w:pStyle w:val="a3"/>
        <w:numPr>
          <w:ilvl w:val="1"/>
          <w:numId w:val="1"/>
        </w:numPr>
        <w:ind w:firstLineChars="0"/>
      </w:pPr>
      <w:proofErr w:type="spellStart"/>
      <w:r w:rsidRPr="00D20AEB">
        <w:t>flink</w:t>
      </w:r>
      <w:proofErr w:type="spellEnd"/>
      <w:r w:rsidRPr="00D20AEB">
        <w:t>功能</w:t>
      </w:r>
    </w:p>
    <w:p w:rsidR="00D20AEB" w:rsidRDefault="00D20AEB" w:rsidP="00D20AEB">
      <w:pPr>
        <w:pStyle w:val="a3"/>
        <w:ind w:left="992" w:firstLineChars="0" w:firstLine="0"/>
      </w:pPr>
      <w:r>
        <w:t>support for stream and batch processing 对流和批处理的支持</w:t>
      </w:r>
    </w:p>
    <w:p w:rsidR="00D20AEB" w:rsidRDefault="00D20AEB" w:rsidP="00D20AEB">
      <w:pPr>
        <w:pStyle w:val="a3"/>
        <w:ind w:left="992" w:firstLineChars="0" w:firstLine="0"/>
      </w:pPr>
      <w:r>
        <w:t>sophisticated state management 复杂状态管理</w:t>
      </w:r>
    </w:p>
    <w:p w:rsidR="00D20AEB" w:rsidRDefault="00D20AEB" w:rsidP="00D20AEB">
      <w:pPr>
        <w:pStyle w:val="a3"/>
        <w:ind w:left="992" w:firstLineChars="0" w:firstLine="0"/>
      </w:pPr>
      <w:r>
        <w:t>event-time processing semantics 事件-时间处理语义</w:t>
      </w:r>
    </w:p>
    <w:p w:rsidR="00D20AEB" w:rsidRDefault="00D20AEB" w:rsidP="00D20AEB">
      <w:pPr>
        <w:pStyle w:val="a3"/>
        <w:ind w:left="992" w:firstLineChars="0" w:firstLine="0"/>
      </w:pPr>
      <w:r>
        <w:t>exactly-once consistency guarantees for state 状态的仅此一次的持续性保证</w:t>
      </w:r>
    </w:p>
    <w:p w:rsidR="00D20AEB" w:rsidRDefault="00D20AEB" w:rsidP="00D20AEB">
      <w:pPr>
        <w:pStyle w:val="a3"/>
        <w:ind w:left="992" w:firstLineChars="0" w:firstLine="0"/>
      </w:pPr>
    </w:p>
    <w:p w:rsidR="00D20AEB" w:rsidRDefault="00D20AEB" w:rsidP="00D20AEB">
      <w:pPr>
        <w:pStyle w:val="a3"/>
        <w:numPr>
          <w:ilvl w:val="1"/>
          <w:numId w:val="1"/>
        </w:numPr>
        <w:ind w:firstLineChars="0"/>
      </w:pPr>
      <w:proofErr w:type="spellStart"/>
      <w:r w:rsidRPr="00D20AEB">
        <w:t>Flink</w:t>
      </w:r>
      <w:proofErr w:type="spellEnd"/>
      <w:r w:rsidRPr="00D20AEB">
        <w:t xml:space="preserve"> 最常见的应用场景：</w:t>
      </w:r>
    </w:p>
    <w:p w:rsidR="00D20AEB" w:rsidRDefault="00D20AEB" w:rsidP="00D20AEB">
      <w:pPr>
        <w:pStyle w:val="a3"/>
        <w:numPr>
          <w:ilvl w:val="2"/>
          <w:numId w:val="1"/>
        </w:numPr>
        <w:ind w:firstLineChars="0"/>
      </w:pPr>
      <w:r w:rsidRPr="00D20AEB">
        <w:t>Event-driver Application (事件驱动)</w:t>
      </w:r>
    </w:p>
    <w:p w:rsidR="00D20AEB" w:rsidRDefault="00D20AEB" w:rsidP="00D20AEB">
      <w:pPr>
        <w:pStyle w:val="a3"/>
        <w:numPr>
          <w:ilvl w:val="0"/>
          <w:numId w:val="3"/>
        </w:numPr>
        <w:ind w:firstLineChars="0"/>
      </w:pPr>
      <w:r>
        <w:rPr>
          <w:rFonts w:hint="eastAsia"/>
        </w:rPr>
        <w:t>什么是事件驱动型应用</w:t>
      </w:r>
    </w:p>
    <w:p w:rsidR="00D20AEB" w:rsidRDefault="00D20AEB" w:rsidP="00D20AEB">
      <w:pPr>
        <w:pStyle w:val="a3"/>
        <w:ind w:left="1778"/>
      </w:pPr>
      <w:r>
        <w:rPr>
          <w:rFonts w:hint="eastAsia"/>
        </w:rPr>
        <w:t>事件驱动型应用是一种有状态的应用，他从一个或多个事件流提取数据，并根据提取到来的数据触发计算、状态更新或者外部</w:t>
      </w:r>
      <w:r>
        <w:t>action。</w:t>
      </w:r>
    </w:p>
    <w:p w:rsidR="00D20AEB" w:rsidRDefault="00D20AEB" w:rsidP="00D20AEB">
      <w:pPr>
        <w:pStyle w:val="a3"/>
        <w:ind w:left="1778"/>
      </w:pPr>
      <w:r>
        <w:t>事件驱动型应用是一次计算和数据存储层分离的传统应用设计的演变。在此架构中，应用程序能从远程传统交易数据库中读取数据也能将数据持久化到传统库中。</w:t>
      </w:r>
    </w:p>
    <w:p w:rsidR="00D20AEB" w:rsidRDefault="00D20AEB" w:rsidP="004D7C69">
      <w:pPr>
        <w:pStyle w:val="a3"/>
        <w:ind w:left="1778" w:firstLineChars="0" w:firstLine="0"/>
      </w:pPr>
      <w:r>
        <w:t xml:space="preserve">    相反，事件驱动型应用是基于有状态的</w:t>
      </w:r>
      <w:proofErr w:type="gramStart"/>
      <w:r>
        <w:t>流处理</w:t>
      </w:r>
      <w:proofErr w:type="gramEnd"/>
      <w:r>
        <w:t>应用，在此设计中，数据和计算协同定位，这将产生局部的数据（基于内存或磁盘）访问。通过阶段性地将将  将checkpoint写入远程持久化存储来实现容错</w:t>
      </w:r>
      <w:r>
        <w:rPr>
          <w:rFonts w:hint="eastAsia"/>
        </w:rPr>
        <w:t>。</w:t>
      </w:r>
      <w:r w:rsidR="004D7C69">
        <w:rPr>
          <w:rFonts w:hint="eastAsia"/>
        </w:rPr>
        <w:t>以下图片说明了</w:t>
      </w:r>
      <w:r w:rsidR="004D7C69">
        <w:rPr>
          <w:rFonts w:ascii="Tahoma" w:hAnsi="Tahoma" w:cs="Tahoma"/>
          <w:color w:val="333333"/>
          <w:szCs w:val="21"/>
          <w:shd w:val="clear" w:color="auto" w:fill="FFFFFF"/>
        </w:rPr>
        <w:t>传统的应用程序体系结构</w:t>
      </w:r>
      <w:r w:rsidR="004D7C69">
        <w:rPr>
          <w:rFonts w:ascii="Tahoma" w:hAnsi="Tahoma" w:cs="Tahoma" w:hint="eastAsia"/>
          <w:color w:val="333333"/>
          <w:szCs w:val="21"/>
          <w:shd w:val="clear" w:color="auto" w:fill="FFFFFF"/>
        </w:rPr>
        <w:t>和事件驱动型应用之间的区别。</w:t>
      </w:r>
    </w:p>
    <w:p w:rsidR="00D20AEB" w:rsidRDefault="00D20AEB" w:rsidP="00D20AEB">
      <w:pPr>
        <w:pStyle w:val="a3"/>
        <w:spacing w:line="720" w:lineRule="auto"/>
        <w:ind w:left="1418" w:firstLineChars="0" w:firstLine="0"/>
      </w:pPr>
      <w:r>
        <w:rPr>
          <w:noProof/>
        </w:rPr>
        <w:lastRenderedPageBreak/>
        <w:drawing>
          <wp:inline distT="0" distB="0" distL="0" distR="0">
            <wp:extent cx="5064760" cy="14915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88508" cy="1498493"/>
                    </a:xfrm>
                    <a:prstGeom prst="rect">
                      <a:avLst/>
                    </a:prstGeom>
                    <a:noFill/>
                    <a:ln>
                      <a:noFill/>
                    </a:ln>
                  </pic:spPr>
                </pic:pic>
              </a:graphicData>
            </a:graphic>
          </wp:inline>
        </w:drawing>
      </w:r>
    </w:p>
    <w:p w:rsidR="00D20AEB" w:rsidRDefault="00D20AEB" w:rsidP="00D20AEB">
      <w:pPr>
        <w:pStyle w:val="a3"/>
        <w:ind w:left="1418" w:firstLineChars="0" w:firstLine="0"/>
      </w:pPr>
    </w:p>
    <w:p w:rsidR="004D7C69" w:rsidRDefault="004D7C69" w:rsidP="004D7C69">
      <w:pPr>
        <w:pStyle w:val="a3"/>
        <w:numPr>
          <w:ilvl w:val="0"/>
          <w:numId w:val="3"/>
        </w:numPr>
        <w:ind w:firstLineChars="0"/>
      </w:pPr>
      <w:r>
        <w:rPr>
          <w:rFonts w:hint="eastAsia"/>
        </w:rPr>
        <w:t>事件驱动型应用的优势</w:t>
      </w:r>
    </w:p>
    <w:p w:rsidR="004D7C69" w:rsidRDefault="004D7C69" w:rsidP="004D7C69">
      <w:pPr>
        <w:ind w:left="1778"/>
      </w:pPr>
      <w:r>
        <w:rPr>
          <w:rFonts w:hint="eastAsia"/>
        </w:rPr>
        <w:t>本地数据访问使其具有更高的吞吐和更低的延迟</w:t>
      </w:r>
    </w:p>
    <w:p w:rsidR="004D7C69" w:rsidRDefault="004D7C69" w:rsidP="004D7C69">
      <w:pPr>
        <w:ind w:left="1778"/>
      </w:pPr>
      <w:r>
        <w:rPr>
          <w:rFonts w:hint="eastAsia"/>
        </w:rPr>
        <w:t>定期地异步、增量式远程持久化checkpoint存储，对正常事件处理影响较小。</w:t>
      </w:r>
    </w:p>
    <w:p w:rsidR="004D7C69" w:rsidRDefault="003A2669" w:rsidP="004D7C69">
      <w:pPr>
        <w:pStyle w:val="a3"/>
        <w:ind w:left="1778" w:firstLineChars="0" w:firstLine="0"/>
      </w:pPr>
      <w:r>
        <w:rPr>
          <w:rFonts w:hint="eastAsia"/>
        </w:rPr>
        <w:t>减少</w:t>
      </w:r>
      <w:r w:rsidR="004D7C69">
        <w:rPr>
          <w:rFonts w:hint="eastAsia"/>
        </w:rPr>
        <w:t>数据</w:t>
      </w:r>
      <w:r>
        <w:rPr>
          <w:rFonts w:hint="eastAsia"/>
        </w:rPr>
        <w:t>的改变或服务扩容时的协调工作</w:t>
      </w:r>
    </w:p>
    <w:p w:rsidR="004D7C69" w:rsidRDefault="004D7C69" w:rsidP="004D7C69">
      <w:pPr>
        <w:pStyle w:val="a3"/>
        <w:ind w:left="1778" w:firstLineChars="0" w:firstLine="0"/>
      </w:pPr>
    </w:p>
    <w:p w:rsidR="004D7C69" w:rsidRDefault="004D7C69" w:rsidP="004D7C69">
      <w:pPr>
        <w:pStyle w:val="a3"/>
        <w:ind w:left="1778" w:firstLineChars="0" w:firstLine="0"/>
      </w:pPr>
    </w:p>
    <w:p w:rsidR="003A2669" w:rsidRDefault="004D7C69" w:rsidP="003A2669">
      <w:pPr>
        <w:pStyle w:val="a3"/>
        <w:numPr>
          <w:ilvl w:val="0"/>
          <w:numId w:val="3"/>
        </w:numPr>
        <w:ind w:firstLineChars="0"/>
      </w:pPr>
      <w:proofErr w:type="spellStart"/>
      <w:r>
        <w:t>F</w:t>
      </w:r>
      <w:r>
        <w:rPr>
          <w:rFonts w:hint="eastAsia"/>
        </w:rPr>
        <w:t>link</w:t>
      </w:r>
      <w:proofErr w:type="spellEnd"/>
      <w:r>
        <w:rPr>
          <w:rFonts w:hint="eastAsia"/>
        </w:rPr>
        <w:t>如何支持事件驱动型应用程序的？</w:t>
      </w:r>
    </w:p>
    <w:p w:rsidR="003A2669" w:rsidRDefault="003A2669" w:rsidP="003A2669">
      <w:pPr>
        <w:pStyle w:val="a3"/>
        <w:ind w:left="1778" w:firstLineChars="0" w:firstLine="0"/>
      </w:pPr>
      <w:r>
        <w:rPr>
          <w:rFonts w:ascii="Helvetica" w:hAnsi="Helvetica"/>
          <w:color w:val="333333"/>
          <w:szCs w:val="21"/>
          <w:shd w:val="clear" w:color="auto" w:fill="FFFFFF"/>
        </w:rPr>
        <w:t>事件驱动型应用会受制于底层流处理系统对时间和状态的把控能力</w:t>
      </w:r>
      <w:r>
        <w:rPr>
          <w:rFonts w:ascii="Helvetica" w:hAnsi="Helvetica" w:hint="eastAsia"/>
          <w:color w:val="333333"/>
          <w:szCs w:val="21"/>
          <w:shd w:val="clear" w:color="auto" w:fill="FFFFFF"/>
        </w:rPr>
        <w:t>。</w:t>
      </w:r>
    </w:p>
    <w:p w:rsidR="004D7C69" w:rsidRDefault="004D7C69" w:rsidP="00D20AEB">
      <w:pPr>
        <w:pStyle w:val="a3"/>
        <w:ind w:left="1418" w:firstLineChars="0" w:firstLine="0"/>
      </w:pPr>
    </w:p>
    <w:p w:rsidR="00D20AEB" w:rsidRDefault="00D20AEB" w:rsidP="00D20AEB">
      <w:pPr>
        <w:pStyle w:val="a3"/>
        <w:numPr>
          <w:ilvl w:val="2"/>
          <w:numId w:val="1"/>
        </w:numPr>
        <w:ind w:firstLineChars="0"/>
      </w:pPr>
      <w:r w:rsidRPr="00D20AEB">
        <w:t>Data Analytics Application（数据分析）</w:t>
      </w:r>
    </w:p>
    <w:p w:rsidR="00D20AEB" w:rsidRDefault="00D20AEB" w:rsidP="00D20AEB">
      <w:pPr>
        <w:pStyle w:val="a3"/>
        <w:numPr>
          <w:ilvl w:val="2"/>
          <w:numId w:val="1"/>
        </w:numPr>
        <w:ind w:firstLineChars="0"/>
      </w:pPr>
      <w:r w:rsidRPr="00D20AEB">
        <w:t>Data Pipeline Application （）</w:t>
      </w:r>
    </w:p>
    <w:p w:rsidR="00283FBB" w:rsidRDefault="00283FBB">
      <w:r>
        <w:tab/>
      </w:r>
      <w:r>
        <w:rPr>
          <w:rFonts w:hint="eastAsia"/>
        </w:rPr>
        <w:t>Event</w:t>
      </w:r>
      <w:r>
        <w:t>-driver Application (</w:t>
      </w:r>
      <w:r>
        <w:rPr>
          <w:rFonts w:hint="eastAsia"/>
        </w:rPr>
        <w:t>事件驱动)</w:t>
      </w:r>
    </w:p>
    <w:p w:rsidR="00891AC2" w:rsidRDefault="00891AC2" w:rsidP="00891AC2">
      <w:pPr>
        <w:ind w:left="420" w:firstLine="420"/>
      </w:pPr>
      <w:r>
        <w:rPr>
          <w:rFonts w:hint="eastAsia"/>
        </w:rPr>
        <w:t>欺诈检测</w:t>
      </w:r>
    </w:p>
    <w:p w:rsidR="00891AC2" w:rsidRDefault="00891AC2" w:rsidP="00891AC2">
      <w:r>
        <w:tab/>
      </w:r>
      <w:r>
        <w:tab/>
      </w:r>
      <w:r>
        <w:rPr>
          <w:rFonts w:hint="eastAsia"/>
        </w:rPr>
        <w:t>异常检测</w:t>
      </w:r>
    </w:p>
    <w:p w:rsidR="00891AC2" w:rsidRDefault="00891AC2" w:rsidP="00891AC2">
      <w:r>
        <w:tab/>
      </w:r>
      <w:r>
        <w:tab/>
      </w:r>
      <w:r>
        <w:rPr>
          <w:rFonts w:hint="eastAsia"/>
        </w:rPr>
        <w:t>基于规则的告警</w:t>
      </w:r>
    </w:p>
    <w:p w:rsidR="00891AC2" w:rsidRDefault="00891AC2" w:rsidP="00891AC2">
      <w:r>
        <w:tab/>
      </w:r>
      <w:r>
        <w:tab/>
      </w:r>
      <w:r>
        <w:rPr>
          <w:rFonts w:hint="eastAsia"/>
        </w:rPr>
        <w:t>业务流程监控</w:t>
      </w:r>
    </w:p>
    <w:p w:rsidR="00891AC2" w:rsidRDefault="00891AC2" w:rsidP="00891AC2">
      <w:r>
        <w:tab/>
      </w:r>
      <w:r>
        <w:tab/>
        <w:t>W</w:t>
      </w:r>
      <w:r>
        <w:rPr>
          <w:rFonts w:hint="eastAsia"/>
        </w:rPr>
        <w:t>eb应用程序（社交网络）</w:t>
      </w:r>
    </w:p>
    <w:p w:rsidR="00891AC2" w:rsidRDefault="00891AC2">
      <w:r>
        <w:tab/>
      </w:r>
      <w:r>
        <w:tab/>
      </w:r>
      <w:r>
        <w:rPr>
          <w:rFonts w:hint="eastAsia"/>
        </w:rPr>
        <w:t>CEP：复杂事件处理</w:t>
      </w:r>
    </w:p>
    <w:p w:rsidR="00283FBB" w:rsidRDefault="00283FBB">
      <w:r>
        <w:tab/>
      </w:r>
      <w:r>
        <w:rPr>
          <w:rFonts w:hint="eastAsia"/>
        </w:rPr>
        <w:t>Data</w:t>
      </w:r>
      <w:r>
        <w:t xml:space="preserve"> </w:t>
      </w:r>
      <w:r>
        <w:rPr>
          <w:rFonts w:hint="eastAsia"/>
        </w:rPr>
        <w:t>Analytics</w:t>
      </w:r>
      <w:r>
        <w:t xml:space="preserve"> </w:t>
      </w:r>
      <w:r>
        <w:rPr>
          <w:rFonts w:hint="eastAsia"/>
        </w:rPr>
        <w:t>Application（数据分析）</w:t>
      </w:r>
    </w:p>
    <w:p w:rsidR="00891AC2" w:rsidRDefault="00891AC2" w:rsidP="00891AC2">
      <w:pPr>
        <w:ind w:left="420" w:firstLine="420"/>
      </w:pPr>
      <w:r>
        <w:rPr>
          <w:rFonts w:hint="eastAsia"/>
        </w:rPr>
        <w:t>周期性查询</w:t>
      </w:r>
    </w:p>
    <w:p w:rsidR="00891AC2" w:rsidRDefault="00891AC2">
      <w:r>
        <w:tab/>
      </w:r>
      <w:r>
        <w:tab/>
      </w:r>
      <w:r>
        <w:rPr>
          <w:rFonts w:hint="eastAsia"/>
        </w:rPr>
        <w:t>连续性查询</w:t>
      </w:r>
    </w:p>
    <w:p w:rsidR="00283FBB" w:rsidRDefault="00283FBB">
      <w:r>
        <w:tab/>
      </w:r>
      <w:r>
        <w:rPr>
          <w:rFonts w:hint="eastAsia"/>
        </w:rPr>
        <w:t>Data</w:t>
      </w:r>
      <w:r>
        <w:t xml:space="preserve"> </w:t>
      </w:r>
      <w:r>
        <w:rPr>
          <w:rFonts w:hint="eastAsia"/>
        </w:rPr>
        <w:t>Pipe</w:t>
      </w:r>
      <w:r>
        <w:t xml:space="preserve">line </w:t>
      </w:r>
      <w:r>
        <w:rPr>
          <w:rFonts w:hint="eastAsia"/>
        </w:rPr>
        <w:t>Application</w:t>
      </w:r>
      <w:r>
        <w:t xml:space="preserve"> </w:t>
      </w:r>
      <w:r>
        <w:rPr>
          <w:rFonts w:hint="eastAsia"/>
        </w:rPr>
        <w:t>（）</w:t>
      </w:r>
    </w:p>
    <w:p w:rsidR="00891AC2" w:rsidRDefault="00891AC2" w:rsidP="00891AC2">
      <w:pPr>
        <w:ind w:left="420" w:firstLine="420"/>
      </w:pPr>
      <w:r>
        <w:rPr>
          <w:rFonts w:hint="eastAsia"/>
        </w:rPr>
        <w:t>Periodic</w:t>
      </w:r>
      <w:r>
        <w:t xml:space="preserve"> </w:t>
      </w:r>
      <w:r>
        <w:rPr>
          <w:rFonts w:hint="eastAsia"/>
        </w:rPr>
        <w:t>ETL</w:t>
      </w:r>
    </w:p>
    <w:p w:rsidR="00891AC2" w:rsidRDefault="00891AC2" w:rsidP="00891AC2">
      <w:r>
        <w:tab/>
      </w:r>
      <w:r>
        <w:tab/>
      </w:r>
      <w:r>
        <w:rPr>
          <w:rFonts w:hint="eastAsia"/>
        </w:rPr>
        <w:t>Data</w:t>
      </w:r>
      <w:r>
        <w:t xml:space="preserve"> </w:t>
      </w:r>
      <w:r>
        <w:rPr>
          <w:rFonts w:hint="eastAsia"/>
        </w:rPr>
        <w:t>Pipeline</w:t>
      </w:r>
    </w:p>
    <w:p w:rsidR="00283FBB" w:rsidRDefault="00283FBB" w:rsidP="00891AC2">
      <w:r>
        <w:tab/>
      </w:r>
    </w:p>
    <w:p w:rsidR="00283FBB" w:rsidRDefault="00283FBB" w:rsidP="00283FBB"/>
    <w:p w:rsidR="00CC7FFC" w:rsidRDefault="00CC7FFC" w:rsidP="00283FBB"/>
    <w:p w:rsidR="00CC7FFC" w:rsidRDefault="00CC7FFC" w:rsidP="00283FBB"/>
    <w:p w:rsidR="00CC7FFC" w:rsidRDefault="00CC7FFC" w:rsidP="00283FBB">
      <w:r>
        <w:rPr>
          <w:noProof/>
        </w:rPr>
        <w:lastRenderedPageBreak/>
        <w:drawing>
          <wp:inline distT="0" distB="0" distL="0" distR="0" wp14:anchorId="661C55C6" wp14:editId="620C0383">
            <wp:extent cx="5274310" cy="32734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73425"/>
                    </a:xfrm>
                    <a:prstGeom prst="rect">
                      <a:avLst/>
                    </a:prstGeom>
                  </pic:spPr>
                </pic:pic>
              </a:graphicData>
            </a:graphic>
          </wp:inline>
        </w:drawing>
      </w:r>
    </w:p>
    <w:p w:rsidR="00283FBB" w:rsidRDefault="00283FBB"/>
    <w:p w:rsidR="00283FBB" w:rsidRDefault="00283FBB"/>
    <w:p w:rsidR="00ED3BBA" w:rsidRDefault="00ED3BBA"/>
    <w:p w:rsidR="00ED3BBA" w:rsidRPr="00ED3BBA" w:rsidRDefault="00ED3BBA" w:rsidP="00ED3BBA">
      <w:pPr>
        <w:pStyle w:val="1"/>
        <w:rPr>
          <w:rStyle w:val="a4"/>
        </w:rPr>
      </w:pPr>
      <w:hyperlink r:id="rId8" w:history="1">
        <w:r w:rsidRPr="00ED3BBA">
          <w:rPr>
            <w:rStyle w:val="a4"/>
          </w:rPr>
          <w:t>Flink docs</w:t>
        </w:r>
      </w:hyperlink>
    </w:p>
    <w:p w:rsidR="00ED3BBA" w:rsidRDefault="00ED3BB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Concepts</w:t>
      </w:r>
      <w:r>
        <w:rPr>
          <w:rStyle w:val="a7"/>
          <w:rFonts w:ascii="Helvetica" w:hAnsi="Helvetica" w:cs="Helvetica"/>
          <w:color w:val="333333"/>
          <w:szCs w:val="21"/>
          <w:shd w:val="clear" w:color="auto" w:fill="FFFFFF"/>
        </w:rPr>
        <w:t>:</w:t>
      </w:r>
    </w:p>
    <w:p w:rsidR="00ED3BBA" w:rsidRDefault="00ED3BBA" w:rsidP="00ED3BBA">
      <w:pPr>
        <w:pStyle w:val="a3"/>
        <w:numPr>
          <w:ilvl w:val="0"/>
          <w:numId w:val="4"/>
        </w:numPr>
        <w:ind w:firstLineChars="0"/>
      </w:pPr>
      <w:r>
        <w:t>Dataflow Programming Model</w:t>
      </w:r>
    </w:p>
    <w:p w:rsidR="00ED3BBA" w:rsidRDefault="00ED3BBA" w:rsidP="00594B99">
      <w:pPr>
        <w:pStyle w:val="a3"/>
        <w:numPr>
          <w:ilvl w:val="1"/>
          <w:numId w:val="4"/>
        </w:numPr>
        <w:ind w:firstLineChars="0"/>
      </w:pPr>
      <w:r>
        <w:t>Levels of Abstraction</w:t>
      </w:r>
    </w:p>
    <w:p w:rsidR="00ED3BBA" w:rsidRDefault="00ED3BBA" w:rsidP="00ED3BBA">
      <w:pPr>
        <w:pStyle w:val="a3"/>
        <w:ind w:left="1260" w:firstLineChars="0" w:firstLine="0"/>
      </w:pPr>
    </w:p>
    <w:p w:rsidR="00ED3BBA" w:rsidRDefault="00ED3BBA" w:rsidP="00ED3BBA">
      <w:pPr>
        <w:pStyle w:val="a3"/>
        <w:ind w:left="1260" w:firstLineChars="0" w:firstLine="0"/>
        <w:rPr>
          <w:rFonts w:hint="eastAsia"/>
        </w:rPr>
      </w:pPr>
      <w:r w:rsidRPr="00ED3BBA">
        <w:drawing>
          <wp:inline distT="0" distB="0" distL="0" distR="0" wp14:anchorId="4C64029A" wp14:editId="52F43BFB">
            <wp:extent cx="5274310" cy="22136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13610"/>
                    </a:xfrm>
                    <a:prstGeom prst="rect">
                      <a:avLst/>
                    </a:prstGeom>
                  </pic:spPr>
                </pic:pic>
              </a:graphicData>
            </a:graphic>
          </wp:inline>
        </w:drawing>
      </w:r>
    </w:p>
    <w:p w:rsidR="00ED3BBA" w:rsidRDefault="00ED3BBA" w:rsidP="00455062">
      <w:pPr>
        <w:pStyle w:val="a3"/>
        <w:numPr>
          <w:ilvl w:val="1"/>
          <w:numId w:val="4"/>
        </w:numPr>
        <w:ind w:firstLineChars="0"/>
      </w:pPr>
      <w:r>
        <w:t>Programs and Dataflows</w:t>
      </w:r>
    </w:p>
    <w:p w:rsidR="00AC7329" w:rsidRDefault="00AD29CD" w:rsidP="00CC60B2">
      <w:pPr>
        <w:pStyle w:val="a3"/>
        <w:ind w:left="1260" w:firstLineChars="0"/>
        <w:rPr>
          <w:rFonts w:ascii="Helvetica" w:hAnsi="Helvetica" w:cs="Helvetica"/>
          <w:color w:val="333333"/>
          <w:szCs w:val="21"/>
          <w:shd w:val="clear" w:color="auto" w:fill="FFFFFF"/>
        </w:rPr>
      </w:pPr>
      <w:r>
        <w:rPr>
          <w:rFonts w:hint="eastAsia"/>
        </w:rPr>
        <w:t>流和转换</w:t>
      </w:r>
      <w:r>
        <w:rPr>
          <w:rFonts w:hint="eastAsia"/>
        </w:rPr>
        <w:t>是</w:t>
      </w:r>
      <w:proofErr w:type="spellStart"/>
      <w:r w:rsidR="00AC7329">
        <w:t>F</w:t>
      </w:r>
      <w:r w:rsidR="00AC7329">
        <w:rPr>
          <w:rFonts w:hint="eastAsia"/>
        </w:rPr>
        <w:t>link</w:t>
      </w:r>
      <w:proofErr w:type="spellEnd"/>
      <w:r w:rsidR="00AC7329">
        <w:rPr>
          <w:rFonts w:hint="eastAsia"/>
        </w:rPr>
        <w:t>的基石（请注意：</w:t>
      </w:r>
      <w:proofErr w:type="spellStart"/>
      <w:r w:rsidR="00AC7329">
        <w:rPr>
          <w:rFonts w:hint="eastAsia"/>
        </w:rPr>
        <w:t>flink</w:t>
      </w:r>
      <w:proofErr w:type="spellEnd"/>
      <w:r w:rsidR="00AC7329">
        <w:rPr>
          <w:rFonts w:hint="eastAsia"/>
        </w:rPr>
        <w:t>的</w:t>
      </w:r>
      <w:proofErr w:type="spellStart"/>
      <w:r w:rsidR="00AC7329">
        <w:rPr>
          <w:rFonts w:hint="eastAsia"/>
        </w:rPr>
        <w:t>DataSet</w:t>
      </w:r>
      <w:proofErr w:type="spellEnd"/>
      <w:r w:rsidR="00AC7329">
        <w:t xml:space="preserve"> </w:t>
      </w:r>
      <w:r w:rsidR="00AC7329">
        <w:rPr>
          <w:rFonts w:hint="eastAsia"/>
        </w:rPr>
        <w:t>API中使用的</w:t>
      </w:r>
      <w:proofErr w:type="spellStart"/>
      <w:r w:rsidR="00AC7329">
        <w:rPr>
          <w:rFonts w:hint="eastAsia"/>
        </w:rPr>
        <w:t>DataSets</w:t>
      </w:r>
      <w:proofErr w:type="spellEnd"/>
      <w:r w:rsidR="00AC7329">
        <w:rPr>
          <w:rFonts w:hint="eastAsia"/>
        </w:rPr>
        <w:t>其内部也是流）。概念上，stream就是数据记录流，</w:t>
      </w:r>
      <w:r w:rsidR="00AC7329">
        <w:rPr>
          <w:rStyle w:val="a8"/>
          <w:rFonts w:ascii="Helvetica" w:hAnsi="Helvetica" w:cs="Helvetica"/>
          <w:color w:val="333333"/>
          <w:szCs w:val="21"/>
          <w:shd w:val="clear" w:color="auto" w:fill="FFFFFF"/>
        </w:rPr>
        <w:t>transformation</w:t>
      </w:r>
      <w:r w:rsidR="00AC7329">
        <w:rPr>
          <w:rFonts w:ascii="Helvetica" w:hAnsi="Helvetica" w:cs="Helvetica"/>
          <w:color w:val="333333"/>
          <w:szCs w:val="21"/>
          <w:shd w:val="clear" w:color="auto" w:fill="FFFFFF"/>
        </w:rPr>
        <w:t> </w:t>
      </w:r>
      <w:r w:rsidR="00AC7329">
        <w:rPr>
          <w:rFonts w:ascii="Helvetica" w:hAnsi="Helvetica" w:cs="Helvetica" w:hint="eastAsia"/>
          <w:color w:val="333333"/>
          <w:szCs w:val="21"/>
          <w:shd w:val="clear" w:color="auto" w:fill="FFFFFF"/>
        </w:rPr>
        <w:t>就是</w:t>
      </w:r>
      <w:proofErr w:type="gramStart"/>
      <w:r w:rsidR="00AC7329">
        <w:rPr>
          <w:rFonts w:ascii="Helvetica" w:hAnsi="Helvetica" w:cs="Helvetica" w:hint="eastAsia"/>
          <w:color w:val="333333"/>
          <w:szCs w:val="21"/>
          <w:shd w:val="clear" w:color="auto" w:fill="FFFFFF"/>
        </w:rPr>
        <w:t>一</w:t>
      </w:r>
      <w:proofErr w:type="gramEnd"/>
      <w:r w:rsidR="00AC7329">
        <w:rPr>
          <w:rFonts w:ascii="Helvetica" w:hAnsi="Helvetica" w:cs="Helvetica" w:hint="eastAsia"/>
          <w:color w:val="333333"/>
          <w:szCs w:val="21"/>
          <w:shd w:val="clear" w:color="auto" w:fill="FFFFFF"/>
        </w:rPr>
        <w:t>个把一个或多个输入流</w:t>
      </w:r>
      <w:r w:rsidR="00AC7329">
        <w:rPr>
          <w:rFonts w:ascii="Helvetica" w:hAnsi="Helvetica" w:cs="Helvetica" w:hint="eastAsia"/>
          <w:color w:val="333333"/>
          <w:szCs w:val="21"/>
          <w:shd w:val="clear" w:color="auto" w:fill="FFFFFF"/>
        </w:rPr>
        <w:t>streams</w:t>
      </w:r>
      <w:r w:rsidR="00AC7329">
        <w:rPr>
          <w:rFonts w:ascii="Helvetica" w:hAnsi="Helvetica" w:cs="Helvetica" w:hint="eastAsia"/>
          <w:color w:val="333333"/>
          <w:szCs w:val="21"/>
          <w:shd w:val="clear" w:color="auto" w:fill="FFFFFF"/>
        </w:rPr>
        <w:t>作为输入，然后把产生的一个或多个输出</w:t>
      </w:r>
      <w:proofErr w:type="gramStart"/>
      <w:r w:rsidR="00AC7329">
        <w:rPr>
          <w:rFonts w:ascii="Helvetica" w:hAnsi="Helvetica" w:cs="Helvetica" w:hint="eastAsia"/>
          <w:color w:val="333333"/>
          <w:szCs w:val="21"/>
          <w:shd w:val="clear" w:color="auto" w:fill="FFFFFF"/>
        </w:rPr>
        <w:t>流作</w:t>
      </w:r>
      <w:r w:rsidR="00AC7329">
        <w:rPr>
          <w:rFonts w:ascii="Helvetica" w:hAnsi="Helvetica" w:cs="Helvetica" w:hint="eastAsia"/>
          <w:color w:val="333333"/>
          <w:szCs w:val="21"/>
          <w:shd w:val="clear" w:color="auto" w:fill="FFFFFF"/>
        </w:rPr>
        <w:lastRenderedPageBreak/>
        <w:t>为</w:t>
      </w:r>
      <w:proofErr w:type="gramEnd"/>
      <w:r w:rsidR="00AC7329">
        <w:rPr>
          <w:rFonts w:ascii="Helvetica" w:hAnsi="Helvetica" w:cs="Helvetica" w:hint="eastAsia"/>
          <w:color w:val="333333"/>
          <w:szCs w:val="21"/>
          <w:shd w:val="clear" w:color="auto" w:fill="FFFFFF"/>
        </w:rPr>
        <w:t>结果的算子。</w:t>
      </w:r>
    </w:p>
    <w:p w:rsidR="00AC7329" w:rsidRDefault="00AC7329" w:rsidP="00CC60B2">
      <w:pPr>
        <w:pStyle w:val="a3"/>
        <w:ind w:left="1260"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程序执行时，</w:t>
      </w:r>
      <w:proofErr w:type="spellStart"/>
      <w:r w:rsidR="00AD29CD">
        <w:rPr>
          <w:rFonts w:ascii="Helvetica" w:hAnsi="Helvetica" w:cs="Helvetica"/>
          <w:color w:val="333333"/>
          <w:szCs w:val="21"/>
          <w:shd w:val="clear" w:color="auto" w:fill="FFFFFF"/>
        </w:rPr>
        <w:t>F</w:t>
      </w:r>
      <w:r w:rsidR="00AD29CD">
        <w:rPr>
          <w:rFonts w:ascii="Helvetica" w:hAnsi="Helvetica" w:cs="Helvetica" w:hint="eastAsia"/>
          <w:color w:val="333333"/>
          <w:szCs w:val="21"/>
          <w:shd w:val="clear" w:color="auto" w:fill="FFFFFF"/>
        </w:rPr>
        <w:t>link</w:t>
      </w:r>
      <w:proofErr w:type="spellEnd"/>
      <w:r w:rsidR="00AD29CD">
        <w:rPr>
          <w:rFonts w:ascii="Helvetica" w:hAnsi="Helvetica" w:cs="Helvetica" w:hint="eastAsia"/>
          <w:color w:val="333333"/>
          <w:szCs w:val="21"/>
          <w:shd w:val="clear" w:color="auto" w:fill="FFFFFF"/>
        </w:rPr>
        <w:t>程序</w:t>
      </w:r>
      <w:r>
        <w:rPr>
          <w:rFonts w:ascii="Helvetica" w:hAnsi="Helvetica" w:cs="Helvetica" w:hint="eastAsia"/>
          <w:color w:val="333333"/>
          <w:szCs w:val="21"/>
          <w:shd w:val="clear" w:color="auto" w:fill="FFFFFF"/>
        </w:rPr>
        <w:t>被映射成</w:t>
      </w:r>
      <w:r>
        <w:rPr>
          <w:rFonts w:ascii="Helvetica" w:hAnsi="Helvetica" w:cs="Helvetica" w:hint="eastAsia"/>
          <w:color w:val="333333"/>
          <w:szCs w:val="21"/>
          <w:shd w:val="clear" w:color="auto" w:fill="FFFFFF"/>
        </w:rPr>
        <w:t>streaming</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dataflows</w:t>
      </w:r>
      <w:r w:rsidR="00AD29CD">
        <w:rPr>
          <w:rFonts w:ascii="Helvetica" w:hAnsi="Helvetica" w:cs="Helvetica" w:hint="eastAsia"/>
          <w:color w:val="333333"/>
          <w:szCs w:val="21"/>
          <w:shd w:val="clear" w:color="auto" w:fill="FFFFFF"/>
        </w:rPr>
        <w:t>，</w:t>
      </w:r>
      <w:r w:rsidR="00AD29CD">
        <w:rPr>
          <w:rFonts w:ascii="Helvetica" w:hAnsi="Helvetica" w:cs="Helvetica" w:hint="eastAsia"/>
          <w:color w:val="333333"/>
          <w:szCs w:val="21"/>
          <w:shd w:val="clear" w:color="auto" w:fill="FFFFFF"/>
        </w:rPr>
        <w:t>streaming</w:t>
      </w:r>
      <w:r w:rsidR="00AD29CD">
        <w:rPr>
          <w:rFonts w:ascii="Helvetica" w:hAnsi="Helvetica" w:cs="Helvetica"/>
          <w:color w:val="333333"/>
          <w:szCs w:val="21"/>
          <w:shd w:val="clear" w:color="auto" w:fill="FFFFFF"/>
        </w:rPr>
        <w:t xml:space="preserve"> dataflows </w:t>
      </w:r>
      <w:r w:rsidR="00AD29CD">
        <w:rPr>
          <w:rFonts w:ascii="Helvetica" w:hAnsi="Helvetica" w:cs="Helvetica" w:hint="eastAsia"/>
          <w:color w:val="333333"/>
          <w:szCs w:val="21"/>
          <w:shd w:val="clear" w:color="auto" w:fill="FFFFFF"/>
        </w:rPr>
        <w:t>由</w:t>
      </w:r>
      <w:r w:rsidR="00AD29CD">
        <w:rPr>
          <w:rFonts w:ascii="Helvetica" w:hAnsi="Helvetica" w:cs="Helvetica" w:hint="eastAsia"/>
          <w:color w:val="333333"/>
          <w:szCs w:val="21"/>
          <w:shd w:val="clear" w:color="auto" w:fill="FFFFFF"/>
        </w:rPr>
        <w:t xml:space="preserve"> </w:t>
      </w:r>
      <w:r w:rsidR="00AD29CD">
        <w:rPr>
          <w:rFonts w:ascii="Helvetica" w:hAnsi="Helvetica" w:cs="Helvetica" w:hint="eastAsia"/>
          <w:color w:val="333333"/>
          <w:szCs w:val="21"/>
          <w:shd w:val="clear" w:color="auto" w:fill="FFFFFF"/>
        </w:rPr>
        <w:t>streams</w:t>
      </w:r>
      <w:r w:rsidR="00AD29CD">
        <w:rPr>
          <w:rFonts w:ascii="Helvetica" w:hAnsi="Helvetica" w:cs="Helvetica"/>
          <w:color w:val="333333"/>
          <w:szCs w:val="21"/>
          <w:shd w:val="clear" w:color="auto" w:fill="FFFFFF"/>
        </w:rPr>
        <w:t xml:space="preserve"> </w:t>
      </w:r>
      <w:r w:rsidR="00AD29CD">
        <w:rPr>
          <w:rFonts w:ascii="Helvetica" w:hAnsi="Helvetica" w:cs="Helvetica" w:hint="eastAsia"/>
          <w:color w:val="333333"/>
          <w:szCs w:val="21"/>
          <w:shd w:val="clear" w:color="auto" w:fill="FFFFFF"/>
        </w:rPr>
        <w:t>和</w:t>
      </w:r>
      <w:r w:rsidR="00AD29CD">
        <w:rPr>
          <w:rStyle w:val="a8"/>
          <w:rFonts w:ascii="Helvetica" w:hAnsi="Helvetica" w:cs="Helvetica"/>
          <w:color w:val="333333"/>
          <w:szCs w:val="21"/>
          <w:shd w:val="clear" w:color="auto" w:fill="FFFFFF"/>
        </w:rPr>
        <w:t>transformation</w:t>
      </w:r>
      <w:r w:rsidR="00AD29CD">
        <w:rPr>
          <w:rFonts w:ascii="Helvetica" w:hAnsi="Helvetica" w:cs="Helvetica"/>
          <w:color w:val="333333"/>
          <w:szCs w:val="21"/>
          <w:shd w:val="clear" w:color="auto" w:fill="FFFFFF"/>
        </w:rPr>
        <w:t> </w:t>
      </w:r>
      <w:r w:rsidR="00AD29CD">
        <w:rPr>
          <w:rFonts w:ascii="Helvetica" w:hAnsi="Helvetica" w:cs="Helvetica" w:hint="eastAsia"/>
          <w:color w:val="333333"/>
          <w:szCs w:val="21"/>
          <w:shd w:val="clear" w:color="auto" w:fill="FFFFFF"/>
        </w:rPr>
        <w:t>算子</w:t>
      </w:r>
      <w:r w:rsidR="00AD29CD">
        <w:rPr>
          <w:rFonts w:ascii="Helvetica" w:hAnsi="Helvetica" w:cs="Helvetica" w:hint="eastAsia"/>
          <w:color w:val="333333"/>
          <w:szCs w:val="21"/>
          <w:shd w:val="clear" w:color="auto" w:fill="FFFFFF"/>
        </w:rPr>
        <w:t>组成</w:t>
      </w:r>
      <w:r>
        <w:rPr>
          <w:rFonts w:ascii="Helvetica" w:hAnsi="Helvetica" w:cs="Helvetica" w:hint="eastAsia"/>
          <w:color w:val="333333"/>
          <w:szCs w:val="21"/>
          <w:shd w:val="clear" w:color="auto" w:fill="FFFFFF"/>
        </w:rPr>
        <w:t>。每个</w:t>
      </w:r>
      <w:r>
        <w:rPr>
          <w:rFonts w:ascii="Helvetica" w:hAnsi="Helvetica" w:cs="Helvetica" w:hint="eastAsia"/>
          <w:color w:val="333333"/>
          <w:szCs w:val="21"/>
          <w:shd w:val="clear" w:color="auto" w:fill="FFFFFF"/>
        </w:rPr>
        <w:t>dataflow</w:t>
      </w:r>
      <w:r>
        <w:rPr>
          <w:rFonts w:ascii="Helvetica" w:hAnsi="Helvetica" w:cs="Helvetica" w:hint="eastAsia"/>
          <w:color w:val="333333"/>
          <w:szCs w:val="21"/>
          <w:shd w:val="clear" w:color="auto" w:fill="FFFFFF"/>
        </w:rPr>
        <w:t>以一个或多个</w:t>
      </w:r>
      <w:r>
        <w:rPr>
          <w:rFonts w:ascii="Helvetica" w:hAnsi="Helvetica" w:cs="Helvetica" w:hint="eastAsia"/>
          <w:color w:val="333333"/>
          <w:szCs w:val="21"/>
          <w:shd w:val="clear" w:color="auto" w:fill="FFFFFF"/>
        </w:rPr>
        <w:t>source</w:t>
      </w:r>
      <w:r w:rsidR="000B4CEB">
        <w:rPr>
          <w:rFonts w:ascii="Helvetica" w:hAnsi="Helvetica" w:cs="Helvetica" w:hint="eastAsia"/>
          <w:color w:val="333333"/>
          <w:szCs w:val="21"/>
          <w:shd w:val="clear" w:color="auto" w:fill="FFFFFF"/>
        </w:rPr>
        <w:t>开始而</w:t>
      </w:r>
      <w:r w:rsidR="00AD29CD">
        <w:rPr>
          <w:rFonts w:ascii="Helvetica" w:hAnsi="Helvetica" w:cs="Helvetica" w:hint="eastAsia"/>
          <w:color w:val="333333"/>
          <w:szCs w:val="21"/>
          <w:shd w:val="clear" w:color="auto" w:fill="FFFFFF"/>
        </w:rPr>
        <w:t>以</w:t>
      </w:r>
      <w:r w:rsidR="000B4CEB">
        <w:rPr>
          <w:rFonts w:ascii="Helvetica" w:hAnsi="Helvetica" w:cs="Helvetica" w:hint="eastAsia"/>
          <w:color w:val="333333"/>
          <w:szCs w:val="21"/>
          <w:shd w:val="clear" w:color="auto" w:fill="FFFFFF"/>
        </w:rPr>
        <w:t>一个或多个</w:t>
      </w:r>
      <w:r w:rsidR="000B4CEB">
        <w:rPr>
          <w:rFonts w:ascii="Helvetica" w:hAnsi="Helvetica" w:cs="Helvetica" w:hint="eastAsia"/>
          <w:color w:val="333333"/>
          <w:szCs w:val="21"/>
          <w:shd w:val="clear" w:color="auto" w:fill="FFFFFF"/>
        </w:rPr>
        <w:t>sink</w:t>
      </w:r>
      <w:r w:rsidR="000B4CEB">
        <w:rPr>
          <w:rFonts w:ascii="Helvetica" w:hAnsi="Helvetica" w:cs="Helvetica" w:hint="eastAsia"/>
          <w:color w:val="333333"/>
          <w:szCs w:val="21"/>
          <w:shd w:val="clear" w:color="auto" w:fill="FFFFFF"/>
        </w:rPr>
        <w:t>结束。</w:t>
      </w:r>
      <w:r w:rsidR="000B4CEB">
        <w:rPr>
          <w:rFonts w:ascii="Helvetica" w:hAnsi="Helvetica" w:cs="Helvetica"/>
          <w:color w:val="333333"/>
          <w:szCs w:val="21"/>
          <w:shd w:val="clear" w:color="auto" w:fill="FFFFFF"/>
        </w:rPr>
        <w:t>D</w:t>
      </w:r>
      <w:r w:rsidR="000B4CEB">
        <w:rPr>
          <w:rFonts w:ascii="Helvetica" w:hAnsi="Helvetica" w:cs="Helvetica" w:hint="eastAsia"/>
          <w:color w:val="333333"/>
          <w:szCs w:val="21"/>
          <w:shd w:val="clear" w:color="auto" w:fill="FFFFFF"/>
        </w:rPr>
        <w:t>ataflow</w:t>
      </w:r>
      <w:r w:rsidR="000B4CEB">
        <w:rPr>
          <w:rFonts w:ascii="Helvetica" w:hAnsi="Helvetica" w:cs="Helvetica" w:hint="eastAsia"/>
          <w:color w:val="333333"/>
          <w:szCs w:val="21"/>
          <w:shd w:val="clear" w:color="auto" w:fill="FFFFFF"/>
        </w:rPr>
        <w:t>有点类似于任意</w:t>
      </w:r>
      <w:r w:rsidR="00AD29CD">
        <w:rPr>
          <w:rFonts w:ascii="Helvetica" w:hAnsi="Helvetica" w:cs="Helvetica" w:hint="eastAsia"/>
          <w:color w:val="333333"/>
          <w:szCs w:val="21"/>
          <w:shd w:val="clear" w:color="auto" w:fill="FFFFFF"/>
        </w:rPr>
        <w:t>的</w:t>
      </w:r>
      <w:r w:rsidR="000B4CEB">
        <w:rPr>
          <w:rFonts w:ascii="Helvetica" w:hAnsi="Helvetica" w:cs="Helvetica" w:hint="eastAsia"/>
          <w:color w:val="333333"/>
          <w:szCs w:val="21"/>
          <w:shd w:val="clear" w:color="auto" w:fill="FFFFFF"/>
        </w:rPr>
        <w:t>有向无环图（</w:t>
      </w:r>
      <w:r w:rsidR="000B4CEB">
        <w:rPr>
          <w:rFonts w:ascii="Helvetica" w:hAnsi="Helvetica" w:cs="Helvetica" w:hint="eastAsia"/>
          <w:color w:val="333333"/>
          <w:szCs w:val="21"/>
          <w:shd w:val="clear" w:color="auto" w:fill="FFFFFF"/>
        </w:rPr>
        <w:t>DAG</w:t>
      </w:r>
      <w:r w:rsidR="000B4CEB">
        <w:rPr>
          <w:rFonts w:ascii="Helvetica" w:hAnsi="Helvetica" w:cs="Helvetica" w:hint="eastAsia"/>
          <w:color w:val="333333"/>
          <w:szCs w:val="21"/>
          <w:shd w:val="clear" w:color="auto" w:fill="FFFFFF"/>
        </w:rPr>
        <w:t>图）。尽管环的特定形式是迭代结构，但是，为了简单起见，大多数情况下我们掩盖这种情况。</w:t>
      </w:r>
    </w:p>
    <w:p w:rsidR="000B4CEB" w:rsidRDefault="000B4CEB" w:rsidP="00CC60B2">
      <w:pPr>
        <w:pStyle w:val="a3"/>
        <w:ind w:left="1260"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通常程序的转换和数据流间的算子是意义对应的。然而，有时，一个转换也有可能有多个转换算子组成。</w:t>
      </w:r>
    </w:p>
    <w:p w:rsidR="000B4CEB" w:rsidRDefault="000B4CEB" w:rsidP="00AC7329">
      <w:pPr>
        <w:pStyle w:val="a3"/>
        <w:ind w:left="1260" w:firstLineChars="0" w:firstLine="0"/>
        <w:rPr>
          <w:rFonts w:hint="eastAsia"/>
        </w:rPr>
      </w:pPr>
    </w:p>
    <w:p w:rsidR="00AC7329" w:rsidRDefault="00AC7329" w:rsidP="00AC7329">
      <w:pPr>
        <w:pStyle w:val="a3"/>
        <w:ind w:left="1260" w:firstLineChars="0" w:firstLine="0"/>
      </w:pPr>
      <w:r w:rsidRPr="00AC7329">
        <w:drawing>
          <wp:inline distT="0" distB="0" distL="0" distR="0" wp14:anchorId="73E8CF23" wp14:editId="61BFFF13">
            <wp:extent cx="5274310" cy="406908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69080"/>
                    </a:xfrm>
                    <a:prstGeom prst="rect">
                      <a:avLst/>
                    </a:prstGeom>
                  </pic:spPr>
                </pic:pic>
              </a:graphicData>
            </a:graphic>
          </wp:inline>
        </w:drawing>
      </w:r>
    </w:p>
    <w:p w:rsidR="00AC7329" w:rsidRDefault="00AC7329" w:rsidP="00AC7329">
      <w:pPr>
        <w:pStyle w:val="a3"/>
        <w:ind w:left="1260" w:firstLineChars="0" w:firstLine="0"/>
        <w:rPr>
          <w:rFonts w:hint="eastAsia"/>
        </w:rPr>
      </w:pPr>
    </w:p>
    <w:p w:rsidR="00ED3BBA" w:rsidRDefault="00ED3BBA" w:rsidP="009D5F10">
      <w:pPr>
        <w:pStyle w:val="a3"/>
        <w:numPr>
          <w:ilvl w:val="1"/>
          <w:numId w:val="4"/>
        </w:numPr>
        <w:ind w:firstLineChars="0"/>
      </w:pPr>
      <w:r>
        <w:t>Parallel Dataflows</w:t>
      </w:r>
    </w:p>
    <w:p w:rsidR="00CC60B2" w:rsidRDefault="00AD29CD" w:rsidP="00CC60B2">
      <w:pPr>
        <w:pStyle w:val="a3"/>
        <w:ind w:left="1260" w:firstLineChars="0"/>
        <w:rPr>
          <w:rFonts w:ascii="Helvetica" w:hAnsi="Helvetica" w:cs="Helvetica"/>
          <w:color w:val="333333"/>
          <w:szCs w:val="21"/>
          <w:shd w:val="clear" w:color="auto" w:fill="FFFFFF"/>
        </w:rPr>
      </w:pPr>
      <w:proofErr w:type="spellStart"/>
      <w:r>
        <w:t>F</w:t>
      </w:r>
      <w:r>
        <w:rPr>
          <w:rFonts w:hint="eastAsia"/>
        </w:rPr>
        <w:t>link</w:t>
      </w:r>
      <w:proofErr w:type="spellEnd"/>
      <w:r>
        <w:rPr>
          <w:rFonts w:hint="eastAsia"/>
        </w:rPr>
        <w:t>程序的本质还是并行和分布式，在程序运行时，一个stream有一个或多个流分区（</w:t>
      </w:r>
      <w:r>
        <w:rPr>
          <w:rFonts w:hint="eastAsia"/>
        </w:rPr>
        <w:t>stream</w:t>
      </w:r>
      <w:r>
        <w:t xml:space="preserve"> </w:t>
      </w:r>
      <w:r>
        <w:rPr>
          <w:rFonts w:hint="eastAsia"/>
        </w:rPr>
        <w:t>partitions</w:t>
      </w:r>
      <w:r>
        <w:rPr>
          <w:rFonts w:hint="eastAsia"/>
        </w:rPr>
        <w:t>），每个operator算子也有一个或多个operator子任务（operator</w:t>
      </w:r>
      <w:r>
        <w:t xml:space="preserve"> </w:t>
      </w:r>
      <w:r>
        <w:rPr>
          <w:rFonts w:hint="eastAsia"/>
        </w:rPr>
        <w:t>subtasks）。算子的</w:t>
      </w:r>
      <w:r>
        <w:rPr>
          <w:rFonts w:ascii="Helvetica" w:hAnsi="Helvetica" w:cs="Helvetica"/>
          <w:color w:val="333333"/>
          <w:szCs w:val="21"/>
          <w:shd w:val="clear" w:color="auto" w:fill="FFFFFF"/>
        </w:rPr>
        <w:t>subtasks </w:t>
      </w:r>
      <w:r>
        <w:rPr>
          <w:rFonts w:ascii="Helvetica" w:hAnsi="Helvetica" w:cs="Helvetica" w:hint="eastAsia"/>
          <w:color w:val="333333"/>
          <w:szCs w:val="21"/>
          <w:shd w:val="clear" w:color="auto" w:fill="FFFFFF"/>
        </w:rPr>
        <w:t>间彼此独立，并可能在不同的机器或容器上执行不同的线</w:t>
      </w:r>
      <w:bookmarkStart w:id="0" w:name="_GoBack"/>
      <w:bookmarkEnd w:id="0"/>
      <w:r>
        <w:rPr>
          <w:rFonts w:ascii="Helvetica" w:hAnsi="Helvetica" w:cs="Helvetica" w:hint="eastAsia"/>
          <w:color w:val="333333"/>
          <w:szCs w:val="21"/>
          <w:shd w:val="clear" w:color="auto" w:fill="FFFFFF"/>
        </w:rPr>
        <w:t>程。</w:t>
      </w:r>
    </w:p>
    <w:p w:rsidR="00AD29CD" w:rsidRDefault="00AD29CD" w:rsidP="00CC60B2">
      <w:pPr>
        <w:pStyle w:val="a3"/>
        <w:ind w:left="1260"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算子</w:t>
      </w:r>
      <w:r w:rsidR="00CC60B2">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subtask</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的数量就是对应算子的并行度。而</w:t>
      </w:r>
      <w:r w:rsidR="00CC60B2">
        <w:rPr>
          <w:rFonts w:ascii="Helvetica" w:hAnsi="Helvetica" w:cs="Helvetica" w:hint="eastAsia"/>
          <w:color w:val="333333"/>
          <w:szCs w:val="21"/>
          <w:shd w:val="clear" w:color="auto" w:fill="FFFFFF"/>
        </w:rPr>
        <w:t>一个</w:t>
      </w:r>
      <w:r w:rsidR="00CC60B2">
        <w:rPr>
          <w:rFonts w:ascii="Helvetica" w:hAnsi="Helvetica" w:cs="Helvetica" w:hint="eastAsia"/>
          <w:color w:val="333333"/>
          <w:szCs w:val="21"/>
          <w:shd w:val="clear" w:color="auto" w:fill="FFFFFF"/>
        </w:rPr>
        <w:t>stream</w:t>
      </w:r>
      <w:r w:rsidR="00CC60B2">
        <w:rPr>
          <w:rFonts w:ascii="Helvetica" w:hAnsi="Helvetica" w:cs="Helvetica" w:hint="eastAsia"/>
          <w:color w:val="333333"/>
          <w:szCs w:val="21"/>
          <w:shd w:val="clear" w:color="auto" w:fill="FFFFFF"/>
        </w:rPr>
        <w:t>的并行度也取决于产生它的算子。同一个程序的不同算子也可能有不同程度的并行度</w:t>
      </w:r>
    </w:p>
    <w:p w:rsidR="00CC60B2" w:rsidRDefault="00CC60B2" w:rsidP="00CC60B2">
      <w:pPr>
        <w:pStyle w:val="a3"/>
        <w:ind w:left="1260"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流可以在两个算子间</w:t>
      </w:r>
      <w:r>
        <w:rPr>
          <w:rFonts w:ascii="Helvetica" w:hAnsi="Helvetica" w:cs="Helvetica" w:hint="eastAsia"/>
          <w:color w:val="333333"/>
          <w:szCs w:val="21"/>
          <w:shd w:val="clear" w:color="auto" w:fill="FFFFFF"/>
        </w:rPr>
        <w:t>以一对一（或转发）或者重新分配的模式</w:t>
      </w:r>
      <w:r>
        <w:rPr>
          <w:rFonts w:ascii="Helvetica" w:hAnsi="Helvetica" w:cs="Helvetica" w:hint="eastAsia"/>
          <w:color w:val="333333"/>
          <w:szCs w:val="21"/>
          <w:shd w:val="clear" w:color="auto" w:fill="FFFFFF"/>
        </w:rPr>
        <w:t>传输数据，</w:t>
      </w:r>
    </w:p>
    <w:p w:rsidR="00CC60B2" w:rsidRDefault="00CC60B2" w:rsidP="00CC60B2">
      <w:pPr>
        <w:pStyle w:val="a3"/>
        <w:ind w:left="1260"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一对一的流：</w:t>
      </w:r>
    </w:p>
    <w:p w:rsidR="00CC60B2" w:rsidRPr="00CC60B2" w:rsidRDefault="00CC60B2" w:rsidP="00CC60B2">
      <w:pPr>
        <w:pStyle w:val="a3"/>
        <w:ind w:left="1260" w:firstLineChars="0"/>
        <w:rPr>
          <w:rFonts w:hint="eastAsia"/>
        </w:rPr>
      </w:pPr>
      <w:r>
        <w:rPr>
          <w:rFonts w:ascii="Helvetica" w:hAnsi="Helvetica" w:cs="Helvetica" w:hint="eastAsia"/>
          <w:color w:val="333333"/>
          <w:szCs w:val="21"/>
          <w:shd w:val="clear" w:color="auto" w:fill="FFFFFF"/>
        </w:rPr>
        <w:t>重新分配的流：</w:t>
      </w:r>
      <w:r w:rsidRPr="00CC60B2">
        <w:rPr>
          <w:rFonts w:hint="eastAsia"/>
        </w:rPr>
        <w:t xml:space="preserve"> </w:t>
      </w:r>
    </w:p>
    <w:p w:rsidR="00AD29CD" w:rsidRDefault="00AD29CD" w:rsidP="00AD29CD">
      <w:pPr>
        <w:pStyle w:val="a3"/>
        <w:ind w:left="1260" w:firstLineChars="0" w:firstLine="0"/>
        <w:rPr>
          <w:rFonts w:hint="eastAsia"/>
        </w:rPr>
      </w:pPr>
    </w:p>
    <w:p w:rsidR="00ED3BBA" w:rsidRDefault="00ED3BBA" w:rsidP="00050B6F">
      <w:pPr>
        <w:pStyle w:val="a3"/>
        <w:numPr>
          <w:ilvl w:val="1"/>
          <w:numId w:val="4"/>
        </w:numPr>
        <w:ind w:firstLineChars="0"/>
      </w:pPr>
      <w:r>
        <w:t>Windows</w:t>
      </w:r>
    </w:p>
    <w:p w:rsidR="00ED3BBA" w:rsidRDefault="00ED3BBA" w:rsidP="000F4960">
      <w:pPr>
        <w:pStyle w:val="a3"/>
        <w:numPr>
          <w:ilvl w:val="1"/>
          <w:numId w:val="4"/>
        </w:numPr>
        <w:ind w:firstLineChars="0"/>
      </w:pPr>
      <w:r>
        <w:t>Time</w:t>
      </w:r>
    </w:p>
    <w:p w:rsidR="00ED3BBA" w:rsidRDefault="00ED3BBA" w:rsidP="00F92715">
      <w:pPr>
        <w:pStyle w:val="a3"/>
        <w:numPr>
          <w:ilvl w:val="1"/>
          <w:numId w:val="4"/>
        </w:numPr>
        <w:ind w:firstLineChars="0"/>
      </w:pPr>
      <w:r>
        <w:lastRenderedPageBreak/>
        <w:t>Stateful Operations</w:t>
      </w:r>
    </w:p>
    <w:p w:rsidR="00ED3BBA" w:rsidRDefault="00ED3BBA" w:rsidP="006E2B45">
      <w:pPr>
        <w:pStyle w:val="a3"/>
        <w:numPr>
          <w:ilvl w:val="1"/>
          <w:numId w:val="4"/>
        </w:numPr>
        <w:ind w:firstLineChars="0"/>
      </w:pPr>
      <w:r>
        <w:t>Checkpoints for Fault Tolerance</w:t>
      </w:r>
    </w:p>
    <w:p w:rsidR="00ED3BBA" w:rsidRDefault="00ED3BBA" w:rsidP="006E2B45">
      <w:pPr>
        <w:pStyle w:val="a3"/>
        <w:numPr>
          <w:ilvl w:val="1"/>
          <w:numId w:val="4"/>
        </w:numPr>
        <w:ind w:firstLineChars="0"/>
      </w:pPr>
      <w:r>
        <w:t>Batch on Streaming</w:t>
      </w:r>
    </w:p>
    <w:p w:rsidR="00ED3BBA" w:rsidRPr="00ED3BBA" w:rsidRDefault="00ED3BBA" w:rsidP="00ED3BBA">
      <w:pPr>
        <w:rPr>
          <w:rFonts w:hint="eastAsia"/>
        </w:rPr>
      </w:pPr>
    </w:p>
    <w:p w:rsidR="00ED3BBA" w:rsidRDefault="00ED3BBA" w:rsidP="00ED3BBA"/>
    <w:p w:rsidR="00ED3BBA" w:rsidRDefault="00ED3BBA">
      <w:pPr>
        <w:rPr>
          <w:rFonts w:hint="eastAsia"/>
        </w:rPr>
      </w:pPr>
    </w:p>
    <w:p w:rsidR="00ED3BBA" w:rsidRDefault="00ED3BBA"/>
    <w:p w:rsidR="00AD29CD" w:rsidRDefault="00AD29CD"/>
    <w:p w:rsidR="00AD29CD" w:rsidRDefault="00AD29CD"/>
    <w:p w:rsidR="00AD29CD" w:rsidRDefault="00AD29CD"/>
    <w:p w:rsidR="00AD29CD" w:rsidRDefault="00AD29CD"/>
    <w:p w:rsidR="00AD29CD" w:rsidRDefault="00AD29CD"/>
    <w:p w:rsidR="00AD29CD" w:rsidRDefault="00AD29CD"/>
    <w:p w:rsidR="00AD29CD" w:rsidRDefault="00AD29CD"/>
    <w:p w:rsidR="00AD29CD" w:rsidRDefault="00AD29CD"/>
    <w:p w:rsidR="00AD29CD" w:rsidRDefault="00AD29CD"/>
    <w:p w:rsidR="00AD29CD" w:rsidRDefault="00AD29CD"/>
    <w:p w:rsidR="00AD29CD" w:rsidRDefault="00AD29CD"/>
    <w:p w:rsidR="00AD29CD" w:rsidRDefault="00AD29CD"/>
    <w:p w:rsidR="00AD29CD" w:rsidRDefault="00AD29CD"/>
    <w:p w:rsidR="00AD29CD" w:rsidRDefault="00AD29CD"/>
    <w:p w:rsidR="00AD29CD" w:rsidRDefault="00AD29CD"/>
    <w:p w:rsidR="00AD29CD" w:rsidRDefault="00AD29CD"/>
    <w:p w:rsidR="00AD29CD" w:rsidRDefault="00AD29CD">
      <w:pPr>
        <w:rPr>
          <w:rFonts w:hint="eastAsia"/>
        </w:rPr>
      </w:pPr>
    </w:p>
    <w:sectPr w:rsidR="00AD29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E3E4B"/>
    <w:multiLevelType w:val="hybridMultilevel"/>
    <w:tmpl w:val="F490CB3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4DB7C1B"/>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73846E63"/>
    <w:multiLevelType w:val="hybridMultilevel"/>
    <w:tmpl w:val="866EBBD8"/>
    <w:lvl w:ilvl="0" w:tplc="1F58BBF0">
      <w:start w:val="1"/>
      <w:numFmt w:val="decimal"/>
      <w:lvlText w:val="%1)"/>
      <w:lvlJc w:val="left"/>
      <w:pPr>
        <w:ind w:left="1778" w:hanging="360"/>
      </w:pPr>
      <w:rPr>
        <w:rFonts w:hint="default"/>
      </w:rPr>
    </w:lvl>
    <w:lvl w:ilvl="1" w:tplc="04090019">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3" w15:restartNumberingAfterBreak="0">
    <w:nsid w:val="7E1C49ED"/>
    <w:multiLevelType w:val="multilevel"/>
    <w:tmpl w:val="A4EC709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95A"/>
    <w:rsid w:val="000B4CEB"/>
    <w:rsid w:val="00283FBB"/>
    <w:rsid w:val="003A2669"/>
    <w:rsid w:val="00450215"/>
    <w:rsid w:val="004D7C69"/>
    <w:rsid w:val="00891AC2"/>
    <w:rsid w:val="00996669"/>
    <w:rsid w:val="00AC7329"/>
    <w:rsid w:val="00AD29CD"/>
    <w:rsid w:val="00B4695A"/>
    <w:rsid w:val="00CC60B2"/>
    <w:rsid w:val="00CC7FFC"/>
    <w:rsid w:val="00D20AEB"/>
    <w:rsid w:val="00ED3BBA"/>
    <w:rsid w:val="00EF6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8DD70"/>
  <w15:chartTrackingRefBased/>
  <w15:docId w15:val="{2FC0F7DA-C802-4834-82F1-18EC7F4E0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0AEB"/>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D3B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0AEB"/>
    <w:pPr>
      <w:ind w:firstLineChars="200" w:firstLine="420"/>
    </w:pPr>
  </w:style>
  <w:style w:type="character" w:styleId="a4">
    <w:name w:val="Hyperlink"/>
    <w:basedOn w:val="a0"/>
    <w:uiPriority w:val="99"/>
    <w:unhideWhenUsed/>
    <w:rsid w:val="00D20AEB"/>
    <w:rPr>
      <w:color w:val="0563C1" w:themeColor="hyperlink"/>
      <w:u w:val="single"/>
    </w:rPr>
  </w:style>
  <w:style w:type="character" w:styleId="a5">
    <w:name w:val="Unresolved Mention"/>
    <w:basedOn w:val="a0"/>
    <w:uiPriority w:val="99"/>
    <w:semiHidden/>
    <w:unhideWhenUsed/>
    <w:rsid w:val="00D20AEB"/>
    <w:rPr>
      <w:color w:val="605E5C"/>
      <w:shd w:val="clear" w:color="auto" w:fill="E1DFDD"/>
    </w:rPr>
  </w:style>
  <w:style w:type="character" w:customStyle="1" w:styleId="10">
    <w:name w:val="标题 1 字符"/>
    <w:basedOn w:val="a0"/>
    <w:link w:val="1"/>
    <w:uiPriority w:val="9"/>
    <w:rsid w:val="00D20AEB"/>
    <w:rPr>
      <w:b/>
      <w:bCs/>
      <w:kern w:val="44"/>
      <w:sz w:val="44"/>
      <w:szCs w:val="44"/>
    </w:rPr>
  </w:style>
  <w:style w:type="character" w:styleId="a6">
    <w:name w:val="FollowedHyperlink"/>
    <w:basedOn w:val="a0"/>
    <w:uiPriority w:val="99"/>
    <w:semiHidden/>
    <w:unhideWhenUsed/>
    <w:rsid w:val="00ED3BBA"/>
    <w:rPr>
      <w:color w:val="954F72" w:themeColor="followedHyperlink"/>
      <w:u w:val="single"/>
    </w:rPr>
  </w:style>
  <w:style w:type="character" w:styleId="a7">
    <w:name w:val="Strong"/>
    <w:basedOn w:val="a0"/>
    <w:uiPriority w:val="22"/>
    <w:qFormat/>
    <w:rsid w:val="00ED3BBA"/>
    <w:rPr>
      <w:b/>
      <w:bCs/>
    </w:rPr>
  </w:style>
  <w:style w:type="character" w:customStyle="1" w:styleId="20">
    <w:name w:val="标题 2 字符"/>
    <w:basedOn w:val="a0"/>
    <w:link w:val="2"/>
    <w:uiPriority w:val="9"/>
    <w:semiHidden/>
    <w:rsid w:val="00ED3BBA"/>
    <w:rPr>
      <w:rFonts w:asciiTheme="majorHAnsi" w:eastAsiaTheme="majorEastAsia" w:hAnsiTheme="majorHAnsi" w:cstheme="majorBidi"/>
      <w:b/>
      <w:bCs/>
      <w:sz w:val="32"/>
      <w:szCs w:val="32"/>
    </w:rPr>
  </w:style>
  <w:style w:type="character" w:styleId="a8">
    <w:name w:val="Emphasis"/>
    <w:basedOn w:val="a0"/>
    <w:uiPriority w:val="20"/>
    <w:qFormat/>
    <w:rsid w:val="00AC73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24489">
      <w:bodyDiv w:val="1"/>
      <w:marLeft w:val="0"/>
      <w:marRight w:val="0"/>
      <w:marTop w:val="0"/>
      <w:marBottom w:val="0"/>
      <w:divBdr>
        <w:top w:val="none" w:sz="0" w:space="0" w:color="auto"/>
        <w:left w:val="none" w:sz="0" w:space="0" w:color="auto"/>
        <w:bottom w:val="none" w:sz="0" w:space="0" w:color="auto"/>
        <w:right w:val="none" w:sz="0" w:space="0" w:color="auto"/>
      </w:divBdr>
    </w:div>
    <w:div w:id="132526823">
      <w:bodyDiv w:val="1"/>
      <w:marLeft w:val="0"/>
      <w:marRight w:val="0"/>
      <w:marTop w:val="0"/>
      <w:marBottom w:val="0"/>
      <w:divBdr>
        <w:top w:val="none" w:sz="0" w:space="0" w:color="auto"/>
        <w:left w:val="none" w:sz="0" w:space="0" w:color="auto"/>
        <w:bottom w:val="none" w:sz="0" w:space="0" w:color="auto"/>
        <w:right w:val="none" w:sz="0" w:space="0" w:color="auto"/>
      </w:divBdr>
    </w:div>
    <w:div w:id="313291644">
      <w:bodyDiv w:val="1"/>
      <w:marLeft w:val="0"/>
      <w:marRight w:val="0"/>
      <w:marTop w:val="0"/>
      <w:marBottom w:val="0"/>
      <w:divBdr>
        <w:top w:val="none" w:sz="0" w:space="0" w:color="auto"/>
        <w:left w:val="none" w:sz="0" w:space="0" w:color="auto"/>
        <w:bottom w:val="none" w:sz="0" w:space="0" w:color="auto"/>
        <w:right w:val="none" w:sz="0" w:space="0" w:color="auto"/>
      </w:divBdr>
    </w:div>
    <w:div w:id="424347573">
      <w:bodyDiv w:val="1"/>
      <w:marLeft w:val="0"/>
      <w:marRight w:val="0"/>
      <w:marTop w:val="0"/>
      <w:marBottom w:val="0"/>
      <w:divBdr>
        <w:top w:val="none" w:sz="0" w:space="0" w:color="auto"/>
        <w:left w:val="none" w:sz="0" w:space="0" w:color="auto"/>
        <w:bottom w:val="none" w:sz="0" w:space="0" w:color="auto"/>
        <w:right w:val="none" w:sz="0" w:space="0" w:color="auto"/>
      </w:divBdr>
    </w:div>
    <w:div w:id="809637194">
      <w:bodyDiv w:val="1"/>
      <w:marLeft w:val="0"/>
      <w:marRight w:val="0"/>
      <w:marTop w:val="0"/>
      <w:marBottom w:val="0"/>
      <w:divBdr>
        <w:top w:val="none" w:sz="0" w:space="0" w:color="auto"/>
        <w:left w:val="none" w:sz="0" w:space="0" w:color="auto"/>
        <w:bottom w:val="none" w:sz="0" w:space="0" w:color="auto"/>
        <w:right w:val="none" w:sz="0" w:space="0" w:color="auto"/>
      </w:divBdr>
    </w:div>
    <w:div w:id="1311708951">
      <w:bodyDiv w:val="1"/>
      <w:marLeft w:val="0"/>
      <w:marRight w:val="0"/>
      <w:marTop w:val="0"/>
      <w:marBottom w:val="0"/>
      <w:divBdr>
        <w:top w:val="none" w:sz="0" w:space="0" w:color="auto"/>
        <w:left w:val="none" w:sz="0" w:space="0" w:color="auto"/>
        <w:bottom w:val="none" w:sz="0" w:space="0" w:color="auto"/>
        <w:right w:val="none" w:sz="0" w:space="0" w:color="auto"/>
      </w:divBdr>
    </w:div>
    <w:div w:id="1600718585">
      <w:bodyDiv w:val="1"/>
      <w:marLeft w:val="0"/>
      <w:marRight w:val="0"/>
      <w:marTop w:val="0"/>
      <w:marBottom w:val="0"/>
      <w:divBdr>
        <w:top w:val="none" w:sz="0" w:space="0" w:color="auto"/>
        <w:left w:val="none" w:sz="0" w:space="0" w:color="auto"/>
        <w:bottom w:val="none" w:sz="0" w:space="0" w:color="auto"/>
        <w:right w:val="none" w:sz="0" w:space="0" w:color="auto"/>
      </w:divBdr>
    </w:div>
    <w:div w:id="1806652828">
      <w:bodyDiv w:val="1"/>
      <w:marLeft w:val="0"/>
      <w:marRight w:val="0"/>
      <w:marTop w:val="0"/>
      <w:marBottom w:val="0"/>
      <w:divBdr>
        <w:top w:val="none" w:sz="0" w:space="0" w:color="auto"/>
        <w:left w:val="none" w:sz="0" w:space="0" w:color="auto"/>
        <w:bottom w:val="none" w:sz="0" w:space="0" w:color="auto"/>
        <w:right w:val="none" w:sz="0" w:space="0" w:color="auto"/>
      </w:divBdr>
    </w:div>
    <w:div w:id="1920287923">
      <w:bodyDiv w:val="1"/>
      <w:marLeft w:val="0"/>
      <w:marRight w:val="0"/>
      <w:marTop w:val="0"/>
      <w:marBottom w:val="0"/>
      <w:divBdr>
        <w:top w:val="none" w:sz="0" w:space="0" w:color="auto"/>
        <w:left w:val="none" w:sz="0" w:space="0" w:color="auto"/>
        <w:bottom w:val="none" w:sz="0" w:space="0" w:color="auto"/>
        <w:right w:val="none" w:sz="0" w:space="0" w:color="auto"/>
      </w:divBdr>
    </w:div>
    <w:div w:id="1977250845">
      <w:bodyDiv w:val="1"/>
      <w:marLeft w:val="0"/>
      <w:marRight w:val="0"/>
      <w:marTop w:val="0"/>
      <w:marBottom w:val="0"/>
      <w:divBdr>
        <w:top w:val="none" w:sz="0" w:space="0" w:color="auto"/>
        <w:left w:val="none" w:sz="0" w:space="0" w:color="auto"/>
        <w:bottom w:val="none" w:sz="0" w:space="0" w:color="auto"/>
        <w:right w:val="none" w:sz="0" w:space="0" w:color="auto"/>
      </w:divBdr>
    </w:div>
    <w:div w:id="199441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apache.org/projects/flink/flink-docs-release-1.9/"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flink.apache.org/usecases.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1671</TotalTime>
  <Pages>5</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Hochoy</dc:creator>
  <cp:keywords/>
  <dc:description/>
  <cp:lastModifiedBy>Hochoy</cp:lastModifiedBy>
  <cp:revision>4</cp:revision>
  <dcterms:created xsi:type="dcterms:W3CDTF">2019-09-17T12:00:00Z</dcterms:created>
  <dcterms:modified xsi:type="dcterms:W3CDTF">2019-09-21T14:38:00Z</dcterms:modified>
</cp:coreProperties>
</file>