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92" w14:textId="77777777" w:rsidR="00311D62" w:rsidRDefault="00000000">
      <w:pPr>
        <w:pStyle w:val="Title"/>
        <w:rPr>
          <w:sz w:val="48"/>
          <w:szCs w:val="48"/>
        </w:rPr>
        <w:jc w:val="center"/>
        <w:spacing w:before="100" w:after="100"/>
        <w:pBdr>
          <w:top w:val="nil"/>
          <w:left w:val="nil"/>
          <w:bottom w:val="nil"/>
          <w:right w:val="nil"/>
          <w:between w:val="nil"/>
        </w:pBdr>
      </w:pPr>
      <w:r>
        <w:rPr>
          <w:sz w:val="48"/>
          <w:color w:val="000000"/>
          <w:b/>
          <w:rFonts w:ascii="Arial" w:hAnsi="Arial"/>
        </w:rPr>
        <w:t xml:space="preserve">HoCoHOC Accessibility Conformance Report</w:t>
      </w:r>
    </w:p>
    <w:p w14:paraId="00000093" w14:textId="77777777" w:rsidR="00311D62" w:rsidRPr="00BF442D" w:rsidRDefault="00000000" w:rsidP="00BF442D">
      <w:pPr>
        <w:jc w:val="center"/>
        <w:rPr>
          <w:rFonts w:ascii="Arial" w:hAnsi="Arial" w:cs="Arial"/>
          <w:b/>
          <w:bCs/>
          <w:sz w:val="48"/>
          <w:szCs w:val="48"/>
        </w:rPr>
      </w:pPr>
      <w:r>
        <w:rPr>
          <w:sz w:val="36"/>
          <w:color w:val="000000"/>
          <w:rFonts w:ascii="Arial" w:hAnsi="Arial"/>
        </w:rPr>
        <w:t xml:space="preserve">Draft assessment for HCPSS review</w:t>
      </w:r>
    </w:p>
    <w:p w14:paraId="00000094" w14:textId="27AD9227" w:rsidR="00311D62" w:rsidRDefault="00000000">
      <w:pPr>
        <w:pBdr>
          <w:top w:val="nil"/>
          <w:left w:val="nil"/>
          <w:bottom w:val="nil"/>
          <w:right w:val="nil"/>
          <w:between w:val="nil"/>
        </w:pBdr>
        <w:spacing w:line="240" w:lineRule="auto"/>
        <w:jc w:val="center"/>
        <w:rPr>
          <w:rFonts w:ascii="Arial" w:eastAsia="Arial" w:hAnsi="Arial" w:cs="Arial"/>
          <w:b/>
          <w:color w:val="000000"/>
          <w:sz w:val="24"/>
          <w:szCs w:val="24"/>
        </w:rPr>
      </w:pPr>
      <w:r>
        <w:rPr>
          <w:rFonts w:ascii="Arial" w:eastAsia="Arial" w:hAnsi="Arial" w:cs="Arial"/>
          <w:b/>
          <w:color w:val="000000"/>
          <w:sz w:val="24"/>
          <w:szCs w:val="24"/>
        </w:rPr>
        <w:t>(Based on VPAT</w:t>
      </w:r>
      <w:r>
        <w:rPr>
          <w:rFonts w:ascii="Times New Roman" w:eastAsia="Times New Roman" w:hAnsi="Times New Roman" w:cs="Times New Roman"/>
          <w:color w:val="000000"/>
          <w:sz w:val="24"/>
          <w:szCs w:val="24"/>
          <w:vertAlign w:val="superscript"/>
        </w:rPr>
        <w:t>®</w:t>
      </w:r>
      <w:r>
        <w:rPr>
          <w:rFonts w:ascii="Arial" w:eastAsia="Arial" w:hAnsi="Arial" w:cs="Arial"/>
          <w:b/>
          <w:color w:val="000000"/>
          <w:sz w:val="24"/>
          <w:szCs w:val="24"/>
        </w:rPr>
        <w:t xml:space="preserve"> Version 2.5</w:t>
      </w:r>
      <w:r w:rsidR="00BF442D">
        <w:rPr>
          <w:rFonts w:ascii="Arial" w:eastAsia="Arial" w:hAnsi="Arial" w:cs="Arial"/>
          <w:b/>
          <w:color w:val="000000"/>
          <w:sz w:val="24"/>
          <w:szCs w:val="24"/>
        </w:rPr>
        <w:t>Rev</w:t>
      </w:r>
      <w:r>
        <w:rPr>
          <w:rFonts w:ascii="Arial" w:eastAsia="Arial" w:hAnsi="Arial" w:cs="Arial"/>
          <w:b/>
          <w:color w:val="000000"/>
          <w:sz w:val="24"/>
          <w:szCs w:val="24"/>
        </w:rPr>
        <w:t>)</w:t>
      </w:r>
    </w:p>
    <w:p w14:paraId="00000095" w14:textId="77777777" w:rsidR="00311D62" w:rsidRPr="00BF442D" w:rsidRDefault="00000000" w:rsidP="00BF442D">
      <w:pPr>
        <w:rPr>
          <w:rFonts w:ascii="Arial" w:hAnsi="Arial" w:cs="Arial"/>
          <w:b/>
          <w:bCs/>
          <w:sz w:val="36"/>
          <w:szCs w:val="36"/>
        </w:rPr>
        <w:spacing w:after="120" w:line="240" w:lineRule="auto"/>
      </w:pPr>
      <w:r>
        <w:rPr>
          <w:b/>
          <w:sz w:val="22"/>
          <w:color w:val="000000"/>
        </w:rPr>
        <w:t xml:space="preserve">Name of Product/Version: </w:t>
      </w:r>
      <w:r>
        <w:rPr>
          <w:sz w:val="22"/>
          <w:color w:val="000000"/>
        </w:rPr>
        <w:t xml:space="preserve">Howard County Hour of Code / AI (HoCoHOC), web application. Local accessibility revision of base commit 75f61e63b14f524357bc6999ad80844e6534614c; package version 0.1.0. Source-tree SHA-256 3bffb161d44a37a9e0d8b727f657925941e2b175e6c88c857cd879530a17923e. Public site: https://hocohoc.org/. This local revision has not been deployed.</w:t>
      </w:r>
    </w:p>
    <w:p w14:paraId="00000096" w14:textId="77777777" w:rsidR="00311D62" w:rsidRPr="00BF442D" w:rsidRDefault="00000000" w:rsidP="00BF442D">
      <w:pPr>
        <w:rPr>
          <w:rFonts w:ascii="Arial" w:hAnsi="Arial" w:cs="Arial"/>
          <w:b/>
          <w:bCs/>
          <w:sz w:val="36"/>
          <w:szCs w:val="36"/>
        </w:rPr>
        <w:spacing w:after="120" w:line="240" w:lineRule="auto"/>
      </w:pPr>
      <w:r>
        <w:rPr>
          <w:b/>
          <w:sz w:val="22"/>
          <w:color w:val="000000"/>
        </w:rPr>
        <w:t xml:space="preserve">Report Date: </w:t>
      </w:r>
      <w:r>
        <w:rPr>
          <w:sz w:val="22"/>
          <w:color w:val="000000"/>
        </w:rPr>
        <w:t xml:space="preserve">September 11, 2026</w:t>
      </w:r>
    </w:p>
    <w:p w14:paraId="00000097" w14:textId="77777777" w:rsidR="00311D62" w:rsidRPr="00BF442D" w:rsidRDefault="00000000" w:rsidP="00BF442D">
      <w:pPr>
        <w:rPr>
          <w:rFonts w:ascii="Arial" w:hAnsi="Arial" w:cs="Arial"/>
          <w:b/>
          <w:bCs/>
          <w:sz w:val="36"/>
          <w:szCs w:val="36"/>
        </w:rPr>
        <w:spacing w:after="120" w:line="240" w:lineRule="auto"/>
      </w:pPr>
      <w:r>
        <w:rPr>
          <w:b/>
          <w:sz w:val="22"/>
          <w:color w:val="000000"/>
        </w:rPr>
        <w:t xml:space="preserve">Product Description: </w:t>
      </w:r>
      <w:r>
        <w:rPr>
          <w:sz w:val="22"/>
          <w:color w:val="000000"/>
        </w:rPr>
        <w:t xml:space="preserve">An educational website for Howard County students, with computer science and AI articles, quizzes, coding challenges, games, learning progress and school scoring.</w:t>
      </w:r>
    </w:p>
    <w:p w14:paraId="00000098" w14:textId="77777777" w:rsidR="00311D62" w:rsidRPr="00BF442D" w:rsidRDefault="00000000" w:rsidP="00BF442D">
      <w:pPr>
        <w:rPr>
          <w:rFonts w:ascii="Arial" w:hAnsi="Arial" w:cs="Arial"/>
          <w:b/>
          <w:bCs/>
          <w:sz w:val="36"/>
          <w:szCs w:val="36"/>
        </w:rPr>
        <w:spacing w:after="120" w:line="240" w:lineRule="auto"/>
      </w:pPr>
      <w:r>
        <w:rPr>
          <w:b/>
          <w:sz w:val="22"/>
          <w:color w:val="000000"/>
        </w:rPr>
        <w:t xml:space="preserve">Contact Information: </w:t>
      </w:r>
      <w:r>
        <w:rPr>
          <w:sz w:val="22"/>
          <w:color w:val="000000"/>
        </w:rPr>
        <w:t xml:space="preserve">Ankit Mohanty, HoCoHOC team — ankitvmohanty5@gmail.com. General contact: mdhocohoc@gmail.com.</w:t>
      </w:r>
    </w:p>
    <w:p w14:paraId="00000099" w14:textId="77777777" w:rsidR="00311D62" w:rsidRPr="00BF442D" w:rsidRDefault="00000000" w:rsidP="00BF442D">
      <w:pPr>
        <w:rPr>
          <w:rFonts w:ascii="Arial" w:hAnsi="Arial" w:cs="Arial"/>
          <w:b/>
          <w:bCs/>
          <w:sz w:val="36"/>
          <w:szCs w:val="36"/>
        </w:rPr>
        <w:spacing w:after="120" w:line="240" w:lineRule="auto"/>
      </w:pPr>
      <w:r>
        <w:rPr>
          <w:b/>
          <w:sz w:val="22"/>
          <w:color w:val="000000"/>
        </w:rPr>
        <w:t xml:space="preserve">Notes: </w:t>
      </w:r>
      <w:r>
        <w:rPr>
          <w:sz w:val="22"/>
          <w:color w:val="000000"/>
        </w:rPr>
        <w:t xml:space="preserve">This updated draft records local accessibility fixes and verification for the HCPSS tool review. It remains unsuitable for issue as a final ACR until the pending entries are resolved. It does not establish full WCAG conformance. Intended scope is the student-facing website, including registration, profiles, articles, quizzes, games, challenges and embedded content. Administrative authoring tools are outside this report. Current findings concern the locally modified source and local preview. Earlier public-site observations are historical baseline evidence; the public release has not been updated or matched to this revision. Level AAA is outside scope and its table is omitted. “Pending verification” is a draft workflow marker, not a conformance level. Those entries must be resolved before this document is issued as a completed Accessibility Conformance Report.</w:t>
      </w:r>
    </w:p>
    <w:p w14:paraId="0000009A" w14:textId="77777777" w:rsidR="00311D62" w:rsidRDefault="00000000" w:rsidP="00BF442D">
      <w:r>
        <w:rPr>
          <w:b/>
          <w:sz w:val="22"/>
          <w:color w:val="000000"/>
        </w:rPr>
        <w:t xml:space="preserve">Evaluation Methods Used: </w:t>
      </w:r>
      <w:r>
        <w:rPr>
          <w:sz w:val="22"/>
          <w:color w:val="000000"/>
        </w:rPr>
        <w:t xml:space="preserve">Source inspection; local browser accessibility-tree, DOM and keyboard checks; 320 CSS-pixel layout checks; limited text-spacing and 200% root-font tests; color calculations; and axe-core 4.7.0 scans using the available WCAG A/AA tags. Tested local states include the homepage, Code Challenges, Algo Sorter, Hex Guesser, Binary Decoder, Mindstorm, FlexiBot, Purr-ceptron and temporary fixtures using the real quiz/dialog/video components. Settled-state final scans reported no automatic violations in the sampled states; some rules were incomplete. This is not a complete WCAG 2.2 audit. The Codex in-app browser on macOS was used signed out. No NVDA, JAWS or VoiceOver evaluation, complete authenticated workflow test, or full media audit was performed. The February 2026 VPAT.md was treated as historical context, not proof of prior testing. Evidence references appear at the end.</w:t>
      </w:r>
      <w:pPr>
        <w:spacing w:after="120" w:line="240" w:lineRule="auto"/>
      </w:pPr>
    </w:p>
    <w:p w14:paraId="0000009B" w14:textId="77777777" w:rsidR="00311D62" w:rsidRDefault="00000000">
      <w:pPr>
        <w:pStyle w:val="Heading2"/>
        <w:keepNext w:val="1"/>
        <w:pageBreakBefore w:val="1"/>
      </w:pPr>
      <w:r>
        <w:rPr>
          <w:sz w:val="36"/>
          <w:color w:val="000000"/>
        </w:rPr>
        <w:t xml:space="preserve">Applicable Standards</w:t>
      </w:r>
    </w:p>
    <w:p w14:paraId="0000009C" w14:textId="77777777" w:rsidR="00311D62" w:rsidRDefault="00000000">
      <w:r>
        <w:rPr>
          <w:sz w:val="22"/>
          <w:color w:val="000000"/>
        </w:rPr>
        <w:t xml:space="preserve">The assessment addresses WCAG 2.2 Levels A and AA. Inclusion describes assessment coverage, not a claim that the product conforms. Ratings remain provisional within the evaluation scope above.</w:t>
      </w:r>
      <w:pPr>
        <w:keepNext w:val="1"/>
      </w:pPr>
    </w:p>
    <w:tbl>
      <w:tblPr>
        <w:tblStyle w:val="a3"/>
        <w:tblW w:w="12008" w:type="dxa"/>
        <w:tblInd w:w="6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72" w:type="dxa"/>
          <w:right w:w="72" w:type="dxa"/>
        </w:tblCellMar>
        <w:tblLook w:val="0420" w:firstRow="1" w:lastRow="0" w:firstColumn="0" w:lastColumn="0" w:noHBand="0" w:noVBand="1"/>
      </w:tblPr>
      <w:tblGrid>
        <w:gridCol w:w="7785"/>
        <w:gridCol w:w="4223"/>
      </w:tblGrid>
      <w:tr w:rsidR="00311D62" w14:paraId="788D77E9" w14:textId="77777777" w:rsidTr="00BF442D">
        <w:trPr>
          <w:tblHeader/>
        </w:trPr>
        <w:tc>
          <w:tcPr>
            <w:tcW w:w="7785" w:type="dxa"/>
            <w:shd w:val="clear" w:color="auto" w:fill="BFBFBF" w:themeFill="background1" w:themeFillShade="BF"/>
          </w:tcPr>
          <w:p w14:paraId="0000009D" w14:textId="77777777" w:rsidR="00311D62" w:rsidRPr="00BF442D" w:rsidRDefault="00000000" w:rsidP="00BF442D">
            <w:pPr>
              <w:spacing w:after="0"/>
              <w:rPr>
                <w:rFonts w:ascii="Arial" w:hAnsi="Arial" w:cs="Arial"/>
                <w:b/>
                <w:bCs/>
                <w:sz w:val="24"/>
                <w:szCs w:val="24"/>
              </w:rPr>
            </w:pPr>
            <w:bookmarkStart w:id="20" w:name="_heading=h.z337ya" w:colFirst="0" w:colLast="0"/>
            <w:bookmarkEnd w:id="20"/>
            <w:r w:rsidRPr="00BF442D">
              <w:rPr>
                <w:rFonts w:ascii="Arial" w:hAnsi="Arial" w:cs="Arial"/>
                <w:b/>
                <w:bCs/>
                <w:sz w:val="24"/>
                <w:szCs w:val="24"/>
              </w:rPr>
              <w:t>Standard/Guideline</w:t>
            </w:r>
          </w:p>
        </w:tc>
        <w:tc>
          <w:tcPr>
            <w:tcW w:w="4223" w:type="dxa"/>
            <w:shd w:val="clear" w:color="auto" w:fill="BFBFBF" w:themeFill="background1" w:themeFillShade="BF"/>
          </w:tcPr>
          <w:p w14:paraId="0000009E" w14:textId="77777777" w:rsidR="00311D62" w:rsidRPr="00BF442D" w:rsidRDefault="00000000" w:rsidP="00BF442D">
            <w:pPr>
              <w:spacing w:after="0"/>
              <w:jc w:val="center"/>
              <w:rPr>
                <w:rFonts w:ascii="Arial" w:hAnsi="Arial" w:cs="Arial"/>
                <w:b/>
                <w:bCs/>
                <w:sz w:val="24"/>
                <w:szCs w:val="24"/>
              </w:rPr>
            </w:pPr>
            <w:bookmarkStart w:id="21" w:name="_heading=h.3j2qqm3" w:colFirst="0" w:colLast="0"/>
            <w:bookmarkEnd w:id="21"/>
            <w:r w:rsidRPr="00BF442D">
              <w:rPr>
                <w:rFonts w:ascii="Arial" w:hAnsi="Arial" w:cs="Arial"/>
                <w:b/>
                <w:bCs/>
                <w:sz w:val="24"/>
                <w:szCs w:val="24"/>
              </w:rPr>
              <w:t>Included In Report</w:t>
            </w:r>
          </w:p>
        </w:tc>
      </w:tr>
      <w:tr w:rsidR="00311D62" w14:paraId="41E1474A" w14:textId="77777777" w:rsidTr="00BF442D">
        <w:tc>
          <w:tcPr>
            <w:tcW w:w="7785" w:type="dxa"/>
            <w:shd w:val="clear" w:color="auto" w:fill="auto"/>
          </w:tcPr>
          <w:p w14:paraId="000000A7" w14:textId="77777777" w:rsidR="00311D62" w:rsidRDefault="00311D62">
            <w:pPr>
              <w:spacing w:after="0" w:line="240" w:lineRule="auto"/>
            </w:pPr>
            <w:hyperlink r:id="rId22">
              <w:r>
                <w:rPr>
                  <w:color w:val="0000FF"/>
                  <w:u w:val="single"/>
                </w:rPr>
                <w:t>Web Content Accessibility Guidelines 2.2</w:t>
              </w:r>
            </w:hyperlink>
          </w:p>
        </w:tc>
        <w:tc>
          <w:tcPr>
            <w:tcW w:w="4223" w:type="dxa"/>
            <w:shd w:val="clear" w:color="auto" w:fill="auto"/>
          </w:tcPr>
          <w:p w14:paraId="000000A8" w14:textId="756E9D9C" w:rsidR="00311D62" w:rsidRDefault="00000000">
            <w:pPr>
              <w:spacing w:after="0" w:line="240" w:lineRule="auto"/>
              <w:jc w:val="center"/>
            </w:pPr>
            <w:r>
              <w:rPr>
                <w:color w:val="000000"/>
              </w:rPr>
              <w:t xml:space="preserve">Levels A and AA: Yes (draft); Level AAA: No</w:t>
            </w:r>
          </w:p>
        </w:tc>
      </w:tr>
    </w:tbl>
    <w:p w14:paraId="000000AB" w14:textId="77777777" w:rsidR="00311D62" w:rsidRDefault="00000000">
      <w:pPr>
        <w:pStyle w:val="Heading2"/>
      </w:pPr>
      <w:bookmarkStart w:id="22" w:name="_heading=h.1y810tw" w:colFirst="0" w:colLast="0"/>
      <w:bookmarkStart w:id="23" w:name="_Toc187080574"/>
      <w:bookmarkEnd w:id="22"/>
      <w:r>
        <w:t>Terms</w:t>
      </w:r>
      <w:bookmarkEnd w:id="23"/>
    </w:p>
    <w:p w14:paraId="000000AC" w14:textId="77777777" w:rsidR="00311D62" w:rsidRDefault="00000000">
      <w:pPr>
        <w:pBdr>
          <w:top w:val="nil"/>
          <w:left w:val="nil"/>
          <w:bottom w:val="nil"/>
          <w:right w:val="nil"/>
          <w:between w:val="nil"/>
        </w:pBdr>
        <w:tabs>
          <w:tab w:val="center" w:pos="9480"/>
        </w:tabs>
        <w:spacing w:line="240" w:lineRule="auto"/>
        <w:rPr>
          <w:rFonts w:ascii="Arial" w:eastAsia="Arial" w:hAnsi="Arial" w:cs="Arial"/>
          <w:color w:val="000000"/>
          <w:sz w:val="24"/>
          <w:szCs w:val="24"/>
        </w:rPr>
      </w:pPr>
      <w:r>
        <w:rPr>
          <w:rFonts w:ascii="Arial" w:eastAsia="Arial" w:hAnsi="Arial" w:cs="Arial"/>
          <w:color w:val="000000"/>
          <w:sz w:val="24"/>
          <w:szCs w:val="24"/>
        </w:rPr>
        <w:t>The terms used in the Conformance Level information are defined as follows:</w:t>
      </w:r>
    </w:p>
    <w:p w14:paraId="000000AD"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0000AE"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Partially Supports</w:t>
      </w:r>
      <w:r>
        <w:rPr>
          <w:rFonts w:ascii="Arial" w:eastAsia="Arial" w:hAnsi="Arial" w:cs="Arial"/>
          <w:color w:val="000000"/>
          <w:sz w:val="24"/>
          <w:szCs w:val="24"/>
        </w:rPr>
        <w:t>: Some functionality of the product does not meet the criterion.</w:t>
      </w:r>
    </w:p>
    <w:p w14:paraId="000000AF"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Does Not Support</w:t>
      </w:r>
      <w:r>
        <w:rPr>
          <w:rFonts w:ascii="Arial" w:eastAsia="Arial" w:hAnsi="Arial" w:cs="Arial"/>
          <w:color w:val="000000"/>
          <w:sz w:val="24"/>
          <w:szCs w:val="24"/>
        </w:rPr>
        <w:t>: The majority of product functionality does not meet the criterion.</w:t>
      </w:r>
    </w:p>
    <w:p w14:paraId="000000B0"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Not Applicable</w:t>
      </w:r>
      <w:r>
        <w:rPr>
          <w:rFonts w:ascii="Arial" w:eastAsia="Arial" w:hAnsi="Arial" w:cs="Arial"/>
          <w:color w:val="000000"/>
          <w:sz w:val="24"/>
          <w:szCs w:val="24"/>
        </w:rPr>
        <w:t>: The criterion is not relevant to the product.</w:t>
      </w:r>
    </w:p>
    <w:p w14:paraId="000000B1"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b/>
          <w:sz w:val="22"/>
          <w:color w:val="000000"/>
        </w:rPr>
        <w:t xml:space="preserve">Pending verification: </w:t>
      </w:r>
      <w:r>
        <w:rPr>
          <w:sz w:val="22"/>
          <w:color w:val="000000"/>
        </w:rPr>
        <w:t xml:space="preserve">A draft marker indicating that available evidence is insufficient to assign a conformance level. It is not an ITI conformance rating and must be replaced in the completed report.</w:t>
      </w:r>
    </w:p>
    <w:p w14:paraId="000000B2" w14:textId="77777777" w:rsidR="00311D62" w:rsidRDefault="00311D62"/>
    <w:p w14:paraId="000000B3" w14:textId="77777777" w:rsidR="00311D62" w:rsidRDefault="00000000">
      <w:pPr>
        <w:pStyle w:val="Heading2"/>
      </w:pPr>
      <w:r>
        <w:rPr>
          <w:sz w:val="36"/>
          <w:color w:val="000000"/>
        </w:rPr>
        <w:t xml:space="preserve">WCAG 2 2 Assessment</w:t>
      </w:r>
    </w:p>
    <w:p w14:paraId="000000B4" w14:textId="20A331E4" w:rsidR="00311D62" w:rsidRDefault="00000000">
      <w:pPr>
        <w:spacing w:before="240" w:after="0" w:line="240" w:lineRule="auto"/>
        <w:rPr>
          <w:rFonts w:ascii="Arial" w:eastAsia="Arial" w:hAnsi="Arial" w:cs="Arial"/>
          <w:sz w:val="24"/>
          <w:szCs w:val="24"/>
        </w:rPr>
      </w:pPr>
      <w:r>
        <w:rPr>
          <w:rFonts w:ascii="Arial" w:eastAsia="Arial" w:hAnsi="Arial" w:cs="Arial"/>
          <w:color w:val="000000"/>
          <w:sz w:val="24"/>
          <w:szCs w:val="24"/>
        </w:rPr>
        <w:t>Note: When reporting on conformance with the WCAG 2.x Success Criteria, they are scoped for full pages, complete processes, and accessibility-supported ways of using technology as documented in the</w:t>
      </w:r>
      <w:r>
        <w:rPr>
          <w:rFonts w:ascii="Arial" w:eastAsia="Arial" w:hAnsi="Arial" w:cs="Arial"/>
          <w:color w:val="FF0000"/>
          <w:sz w:val="24"/>
          <w:szCs w:val="24"/>
        </w:rPr>
        <w:t xml:space="preserve"> </w:t>
      </w:r>
      <w:hyperlink r:id="rId23" w:anchor="conformance-reqs">
        <w:r w:rsidR="00FD28F7">
          <w:rPr>
            <w:rFonts w:ascii="Arial" w:eastAsia="Arial" w:hAnsi="Arial" w:cs="Arial"/>
            <w:color w:val="0000FF"/>
            <w:sz w:val="24"/>
            <w:szCs w:val="24"/>
            <w:u w:val="single"/>
          </w:rPr>
          <w:t>WCAG 2.0 Conformance Requirements</w:t>
        </w:r>
      </w:hyperlink>
      <w:r>
        <w:rPr>
          <w:rFonts w:ascii="Arial" w:eastAsia="Arial" w:hAnsi="Arial" w:cs="Arial"/>
          <w:sz w:val="24"/>
          <w:szCs w:val="24"/>
        </w:rPr>
        <w:t>.</w:t>
      </w:r>
    </w:p>
    <w:p w14:paraId="000000B5" w14:textId="77777777" w:rsidR="00311D62" w:rsidRDefault="00311D62">
      <w:pPr>
        <w:spacing w:line="240" w:lineRule="auto"/>
        <w:rPr>
          <w:rFonts w:ascii="Arial" w:eastAsia="Arial" w:hAnsi="Arial" w:cs="Arial"/>
          <w:sz w:val="24"/>
          <w:szCs w:val="24"/>
        </w:rPr>
      </w:pPr>
    </w:p>
    <w:p w14:paraId="000000B6" w14:textId="77777777" w:rsidR="00311D62" w:rsidRDefault="00000000">
      <w:pPr>
        <w:pStyle w:val="Heading3"/>
        <w:rPr>
          <w:b w:val="0"/>
        </w:rPr>
        <w:keepNext w:val="1"/>
        <w:pageBreakBefore w:val="1"/>
      </w:pPr>
      <w:r>
        <w:rPr>
          <w:sz w:val="32"/>
          <w:color w:val="000000"/>
        </w:rPr>
        <w:t xml:space="preserve">Table 1 Success Criteria Level A</w:t>
      </w:r>
    </w:p>
    <w:p w14:paraId="000000B7" w14:textId="77777777" w:rsidR="00311D62" w:rsidRDefault="00000000">
      <w:r>
        <w:rPr>
          <w:sz w:val="22"/>
          <w:color w:val="000000"/>
        </w:rPr>
        <w:t xml:space="preserve">Notes: Ratings concern reviewed features; source-only conclusions are identified in the remarks. Pending verification entries are unresolved. Evidence references are listed after Table 2.</w:t>
      </w:r>
      <w:pPr>
        <w:keepNext w:val="1"/>
      </w:pPr>
    </w:p>
    <w:tbl>
      <w:tblPr>
        <w:tblStyle w:val="a4"/>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0AB4CC99" w14:textId="77777777" w:rsidTr="00BF442D">
        <w:trPr>
          <w:tblHeader/>
          <w:cantSplit/>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0489B45" w14:textId="72B27778" w:rsidR="00BF442D" w:rsidRDefault="00BF442D" w:rsidP="00BF442D">
            <w:pPr>
              <w:spacing w:after="0" w:line="240" w:lineRule="auto"/>
              <w:jc w:val="cente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C79641C" w14:textId="439E2BDB" w:rsidR="00BF442D" w:rsidRDefault="00BF442D" w:rsidP="00BF442D">
            <w:pPr>
              <w:spacing w:after="0" w:line="240" w:lineRule="auto"/>
              <w:jc w:val="cente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80248EE" w14:textId="260554BD" w:rsidR="00BF442D" w:rsidRDefault="00BF442D" w:rsidP="00BF442D">
            <w:pPr>
              <w:spacing w:after="0" w:line="240" w:lineRule="auto"/>
              <w:jc w:val="center"/>
            </w:pPr>
            <w:r w:rsidRPr="00BF442D">
              <w:rPr>
                <w:rFonts w:ascii="Arial" w:hAnsi="Arial" w:cs="Arial"/>
                <w:b/>
                <w:bCs/>
                <w:sz w:val="24"/>
                <w:szCs w:val="24"/>
              </w:rPr>
              <w:t>Remarks and Explanations</w:t>
            </w:r>
          </w:p>
        </w:tc>
      </w:tr>
      <w:tr w:rsidR="00311D62" w14:paraId="03D504BF"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BD" w14:textId="77777777" w:rsidR="00311D62" w:rsidRDefault="00311D62">
            <w:pPr>
              <w:spacing w:after="0" w:line="240" w:lineRule="auto"/>
            </w:pPr>
            <w:hyperlink r:id="rId24" w:anchor="text-equiv-all">
              <w:r>
                <w:rPr>
                  <w:b/>
                  <w:color w:val="0000FF"/>
                  <w:u w:val="single"/>
                </w:rPr>
                <w:t>1.1.1 Non-text Content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BF" w14:textId="77777777" w:rsidR="00311D62" w:rsidRDefault="00000000">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C1" w14:textId="77777777" w:rsidR="00311D62" w:rsidRDefault="00000000">
            <w:pPr>
              <w:spacing w:after="0" w:line="240" w:lineRule="auto"/>
            </w:pPr>
            <w:r>
              <w:rPr>
                <w:color w:val="000000"/>
              </w:rPr>
              <w:t xml:space="preserve">Hex Guesser now supplies RGB text for question and answer swatches. Classifier images identify their exercise/category and index. Review the visual classification tasks against the test exception, and audit authored article images before assigning a full-product rating. [E3, E4, E10]</w:t>
            </w:r>
          </w:p>
        </w:tc>
      </w:tr>
      <w:tr w:rsidR="00311D62" w14:paraId="1E23C750"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C2" w14:textId="77777777" w:rsidR="00311D62" w:rsidRDefault="00311D62">
            <w:pPr>
              <w:spacing w:after="0" w:line="240" w:lineRule="auto"/>
            </w:pPr>
            <w:hyperlink r:id="rId25" w:anchor="media-equiv-av-only-alt">
              <w:r>
                <w:rPr>
                  <w:b/>
                  <w:color w:val="0000FF"/>
                  <w:u w:val="single"/>
                </w:rPr>
                <w:t>1.2.1 Audio-only and Video-only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C4" w14:textId="77777777" w:rsidR="00311D62" w:rsidRDefault="00311D62">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C6" w14:textId="77777777" w:rsidR="00311D62" w:rsidRDefault="00311D62">
            <w:pPr>
              <w:spacing w:after="0" w:line="240" w:lineRule="auto"/>
            </w:pPr>
            <w:r>
              <w:rPr>
                <w:color w:val="000000"/>
              </w:rPr>
              <w:t xml:space="preserve">Six local Scratch MP4 files are present. Determine which are silent video or contain audio, then verify equivalent alternatives where required. The player markup alone cannot establish media conformance. [E3]</w:t>
            </w:r>
          </w:p>
        </w:tc>
      </w:tr>
      <w:tr w:rsidR="00311D62" w14:paraId="5DA21D2E"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C7" w14:textId="77777777" w:rsidR="00311D62" w:rsidRDefault="00311D62">
            <w:pPr>
              <w:spacing w:after="0" w:line="240" w:lineRule="auto"/>
            </w:pPr>
            <w:hyperlink r:id="rId26" w:anchor="media-equiv-captions">
              <w:r>
                <w:rPr>
                  <w:b/>
                  <w:color w:val="0000FF"/>
                  <w:u w:val="single"/>
                </w:rPr>
                <w:t>1.2.2 Captions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C9" w14:textId="77777777" w:rsidR="00311D62" w:rsidRDefault="00311D62">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CB" w14:textId="77777777" w:rsidR="00311D62" w:rsidRDefault="00311D62">
            <w:pPr>
              <w:spacing w:after="0" w:line="240" w:lineRule="auto"/>
            </w:pPr>
            <w:r>
              <w:rPr>
                <w:color w:val="000000"/>
              </w:rPr>
              <w:t xml:space="preserve">The article player now accepts English WebVTT captions and the editor provides a captions URL field. A test track loaded in a local fixture. Accurate captions have not been supplied or verified for the published MP4 and YouTube lessons. Player support alone does not establish conformance. [E3, E10]</w:t>
            </w:r>
          </w:p>
        </w:tc>
      </w:tr>
      <w:tr w:rsidR="00311D62" w14:paraId="2F4654BD"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CC" w14:textId="77777777" w:rsidR="00311D62" w:rsidRDefault="00311D62">
            <w:pPr>
              <w:spacing w:after="0" w:line="240" w:lineRule="auto"/>
            </w:pPr>
            <w:hyperlink r:id="rId27" w:anchor="media-equiv-audio-desc">
              <w:r>
                <w:rPr>
                  <w:b/>
                  <w:color w:val="0000FF"/>
                  <w:u w:val="single"/>
                </w:rPr>
                <w:t>1.2.3 Audio Description or Media Alternative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CE" w14:textId="77777777" w:rsidR="00311D62" w:rsidRDefault="00311D62">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D0" w14:textId="77777777" w:rsidR="00311D62" w:rsidRDefault="00311D62">
            <w:pPr>
              <w:spacing w:after="0" w:line="240" w:lineRule="auto"/>
            </w:pPr>
            <w:r>
              <w:rPr>
                <w:color w:val="000000"/>
              </w:rPr>
              <w:t xml:space="preserve">The player now displays an expandable transcript and can link to an audio-described version. A sample transcript was tested. Equivalence of published lesson text to all meaningful audio and visual information remains unverified. [E3, E10]</w:t>
            </w:r>
          </w:p>
        </w:tc>
      </w:tr>
      <w:tr w:rsidR="00311D62" w14:paraId="382DA722"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D1" w14:textId="77777777" w:rsidR="00311D62" w:rsidRDefault="00311D62">
            <w:pPr>
              <w:spacing w:after="0" w:line="240" w:lineRule="auto"/>
            </w:pPr>
            <w:hyperlink r:id="rId28" w:anchor="content-structure-separation-programmatic">
              <w:r>
                <w:rPr>
                  <w:b/>
                  <w:color w:val="0000FF"/>
                  <w:u w:val="single"/>
                </w:rPr>
                <w:t>1.3.1 Info and Relationships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D3"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D5" w14:textId="77777777" w:rsidR="00311D62" w:rsidRDefault="00311D62">
            <w:pPr>
              <w:spacing w:after="0" w:line="240" w:lineRule="auto"/>
            </w:pPr>
            <w:r>
              <w:rPr>
                <w:color w:val="000000"/>
              </w:rPr>
              <w:t xml:space="preserve">Reviewed first-party pages now share one main landmark. Registration, profile, answer and upload fields have associated labels. Quiz radio groups reference the full question; native radios expose selection. Invalid prize-list markup was corrected. Component and page scans found no corresponding violations in tested states. [E1, E2, E6, E10]</w:t>
            </w:r>
          </w:p>
        </w:tc>
      </w:tr>
      <w:tr w:rsidR="00311D62" w14:paraId="4A71A056"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D6" w14:textId="77777777" w:rsidR="00311D62" w:rsidRDefault="00311D62">
            <w:pPr>
              <w:spacing w:after="0" w:line="240" w:lineRule="auto"/>
            </w:pPr>
            <w:hyperlink r:id="rId29" w:anchor="content-structure-separation-sequence">
              <w:r>
                <w:rPr>
                  <w:b/>
                  <w:color w:val="0000FF"/>
                  <w:u w:val="single"/>
                </w:rPr>
                <w:t>1.3.2 Meaningful Sequence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D8"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DA" w14:textId="77777777" w:rsidR="00311D62" w:rsidRDefault="00311D62">
            <w:pPr>
              <w:spacing w:after="0" w:line="240" w:lineRule="auto"/>
            </w:pPr>
            <w:r>
              <w:rPr>
                <w:color w:val="000000"/>
              </w:rPr>
              <w:t xml:space="preserve">Reviewed navigation, article renderer and game components place instructions before controls and results in source order. The sampled browser accessibility trees follow that sequence. Database-authored content still requires content review. [E1, E3, E4, E9]</w:t>
            </w:r>
          </w:p>
        </w:tc>
      </w:tr>
      <w:tr w:rsidR="00311D62" w14:paraId="0420ED0B"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DB" w14:textId="786A4206" w:rsidR="00311D62" w:rsidRDefault="00311D62">
            <w:pPr>
              <w:spacing w:after="0" w:line="240" w:lineRule="auto"/>
              <w:rPr>
                <w:b/>
              </w:rPr>
            </w:pPr>
            <w:hyperlink r:id="rId30" w:anchor="content-structure-separation-understanding">
              <w:r>
                <w:rPr>
                  <w:b/>
                  <w:color w:val="0000FF"/>
                  <w:u w:val="single"/>
                </w:rPr>
                <w:t>1.3.3 Sensory Characteristics</w:t>
              </w:r>
            </w:hyperlink>
            <w:r>
              <w:rPr>
                <w:b/>
              </w:rPr>
              <w:t xml:space="preserve"> </w:t>
            </w:r>
            <w:r>
              <w:t>(Level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DD"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DF" w14:textId="77777777" w:rsidR="00311D62" w:rsidRDefault="00311D62">
            <w:pPr>
              <w:spacing w:after="0" w:line="240" w:lineRule="auto"/>
            </w:pPr>
            <w:r>
              <w:rPr>
                <w:color w:val="000000"/>
              </w:rPr>
              <w:t xml:space="preserve">Hex Guesser presents numeric red, green and blue values in both modes, allowing the task to be understood without identifying a swatch visually. Reviewed navigation and answer instructions identify controls by their text. Image-classification content remains subject to the non-text-content review. [E4, E10]</w:t>
            </w:r>
          </w:p>
        </w:tc>
      </w:tr>
      <w:tr w:rsidR="00311D62" w14:paraId="7E3284C0"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E0" w14:textId="77777777" w:rsidR="00311D62" w:rsidRDefault="00311D62">
            <w:pPr>
              <w:spacing w:after="0" w:line="240" w:lineRule="auto"/>
              <w:rPr>
                <w:b/>
              </w:rPr>
            </w:pPr>
            <w:hyperlink r:id="rId31" w:anchor="visual-audio-contrast-without-color">
              <w:r>
                <w:rPr>
                  <w:b/>
                  <w:color w:val="0000FF"/>
                  <w:u w:val="single"/>
                </w:rPr>
                <w:t>1.4.1 Use of Color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E2"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E4" w14:textId="77777777" w:rsidR="00311D62" w:rsidRDefault="00311D62">
            <w:pPr>
              <w:spacing w:after="0" w:line="240" w:lineRule="auto"/>
            </w:pPr>
            <w:r>
              <w:rPr>
                <w:color w:val="000000"/>
              </w:rPr>
              <w:t xml:space="preserve">Difficulty and mode buttons expose pressed state and an inset border. Quiz radios use a ring/dot shape. Game results include success/error text; Hex Guesser provides RGB text in both modes. Reviewed selections and results therefore have cues in addition to color. [E4, E6, E10]</w:t>
            </w:r>
          </w:p>
        </w:tc>
      </w:tr>
      <w:tr w:rsidR="00311D62" w14:paraId="731BBE12"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E5" w14:textId="77777777" w:rsidR="00311D62" w:rsidRDefault="00311D62">
            <w:pPr>
              <w:spacing w:after="0" w:line="240" w:lineRule="auto"/>
              <w:rPr>
                <w:b/>
              </w:rPr>
            </w:pPr>
            <w:hyperlink r:id="rId32" w:anchor="visual-audio-contrast-dis-audio">
              <w:r>
                <w:rPr>
                  <w:b/>
                  <w:color w:val="0000FF"/>
                  <w:u w:val="single"/>
                </w:rPr>
                <w:t>1.4.2 Audio Control</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E7"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E9" w14:textId="77777777" w:rsidR="00311D62" w:rsidRDefault="00311D62">
            <w:pPr>
              <w:spacing w:after="0" w:line="240" w:lineRule="auto"/>
            </w:pPr>
            <w:r>
              <w:rPr>
                <w:color w:val="000000"/>
              </w:rPr>
              <w:t xml:space="preserve">Reviewed native article videos require the user to start playback; the YouTube embed configuration does not request autoplay. The sampled page trees exposed no audio player. Other embedded content requires separate verification. [E3, E9]</w:t>
            </w:r>
          </w:p>
        </w:tc>
      </w:tr>
      <w:tr w:rsidR="00311D62" w14:paraId="0A57B034"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EA" w14:textId="77777777" w:rsidR="00311D62" w:rsidRDefault="00311D62">
            <w:pPr>
              <w:spacing w:after="0" w:line="240" w:lineRule="auto"/>
              <w:rPr>
                <w:b/>
              </w:rPr>
            </w:pPr>
            <w:hyperlink r:id="rId33" w:anchor="keyboard-operation-keyboard-operable">
              <w:r>
                <w:rPr>
                  <w:b/>
                  <w:color w:val="0000FF"/>
                  <w:u w:val="single"/>
                </w:rPr>
                <w:t>2.1.1 Keyboard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EC"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EE" w14:textId="77777777" w:rsidR="00311D62" w:rsidRDefault="00311D62">
            <w:pPr>
              <w:spacing w:after="0" w:line="240" w:lineRule="auto"/>
            </w:pPr>
            <w:r>
              <w:rPr>
                <w:color w:val="000000"/>
              </w:rPr>
              <w:t xml:space="preserve">Reviewed controls use keyboard-operable buttons, inputs and radios. Local tests completed an Algo Sorter round with Space, selected quiz answers with arrow keys, answered Hex Guesser and ran Python code. Code/reference regions can receive focus for keyboard scrolling. Complete authentication and embedded-tool testing remains outstanding. [E4, E5, E6, E10]</w:t>
            </w:r>
          </w:p>
        </w:tc>
      </w:tr>
      <w:tr w:rsidR="00311D62" w14:paraId="610F7183"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EF" w14:textId="77777777" w:rsidR="00311D62" w:rsidRDefault="00311D62">
            <w:pPr>
              <w:spacing w:after="0" w:line="240" w:lineRule="auto"/>
              <w:rPr>
                <w:b/>
              </w:rPr>
            </w:pPr>
            <w:hyperlink r:id="rId34" w:anchor="keyboard-operation-trapping">
              <w:r>
                <w:rPr>
                  <w:b/>
                  <w:color w:val="0000FF"/>
                  <w:u w:val="single"/>
                </w:rPr>
                <w:t>2.1.2 No Keyboard Trap</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F1"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F3" w14:textId="77777777" w:rsidR="00311D62" w:rsidRDefault="00311D62">
            <w:pPr>
              <w:spacing w:after="0" w:line="240" w:lineRule="auto"/>
            </w:pPr>
            <w:r>
              <w:rPr>
                <w:color w:val="000000"/>
              </w:rPr>
              <w:t xml:space="preserve">The code editor documents and implements Escape followed by Tab or Shift+Tab to leave while retaining indentation shortcuts. Both exits passed local keyboard tests. Menu and shared dialog focus loops permit Escape dismissal and restore focus. Registration can close while a save continues; that authenticated scenario remains source-reviewed only. [E1, E2, E5, E10]</w:t>
            </w:r>
          </w:p>
        </w:tc>
      </w:tr>
      <w:tr w:rsidR="00311D62" w14:paraId="28829864"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F4" w14:textId="77777777" w:rsidR="00311D62" w:rsidRDefault="00311D62">
            <w:pPr>
              <w:spacing w:after="0" w:line="240" w:lineRule="auto"/>
            </w:pPr>
            <w:hyperlink r:id="rId35" w:anchor="character-key-shortcuts">
              <w:r>
                <w:rPr>
                  <w:b/>
                  <w:color w:val="0000FF"/>
                  <w:u w:val="single"/>
                </w:rPr>
                <w:t>2.1.4 Character Key Shortcuts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F6" w14:textId="77777777" w:rsidR="00311D62" w:rsidRDefault="00000000">
            <w:pPr>
              <w:spacing w:after="0" w:line="240" w:lineRule="auto"/>
            </w:pPr>
            <w:r>
              <w:rPr>
                <w:color w:val="000000"/>
              </w:rPr>
              <w:t xml:space="preserve">Not Applicable</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F8" w14:textId="77777777" w:rsidR="00311D62" w:rsidRDefault="00000000">
            <w:pPr>
              <w:spacing w:after="0" w:line="240" w:lineRule="auto"/>
            </w:pPr>
            <w:r>
              <w:rPr>
                <w:color w:val="000000"/>
              </w:rPr>
              <w:t xml:space="preserve">No application-wide single-letter, number or punctuation shortcuts were found in the reviewed first-party source. Enter submits answers; Tab indents within the code editor. These are not character-only shortcuts. [E5, E6]</w:t>
            </w:r>
          </w:p>
        </w:tc>
      </w:tr>
      <w:tr w:rsidR="00311D62" w14:paraId="351CFA16"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F9" w14:textId="77777777" w:rsidR="00311D62" w:rsidRDefault="00311D62">
            <w:pPr>
              <w:spacing w:after="0" w:line="240" w:lineRule="auto"/>
              <w:rPr>
                <w:b/>
              </w:rPr>
            </w:pPr>
            <w:hyperlink r:id="rId36" w:anchor="time-limits-required-behaviors">
              <w:r>
                <w:rPr>
                  <w:b/>
                  <w:color w:val="0000FF"/>
                  <w:u w:val="single"/>
                </w:rPr>
                <w:t>2.2.1 Timing Adjustable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FB"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FD" w14:textId="77777777" w:rsidR="00311D62" w:rsidRDefault="00311D62">
            <w:pPr>
              <w:spacing w:after="0" w:line="240" w:lineRule="auto"/>
            </w:pPr>
            <w:r>
              <w:rPr>
                <w:color w:val="000000"/>
              </w:rPr>
              <w:t xml:space="preserve">Hex Guesser, Binary Decoder and Mindstorm no longer automatically replace feedback after short delays. Next controls let the user choose when to continue. The write-code completion update also retains results until the user advances; a successful local run remained visible. Program execution timeouts do not limit answer-entry time. [E4, E5, E6, E10]</w:t>
            </w:r>
          </w:p>
        </w:tc>
      </w:tr>
      <w:tr w:rsidR="00311D62" w14:paraId="33B2FBF4"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0FE" w14:textId="77777777" w:rsidR="00311D62" w:rsidRDefault="00311D62">
            <w:pPr>
              <w:spacing w:after="0" w:line="240" w:lineRule="auto"/>
            </w:pPr>
            <w:hyperlink r:id="rId37" w:anchor="time-limits-pause">
              <w:r>
                <w:rPr>
                  <w:b/>
                  <w:color w:val="0000FF"/>
                  <w:u w:val="single"/>
                </w:rPr>
                <w:t>2.2.2 Pause, Stop, Hide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00"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02" w14:textId="77777777" w:rsidR="00311D62" w:rsidRDefault="00311D62">
            <w:pPr>
              <w:spacing w:after="0" w:line="240" w:lineRule="auto"/>
            </w:pPr>
            <w:r>
              <w:rPr>
                <w:color w:val="000000"/>
              </w:rPr>
              <w:t xml:space="preserve">The continuously changing homepage typewriter was replaced with static text. Game feedback no longer advances on a timer. Completion confetti is limited to four seconds and hidden under reduced-motion preferences. Other reviewed transitions are brief; media playback uses user controls. [E1, E4, E6]</w:t>
            </w:r>
          </w:p>
        </w:tc>
      </w:tr>
      <w:tr w:rsidR="00311D62" w14:paraId="747890EF"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03" w14:textId="77777777" w:rsidR="00311D62" w:rsidRDefault="00311D62">
            <w:pPr>
              <w:spacing w:after="0" w:line="240" w:lineRule="auto"/>
              <w:rPr>
                <w:b/>
              </w:rPr>
            </w:pPr>
            <w:hyperlink r:id="rId38" w:anchor="seizure-does-not-violate">
              <w:r>
                <w:rPr>
                  <w:b/>
                  <w:color w:val="0000FF"/>
                  <w:u w:val="single"/>
                </w:rPr>
                <w:t>2.3.1 Three Flashes or Below Threshold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05" w14:textId="77777777" w:rsidR="00311D62" w:rsidRDefault="00311D62">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07" w14:textId="77777777" w:rsidR="00311D62" w:rsidRDefault="00311D62">
            <w:pPr>
              <w:spacing w:after="0" w:line="240" w:lineRule="auto"/>
            </w:pPr>
            <w:r>
              <w:rPr>
                <w:color w:val="000000"/>
              </w:rPr>
              <w:t xml:space="preserve">No rapid flashing was observed during the sampled interactions. Video content and all animation states have not been checked against flash thresholds; a full-product rating cannot yet be assigned. [E3, E9]</w:t>
            </w:r>
          </w:p>
        </w:tc>
      </w:tr>
      <w:tr w:rsidR="00311D62" w14:paraId="505D2419"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08" w14:textId="77777777" w:rsidR="00311D62" w:rsidRDefault="00311D62">
            <w:pPr>
              <w:spacing w:after="0" w:line="240" w:lineRule="auto"/>
              <w:rPr>
                <w:b/>
              </w:rPr>
            </w:pPr>
            <w:hyperlink r:id="rId39" w:anchor="navigation-mechanisms-skip">
              <w:r>
                <w:rPr>
                  <w:b/>
                  <w:color w:val="0000FF"/>
                  <w:u w:val="single"/>
                </w:rPr>
                <w:t>2.4.1 Bypass Blocks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0A"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0C" w14:textId="77777777" w:rsidR="00311D62" w:rsidRDefault="00311D62">
            <w:pPr>
              <w:spacing w:after="0" w:line="240" w:lineRule="auto"/>
            </w:pPr>
            <w:r>
              <w:rPr>
                <w:color w:val="000000"/>
              </w:rPr>
              <w:t xml:space="preserve">The shared skip link now appears above navigation and targets the focusable main landmark. In the local homepage test, it was visibly focused; activation followed by Tab reached View All Winners, bypassing navigation. [E1, E10]</w:t>
            </w:r>
          </w:p>
        </w:tc>
      </w:tr>
      <w:tr w:rsidR="00311D62" w14:paraId="203EB5EA"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0D" w14:textId="77777777" w:rsidR="00311D62" w:rsidRDefault="00311D62">
            <w:pPr>
              <w:spacing w:after="0" w:line="240" w:lineRule="auto"/>
              <w:rPr>
                <w:b/>
              </w:rPr>
            </w:pPr>
            <w:hyperlink r:id="rId40" w:anchor="navigation-mechanisms-title">
              <w:r>
                <w:rPr>
                  <w:b/>
                  <w:color w:val="0000FF"/>
                  <w:u w:val="single"/>
                </w:rPr>
                <w:t>2.4.2 Page Titled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0F"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11" w14:textId="77777777" w:rsidR="00311D62" w:rsidRDefault="00311D62">
            <w:pPr>
              <w:spacing w:after="0" w:line="240" w:lineRule="auto"/>
            </w:pPr>
            <w:r>
              <w:rPr>
                <w:color w:val="000000"/>
              </w:rPr>
              <w:t xml:space="preserve">Shared and route-specific metadata supply page titles. Live titles identified the homepage, Algo Sorter Game and Interactive Coding Challenges. Dynamic article titles should be included in the remaining content review. [E1, E3, E9]</w:t>
            </w:r>
          </w:p>
        </w:tc>
      </w:tr>
      <w:tr w:rsidR="00311D62" w14:paraId="20D59BE4"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12" w14:textId="77777777" w:rsidR="00311D62" w:rsidRDefault="00311D62">
            <w:pPr>
              <w:spacing w:after="0" w:line="240" w:lineRule="auto"/>
              <w:rPr>
                <w:b/>
              </w:rPr>
            </w:pPr>
            <w:hyperlink r:id="rId41" w:anchor="navigation-mechanisms-focus-order">
              <w:r>
                <w:rPr>
                  <w:b/>
                  <w:color w:val="0000FF"/>
                  <w:u w:val="single"/>
                </w:rPr>
                <w:t>2.4.3 Focus Order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14" w14:textId="77777777" w:rsidR="00311D62" w:rsidRDefault="00311D62">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16" w14:textId="77777777" w:rsidR="00311D62" w:rsidRDefault="00311D62">
            <w:pPr>
              <w:spacing w:after="0" w:line="240" w:lineRule="auto"/>
            </w:pPr>
            <w:r>
              <w:rPr>
                <w:color w:val="000000"/>
              </w:rPr>
              <w:t xml:space="preserve">The menu restores focus, shared dialogs preserve focus on parent rerender, and solved sorting/color buttons retain focus. Predict-result focus is managed and write-code results preserve the Run button. These fixes were checked locally where noted. Complete registration, profile, article quiz and all transition states still need a focus-order walkthrough. [E1, E2, E4, E5, E10]</w:t>
            </w:r>
          </w:p>
        </w:tc>
      </w:tr>
      <w:tr w:rsidR="00311D62" w14:paraId="3DCA310D"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17" w14:textId="77777777" w:rsidR="00311D62" w:rsidRDefault="00311D62">
            <w:pPr>
              <w:spacing w:after="0" w:line="240" w:lineRule="auto"/>
              <w:rPr>
                <w:b/>
              </w:rPr>
            </w:pPr>
            <w:hyperlink r:id="rId42" w:anchor="navigation-mechanisms-refs">
              <w:r>
                <w:rPr>
                  <w:b/>
                  <w:color w:val="0000FF"/>
                  <w:u w:val="single"/>
                </w:rPr>
                <w:t>2.4.4 Link Purpose (In Context)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19"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1B" w14:textId="77777777" w:rsidR="00311D62" w:rsidRDefault="00311D62">
            <w:pPr>
              <w:spacing w:after="0" w:line="240" w:lineRule="auto"/>
            </w:pPr>
            <w:r>
              <w:rPr>
                <w:color w:val="000000"/>
              </w:rPr>
              <w:t xml:space="preserve">Reviewed navigation and footer links have descriptive text; icon-only social links have accessible names. Back to Games and article/game links provide their purpose in context. Database-authored links remain subject to content review. [E1, E3, E9]</w:t>
            </w:r>
          </w:p>
        </w:tc>
      </w:tr>
      <w:tr w:rsidR="00311D62" w14:paraId="10C8948B"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1C" w14:textId="77777777" w:rsidR="00311D62" w:rsidRDefault="00311D62">
            <w:pPr>
              <w:spacing w:after="0" w:line="240" w:lineRule="auto"/>
            </w:pPr>
            <w:hyperlink r:id="rId43" w:anchor="pointer-gestures">
              <w:r>
                <w:rPr>
                  <w:b/>
                  <w:color w:val="0000FF"/>
                  <w:u w:val="single"/>
                </w:rPr>
                <w:t>2.5.1 Pointer Gestures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1E" w14:textId="77777777" w:rsidR="00311D62" w:rsidRDefault="00000000">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20" w14:textId="77777777" w:rsidR="00311D62" w:rsidRDefault="00000000">
            <w:pPr>
              <w:spacing w:after="0" w:line="240" w:lineRule="auto"/>
            </w:pPr>
            <w:r>
              <w:rPr>
                <w:color w:val="000000"/>
              </w:rPr>
              <w:t xml:space="preserve">Reviewed games use buttons, text entry and file inputs. Algo Sorter swaps values through two discrete selections; no multipoint or path-dependent gesture is required by that interaction. [E4, E9]</w:t>
            </w:r>
          </w:p>
        </w:tc>
      </w:tr>
      <w:tr w:rsidR="00311D62" w14:paraId="79F763A5"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21" w14:textId="77777777" w:rsidR="00311D62" w:rsidRDefault="00311D62">
            <w:pPr>
              <w:tabs>
                <w:tab w:val="left" w:pos="345"/>
              </w:tabs>
              <w:spacing w:after="0" w:line="240" w:lineRule="auto"/>
            </w:pPr>
            <w:hyperlink r:id="rId44" w:anchor="pointer-cancellation">
              <w:r>
                <w:rPr>
                  <w:b/>
                  <w:color w:val="0000FF"/>
                  <w:u w:val="single"/>
                </w:rPr>
                <w:t>2.5.2 Pointer Cancellation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23" w14:textId="77777777" w:rsidR="00311D62" w:rsidRDefault="00000000">
            <w:pPr>
              <w:tabs>
                <w:tab w:val="left" w:pos="345"/>
              </w:tabs>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25" w14:textId="77777777" w:rsidR="00311D62" w:rsidRDefault="00000000">
            <w:pPr>
              <w:tabs>
                <w:tab w:val="left" w:pos="345"/>
              </w:tabs>
              <w:spacing w:after="0" w:line="240" w:lineRule="auto"/>
            </w:pPr>
            <w:r>
              <w:rPr>
                <w:color w:val="000000"/>
              </w:rPr>
              <w:t xml:space="preserve">Reviewed first-party controls activate through native click handling. No pointer-down or touch-start handler completing an action was found. Native controls allow a pointer press to be abandoned before release. [E4, E5, E6]</w:t>
            </w:r>
          </w:p>
        </w:tc>
      </w:tr>
      <w:tr w:rsidR="00311D62" w14:paraId="22B6B844"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26" w14:textId="77777777" w:rsidR="00311D62" w:rsidRDefault="00311D62">
            <w:pPr>
              <w:spacing w:after="0" w:line="240" w:lineRule="auto"/>
            </w:pPr>
            <w:hyperlink r:id="rId45" w:anchor="label-in-name">
              <w:r>
                <w:rPr>
                  <w:b/>
                  <w:color w:val="0000FF"/>
                  <w:u w:val="single"/>
                </w:rPr>
                <w:t>2.5.3 Label in Name</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28" w14:textId="77777777" w:rsidR="00311D62" w:rsidRDefault="00000000">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2A" w14:textId="77777777" w:rsidR="00311D62" w:rsidRDefault="00000000">
            <w:pPr>
              <w:spacing w:after="0" w:line="240" w:lineRule="auto"/>
            </w:pPr>
            <w:r>
              <w:rPr>
                <w:color w:val="000000"/>
              </w:rPr>
              <w:t xml:space="preserve">Visible labels are associated with the reviewed registration, profile, answer, category and file inputs. Button names retain visible wording; Hex Guesser swatch names include the displayed RGB values. Browser inspection confirmed quiz and classifier input names. [E2, E4, E5, E6, E10]</w:t>
            </w:r>
          </w:p>
        </w:tc>
      </w:tr>
      <w:tr w:rsidR="00311D62" w14:paraId="56C7BDD4"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2B" w14:textId="77777777" w:rsidR="00311D62" w:rsidRDefault="00311D62">
            <w:pPr>
              <w:spacing w:after="0" w:line="240" w:lineRule="auto"/>
            </w:pPr>
            <w:hyperlink r:id="rId46" w:anchor="motion-actuation">
              <w:r>
                <w:rPr>
                  <w:b/>
                  <w:color w:val="0000FF"/>
                  <w:u w:val="single"/>
                </w:rPr>
                <w:t>2.5.4 Motion Actuation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2D" w14:textId="77777777" w:rsidR="00311D62" w:rsidRDefault="00000000">
            <w:pPr>
              <w:spacing w:after="0" w:line="240" w:lineRule="auto"/>
            </w:pPr>
            <w:r>
              <w:rPr>
                <w:color w:val="000000"/>
              </w:rPr>
              <w:t xml:space="preserve">Not Applicable</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2F" w14:textId="77777777" w:rsidR="00311D62" w:rsidRDefault="00000000">
            <w:pPr>
              <w:spacing w:after="0" w:line="240" w:lineRule="auto"/>
            </w:pPr>
            <w:r>
              <w:rPr>
                <w:color w:val="000000"/>
              </w:rPr>
              <w:t xml:space="preserve">The reviewed application does not use device movement or user gestures detected by motion sensors to operate controls. Games use conventional buttons and text or file inputs. [E4, E6]</w:t>
            </w:r>
          </w:p>
        </w:tc>
      </w:tr>
      <w:tr w:rsidR="00311D62" w14:paraId="47CA3F8A"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30" w14:textId="77777777" w:rsidR="00311D62" w:rsidRDefault="00311D62">
            <w:pPr>
              <w:spacing w:after="0" w:line="240" w:lineRule="auto"/>
              <w:rPr>
                <w:b/>
              </w:rPr>
            </w:pPr>
            <w:hyperlink r:id="rId47" w:anchor="meaning-doc-lang-id">
              <w:r>
                <w:rPr>
                  <w:b/>
                  <w:color w:val="0000FF"/>
                  <w:u w:val="single"/>
                </w:rPr>
                <w:t>3.1.1 Language of Page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32"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34" w14:textId="77777777" w:rsidR="00311D62" w:rsidRDefault="00311D62">
            <w:pPr>
              <w:spacing w:after="0" w:line="240" w:lineRule="auto"/>
            </w:pPr>
            <w:r>
              <w:rPr>
                <w:color w:val="000000"/>
              </w:rPr>
              <w:t xml:space="preserve">The root HTML element declares lang="en", identifying English for the first-party pages. [E1]</w:t>
            </w:r>
          </w:p>
        </w:tc>
      </w:tr>
      <w:tr w:rsidR="00311D62" w14:paraId="34F45C96"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35" w14:textId="77777777" w:rsidR="00311D62" w:rsidRDefault="00311D62">
            <w:pPr>
              <w:spacing w:after="0" w:line="240" w:lineRule="auto"/>
              <w:rPr>
                <w:b/>
              </w:rPr>
            </w:pPr>
            <w:hyperlink r:id="rId48" w:anchor="consistent-behavior-receive-focus">
              <w:r>
                <w:rPr>
                  <w:b/>
                  <w:color w:val="0000FF"/>
                  <w:u w:val="single"/>
                </w:rPr>
                <w:t>3.2.1 On Focus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37"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39" w14:textId="77777777" w:rsidR="00311D62" w:rsidRDefault="00311D62">
            <w:pPr>
              <w:spacing w:after="0" w:line="240" w:lineRule="auto"/>
            </w:pPr>
            <w:r>
              <w:rPr>
                <w:color w:val="000000"/>
              </w:rPr>
              <w:t xml:space="preserve">Reviewed controls do not navigate, submit or open windows merely on focus. Navigation and submission require activation. The editor now provides a documented keyboard exit; moving focus does not run code. [E1, E2, E5, E6, E10]</w:t>
            </w:r>
          </w:p>
        </w:tc>
      </w:tr>
      <w:tr w:rsidR="00311D62" w14:paraId="1D90BCF6"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3A" w14:textId="77777777" w:rsidR="00311D62" w:rsidRDefault="00311D62">
            <w:pPr>
              <w:spacing w:after="0" w:line="240" w:lineRule="auto"/>
              <w:rPr>
                <w:b/>
              </w:rPr>
            </w:pPr>
            <w:hyperlink r:id="rId49" w:anchor="consistent-behavior-unpredictable-change">
              <w:r>
                <w:rPr>
                  <w:b/>
                  <w:color w:val="0000FF"/>
                  <w:u w:val="single"/>
                </w:rPr>
                <w:t>3.2.2 On Input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3C"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3E" w14:textId="77777777" w:rsidR="00311D62" w:rsidRDefault="00311D62">
            <w:pPr>
              <w:spacing w:after="0" w:line="240" w:lineRule="auto"/>
            </w:pPr>
            <w:r>
              <w:rPr>
                <w:color w:val="000000"/>
              </w:rPr>
              <w:t xml:space="preserve">Reviewed selection changes update the chosen option or local content. Profile creation, profile updates and quiz submissions use explicit buttons; merely changing a field does not submit the form. [E2, E6]</w:t>
            </w:r>
          </w:p>
        </w:tc>
      </w:tr>
      <w:tr w:rsidR="00311D62" w14:paraId="54ADF45F"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3F" w14:textId="77777777" w:rsidR="00311D62" w:rsidRDefault="00311D62">
            <w:pPr>
              <w:spacing w:after="0" w:line="240" w:lineRule="auto"/>
            </w:pPr>
            <w:hyperlink r:id="rId50" w:anchor="consistent-help">
              <w:r>
                <w:rPr>
                  <w:b/>
                  <w:color w:val="0000FF"/>
                  <w:u w:val="single"/>
                </w:rPr>
                <w:t>3.2.6 Consistent Help</w:t>
              </w:r>
            </w:hyperlink>
            <w:r>
              <w:rPr>
                <w:b/>
              </w:rPr>
              <w:t xml:space="preserve"> </w:t>
            </w:r>
            <w:r>
              <w:t>(Level A 2.2 only)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41"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43" w14:textId="77777777" w:rsidR="00311D62" w:rsidRDefault="00311D62">
            <w:pPr>
              <w:spacing w:after="0" w:line="240" w:lineRule="auto"/>
            </w:pPr>
            <w:r>
              <w:rPr>
                <w:color w:val="000000"/>
              </w:rPr>
              <w:t xml:space="preserve">The shared footer consistently provides the team contact email and Feedback link. The same footer appeared on all three live pages checked. [E1, E9]</w:t>
            </w:r>
          </w:p>
        </w:tc>
      </w:tr>
      <w:tr w:rsidR="00311D62" w14:paraId="3084B389"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44" w14:textId="77777777" w:rsidR="00311D62" w:rsidRDefault="00311D62">
            <w:pPr>
              <w:spacing w:after="0" w:line="240" w:lineRule="auto"/>
              <w:rPr>
                <w:b/>
              </w:rPr>
            </w:pPr>
            <w:hyperlink r:id="rId51" w:anchor="minimize-error-identified">
              <w:r>
                <w:rPr>
                  <w:b/>
                  <w:color w:val="0000FF"/>
                  <w:u w:val="single"/>
                </w:rPr>
                <w:t>3.3.1 Error Identification</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46"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48" w14:textId="77777777" w:rsidR="00311D62" w:rsidRDefault="00311D62">
            <w:pPr>
              <w:spacing w:after="0" w:line="240" w:lineRule="auto"/>
            </w:pPr>
            <w:r>
              <w:rPr>
                <w:color w:val="000000"/>
              </w:rPr>
              <w:t xml:space="preserve">Incorrect quiz responses now have question-specific text and a result summary. Registration and profile-save failures have visible alert messages; saving and saved states use status text. Game answers have textual feedback. Account failure handling was source-reviewed; authenticated error-path tests remain outstanding. [E2, E4, E6, E10]</w:t>
            </w:r>
          </w:p>
        </w:tc>
      </w:tr>
      <w:tr w:rsidR="00311D62" w14:paraId="6DE84C22"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49" w14:textId="77777777" w:rsidR="00311D62" w:rsidRDefault="00311D62">
            <w:pPr>
              <w:spacing w:after="0" w:line="240" w:lineRule="auto"/>
              <w:rPr>
                <w:b/>
              </w:rPr>
            </w:pPr>
            <w:hyperlink r:id="rId52" w:anchor="minimize-error-cues">
              <w:r>
                <w:rPr>
                  <w:b/>
                  <w:color w:val="0000FF"/>
                  <w:u w:val="single"/>
                </w:rPr>
                <w:t>3.3.2 Labels or Instructions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4B"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4D" w14:textId="77777777" w:rsidR="00311D62" w:rsidRDefault="00311D62">
            <w:pPr>
              <w:spacing w:after="0" w:line="240" w:lineRule="auto"/>
            </w:pPr>
            <w:r>
              <w:rPr>
                <w:color w:val="000000"/>
              </w:rPr>
              <w:t xml:space="preserve">Persistent labels now identify the Python editor, predicted/decoded answers, school, programming language, category names and image uploads. The editor includes associated keyboard instructions. Quiz choices retain labels and the group references the question. Labels were checked in browser fixtures and reviewed source. [E2, E4, E5, E6, E10]</w:t>
            </w:r>
          </w:p>
        </w:tc>
      </w:tr>
      <w:tr w:rsidR="00311D62" w14:paraId="03BDAB7E"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4E" w14:textId="77777777" w:rsidR="00311D62" w:rsidRDefault="00311D62">
            <w:pPr>
              <w:spacing w:after="0" w:line="240" w:lineRule="auto"/>
            </w:pPr>
            <w:hyperlink r:id="rId53" w:anchor="redundant-entry">
              <w:r>
                <w:rPr>
                  <w:b/>
                  <w:color w:val="0000FF"/>
                  <w:u w:val="single"/>
                </w:rPr>
                <w:t>3.3.7 Redundant Entry</w:t>
              </w:r>
            </w:hyperlink>
            <w:r>
              <w:rPr>
                <w:b/>
              </w:rPr>
              <w:t xml:space="preserve"> </w:t>
            </w:r>
            <w:r>
              <w:t>(Level A 2.2 only)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50"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52" w14:textId="77777777" w:rsidR="00311D62" w:rsidRDefault="00311D62">
            <w:pPr>
              <w:spacing w:after="0" w:line="240" w:lineRule="auto"/>
            </w:pPr>
            <w:r>
              <w:rPr>
                <w:color w:val="000000"/>
              </w:rPr>
              <w:t xml:space="preserve">Name and email are obtained from Google sign-in. The reviewed registration process asks for school and programming language once, and profile settings prepopulate existing values. No duplicate manual entry was found in that first-party flow. [E2]</w:t>
            </w:r>
          </w:p>
        </w:tc>
      </w:tr>
      <w:tr w:rsidR="00311D62" w14:paraId="1E68ACE9"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53" w14:textId="77777777" w:rsidR="00311D62" w:rsidRDefault="00311D62">
            <w:pPr>
              <w:spacing w:after="0" w:line="240" w:lineRule="auto"/>
            </w:pPr>
            <w:hyperlink r:id="rId54" w:anchor="ensure-compat-parses">
              <w:r>
                <w:rPr>
                  <w:b/>
                  <w:color w:val="0000FF"/>
                  <w:u w:val="single"/>
                </w:rPr>
                <w:t>4.1.1 Parsing</w:t>
              </w:r>
            </w:hyperlink>
            <w:r>
              <w:t xml:space="preserve"> (Level A)</w:t>
            </w:r>
          </w:p>
          <w:p w14:paraId="00000154" w14:textId="77777777" w:rsidR="00311D62" w:rsidRDefault="00000000">
            <w:pPr>
              <w:spacing w:after="0" w:line="240" w:lineRule="auto"/>
              <w:ind w:left="360"/>
            </w:pPr>
            <w:r>
              <w:t>WCAG 2.0 and 2.1 – Always answer ‘Supports’</w:t>
            </w:r>
          </w:p>
          <w:p w14:paraId="00000155" w14:textId="77777777" w:rsidR="00311D62" w:rsidRDefault="00000000">
            <w:pPr>
              <w:spacing w:after="0" w:line="240" w:lineRule="auto"/>
              <w:ind w:left="360"/>
            </w:pPr>
            <w:r>
              <w:t>WCAG 2.2 (obsolete and removed)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57" w14:textId="77777777" w:rsidR="00311D62" w:rsidRDefault="00000000">
            <w:pPr>
              <w:spacing w:after="0" w:line="240" w:lineRule="auto"/>
            </w:pPr>
            <w:r>
              <w:rPr>
                <w:color w:val="000000"/>
              </w:rPr>
              <w:t xml:space="preserve">Not Applicable</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59" w14:textId="77777777" w:rsidR="00311D62" w:rsidRDefault="00000000">
            <w:pPr>
              <w:spacing w:after="0" w:line="240" w:lineRule="auto"/>
            </w:pPr>
            <w:r>
              <w:rPr>
                <w:color w:val="000000"/>
              </w:rPr>
              <w:t xml:space="preserve">This criterion was removed from WCAG 2.2. The template row is retained for clarity; its instruction to answer Supports concerns WCAG 2.0 and 2.1, which are not separately reported here.</w:t>
            </w:r>
          </w:p>
        </w:tc>
      </w:tr>
      <w:tr w:rsidR="00311D62" w14:paraId="30BE1999"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5A" w14:textId="77777777" w:rsidR="00311D62" w:rsidRDefault="00311D62">
            <w:pPr>
              <w:spacing w:after="0" w:line="240" w:lineRule="auto"/>
              <w:rPr>
                <w:b/>
              </w:rPr>
            </w:pPr>
            <w:hyperlink r:id="rId57" w:anchor="ensure-compat-rsv">
              <w:r>
                <w:rPr>
                  <w:b/>
                  <w:color w:val="0000FF"/>
                  <w:u w:val="single"/>
                </w:rPr>
                <w:t>4.1.2 Name, Role, Value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5C"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5E" w14:textId="77777777" w:rsidR="00311D62" w:rsidRDefault="00311D62">
            <w:pPr>
              <w:spacing w:after="0" w:line="240" w:lineRule="auto"/>
            </w:pPr>
            <w:r>
              <w:rPr>
                <w:color w:val="000000"/>
              </w:rPr>
              <w:t xml:space="preserve">Reviewed native controls now have associated names and selected-state semantics. Dialogs are named and modal; radios expose checked state; toggles expose pressed state. Local page/component scans found no corresponding violations. Third-party authentication and embedded content still require complete-process review. [E1, E2, E4, E5, E6, E10]</w:t>
            </w:r>
          </w:p>
        </w:tc>
      </w:tr>
    </w:tbl>
    <w:p w14:paraId="0000015F" w14:textId="77777777" w:rsidR="00311D62" w:rsidRDefault="00311D62">
      <w:pPr>
        <w:spacing w:after="0" w:line="240" w:lineRule="auto"/>
        <w:rPr>
          <w:rFonts w:ascii="Arial" w:eastAsia="Arial" w:hAnsi="Arial" w:cs="Arial"/>
          <w:b/>
          <w:sz w:val="24"/>
          <w:szCs w:val="24"/>
        </w:rPr>
      </w:pPr>
    </w:p>
    <w:p w14:paraId="00000160" w14:textId="77777777" w:rsidR="00311D62" w:rsidRDefault="00000000">
      <w:pPr>
        <w:pStyle w:val="Heading3"/>
        <w:keepNext w:val="1"/>
      </w:pPr>
      <w:r>
        <w:rPr>
          <w:sz w:val="32"/>
          <w:color w:val="000000"/>
        </w:rPr>
        <w:t xml:space="preserve">Table 2 Success Criteria Level AA</w:t>
      </w:r>
    </w:p>
    <w:p w14:paraId="00000161" w14:textId="77777777" w:rsidR="00311D62" w:rsidRDefault="00000000">
      <w:r>
        <w:rPr>
          <w:sz w:val="22"/>
          <w:color w:val="000000"/>
        </w:rPr>
        <w:t xml:space="preserve">Notes: The same scope and evidence limitations apply. No claim of full Level AA conformance is made.</w:t>
      </w:r>
      <w:pPr>
        <w:keepNext w:val="1"/>
      </w:pPr>
    </w:p>
    <w:tbl>
      <w:tblPr>
        <w:tblStyle w:val="a5"/>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74143EB3" w14:textId="77777777" w:rsidTr="00BF442D">
        <w:trPr>
          <w:tblHeader/>
          <w:cantSplit/>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80B2AD2" w14:textId="3C202B35"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3F76A80F" w14:textId="1A060D73"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461A2542" w14:textId="6C54A572"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Remarks and Explanations</w:t>
            </w:r>
          </w:p>
        </w:tc>
      </w:tr>
      <w:tr w:rsidR="00311D62" w14:paraId="08940CFC"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67" w14:textId="77777777" w:rsidR="00311D62" w:rsidRDefault="00311D62">
            <w:pPr>
              <w:spacing w:after="0" w:line="240" w:lineRule="auto"/>
            </w:pPr>
            <w:hyperlink r:id="rId58" w:anchor="media-equiv-real-time-captions">
              <w:r>
                <w:rPr>
                  <w:b/>
                  <w:color w:val="0000FF"/>
                  <w:u w:val="single"/>
                </w:rPr>
                <w:t>1.2.4 Captions (Live)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69" w14:textId="77777777" w:rsidR="00311D62" w:rsidRDefault="00311D62">
            <w:pPr>
              <w:spacing w:after="0" w:line="240" w:lineRule="auto"/>
            </w:pPr>
            <w:r>
              <w:rPr>
                <w:color w:val="000000"/>
              </w:rPr>
              <w:t xml:space="preserve">Not Applicable</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6B" w14:textId="77777777" w:rsidR="00311D62" w:rsidRDefault="00311D62">
            <w:pPr>
              <w:spacing w:after="0" w:line="240" w:lineRule="auto"/>
            </w:pPr>
            <w:r>
              <w:rPr>
                <w:color w:val="000000"/>
              </w:rPr>
              <w:t xml:space="preserve">No live synchronized audio/video feature was found in the reviewed application. Article players are configured for prerecorded content. Reassess if live media is introduced. [E3]</w:t>
            </w:r>
          </w:p>
        </w:tc>
      </w:tr>
      <w:tr w:rsidR="00311D62" w14:paraId="32C2C4CA"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6C" w14:textId="77777777" w:rsidR="00311D62" w:rsidRDefault="00311D62">
            <w:pPr>
              <w:spacing w:after="0" w:line="240" w:lineRule="auto"/>
            </w:pPr>
            <w:hyperlink r:id="rId59" w:anchor="media-equiv-audio-desc-only">
              <w:r>
                <w:rPr>
                  <w:b/>
                  <w:color w:val="0000FF"/>
                  <w:u w:val="single"/>
                </w:rPr>
                <w:t>1.2.5 Audio Description (Prerecorded)</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6E" w14:textId="77777777" w:rsidR="00311D62" w:rsidRDefault="00311D62">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70" w14:textId="77777777" w:rsidR="00311D62" w:rsidRDefault="00311D62">
            <w:pPr>
              <w:spacing w:after="0" w:line="240" w:lineRule="auto"/>
            </w:pPr>
            <w:r>
              <w:rPr>
                <w:color w:val="000000"/>
              </w:rPr>
              <w:t xml:space="preserve">The article editor/player can link to a version with audio description. No described versions were created in this change. Review each synchronized lesson for meaningful visual information missing from its audio, then provide description where required. A transcript alone does not establish this criterion. [E3]</w:t>
            </w:r>
          </w:p>
        </w:tc>
      </w:tr>
      <w:tr w:rsidR="00311D62" w14:paraId="7504376C"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71" w14:textId="77777777" w:rsidR="00311D62" w:rsidRDefault="00311D62">
            <w:pPr>
              <w:spacing w:after="0" w:line="240" w:lineRule="auto"/>
            </w:pPr>
            <w:hyperlink r:id="rId60" w:anchor="orientation">
              <w:r>
                <w:rPr>
                  <w:b/>
                  <w:color w:val="0000FF"/>
                  <w:u w:val="single"/>
                </w:rPr>
                <w:t>1.3.4 Orientation</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73" w14:textId="77777777" w:rsidR="00311D62" w:rsidRDefault="00000000">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75" w14:textId="77777777" w:rsidR="00311D62" w:rsidRDefault="00000000">
            <w:pPr>
              <w:spacing w:after="0" w:line="240" w:lineRule="auto"/>
            </w:pPr>
            <w:r>
              <w:rPr>
                <w:color w:val="000000"/>
              </w:rPr>
              <w:t xml:space="preserve">The reviewed source does not lock display orientation. Layout changes use responsive CSS rather than requiring a particular device orientation. Narrow-screen layout defects are reported under Reflow. [E1, E4]</w:t>
            </w:r>
          </w:p>
        </w:tc>
      </w:tr>
      <w:tr w:rsidR="00311D62" w14:paraId="3DCF135C"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76" w14:textId="77777777" w:rsidR="00311D62" w:rsidRDefault="00311D62">
            <w:pPr>
              <w:spacing w:after="0" w:line="240" w:lineRule="auto"/>
            </w:pPr>
            <w:hyperlink r:id="rId61" w:anchor="identify-input-purpose">
              <w:r>
                <w:rPr>
                  <w:b/>
                  <w:color w:val="0000FF"/>
                  <w:u w:val="single"/>
                </w:rPr>
                <w:t>1.3.5 Identify Input Purpose</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78" w14:textId="77777777" w:rsidR="00311D62" w:rsidRDefault="00000000">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7A" w14:textId="77777777" w:rsidR="00311D62" w:rsidRDefault="00000000">
            <w:pPr>
              <w:spacing w:after="0" w:line="240" w:lineRule="auto"/>
            </w:pPr>
            <w:r>
              <w:rPr>
                <w:color w:val="000000"/>
              </w:rPr>
              <w:t xml:space="preserve">First-party registration obtains name/email from Google and requests school and programming language. No autocomplete attributes were found, but applicability depends on each field purpose. Review Google sign-in and embedded feedback fields before assigning a complete-process rating. [E2, E8]</w:t>
            </w:r>
          </w:p>
        </w:tc>
      </w:tr>
      <w:tr w:rsidR="00311D62" w14:paraId="4C268444"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7B" w14:textId="77777777" w:rsidR="00311D62" w:rsidRDefault="00311D62">
            <w:pPr>
              <w:spacing w:after="0" w:line="240" w:lineRule="auto"/>
              <w:rPr>
                <w:b/>
              </w:rPr>
            </w:pPr>
            <w:hyperlink r:id="rId62" w:anchor="visual-audio-contrast-contrast">
              <w:r>
                <w:rPr>
                  <w:b/>
                  <w:color w:val="0000FF"/>
                  <w:u w:val="single"/>
                </w:rPr>
                <w:t>1.4.3 Contrast (Minimum)</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7D" w14:textId="77777777" w:rsidR="00311D62" w:rsidRDefault="00311D62">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7F" w14:textId="77777777" w:rsidR="00311D62" w:rsidRDefault="00311D62">
            <w:pPr>
              <w:spacing w:after="0" w:line="240" w:lineRule="auto"/>
            </w:pPr>
            <w:r>
              <w:rPr>
                <w:color w:val="000000"/>
              </w:rPr>
              <w:t xml:space="preserve">The confirmed Easy-button defect was fixed by changing white-on-green-600 to white-on-green-700 (about 5.02:1). Difficulty controls and the footer were corrected. Settled-state scans found no automatic violations in tested pages, but some contrast checks were incomplete; a full manual palette/content audit remains necessary. [E4, E10]</w:t>
            </w:r>
          </w:p>
        </w:tc>
      </w:tr>
      <w:tr w:rsidR="00311D62" w14:paraId="7CAD085B"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80" w14:textId="77777777" w:rsidR="00311D62" w:rsidRDefault="00311D62">
            <w:pPr>
              <w:spacing w:after="0" w:line="240" w:lineRule="auto"/>
              <w:rPr>
                <w:b/>
              </w:rPr>
            </w:pPr>
            <w:hyperlink r:id="rId63" w:anchor="visual-audio-contrast-scale">
              <w:r>
                <w:rPr>
                  <w:b/>
                  <w:color w:val="0000FF"/>
                  <w:u w:val="single"/>
                </w:rPr>
                <w:t>1.4.4 Resize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82" w14:textId="77777777" w:rsidR="00311D62" w:rsidRDefault="00311D62">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84" w14:textId="77777777" w:rsidR="00311D62" w:rsidRDefault="00311D62">
            <w:pPr>
              <w:spacing w:after="0" w:line="240" w:lineRule="auto"/>
            </w:pPr>
            <w:r>
              <w:rPr>
                <w:color w:val="000000"/>
              </w:rPr>
              <w:t xml:space="preserve">The fixed-height hero was replaced with content-driven sizing and the editor uses visible, resizable native text. Local homepage and editor checks at a 200% root font size showed no document-width overflow or clipped buttons. All pages and authenticated dialogs still need complete text-enlargement testing. [E1, E5, E10]</w:t>
            </w:r>
          </w:p>
        </w:tc>
      </w:tr>
      <w:tr w:rsidR="00311D62" w14:paraId="15267B3B"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85" w14:textId="77777777" w:rsidR="00311D62" w:rsidRDefault="00311D62">
            <w:pPr>
              <w:spacing w:after="0" w:line="240" w:lineRule="auto"/>
              <w:rPr>
                <w:b/>
              </w:rPr>
            </w:pPr>
            <w:hyperlink r:id="rId64" w:anchor="visual-audio-contrast-text-presentation">
              <w:r>
                <w:rPr>
                  <w:b/>
                  <w:color w:val="0000FF"/>
                  <w:u w:val="single"/>
                </w:rPr>
                <w:t>1.4.5 Images of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87" w14:textId="77777777" w:rsidR="00311D62" w:rsidRDefault="00311D62">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89" w14:textId="77777777" w:rsidR="00311D62" w:rsidRDefault="00311D62">
            <w:pPr>
              <w:spacing w:after="0" w:line="240" w:lineRule="auto"/>
            </w:pPr>
            <w:r>
              <w:rPr>
                <w:color w:val="000000"/>
              </w:rPr>
              <w:t xml:space="preserve">Most interface text is real text, but the article asset library contains instructional screenshots and diagrams. Review actual usage and whether any images of text are essential or have suitable text presentation. [E3]</w:t>
            </w:r>
          </w:p>
        </w:tc>
      </w:tr>
      <w:tr w:rsidR="00311D62" w14:paraId="005236C4"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8A" w14:textId="77777777" w:rsidR="00311D62" w:rsidRDefault="00311D62">
            <w:pPr>
              <w:spacing w:after="0" w:line="240" w:lineRule="auto"/>
            </w:pPr>
            <w:hyperlink r:id="rId65" w:anchor="reflow">
              <w:r>
                <w:rPr>
                  <w:b/>
                  <w:color w:val="0000FF"/>
                  <w:u w:val="single"/>
                </w:rPr>
                <w:t>1.4.10 Reflow</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8C" w14:textId="77777777" w:rsidR="00311D62" w:rsidRDefault="00000000">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8E" w14:textId="77777777" w:rsidR="00311D62" w:rsidRDefault="00000000">
            <w:pPr>
              <w:spacing w:after="0" w:line="240" w:lineRule="auto"/>
            </w:pPr>
            <w:r>
              <w:rPr>
                <w:color w:val="000000"/>
              </w:rPr>
              <w:t xml:space="preserve">The original homepage and Algo Sorter overflow defects were fixed. At 320 CSS pixels, checked homepage, sandbox, sorting, color, binary, Mindstorm and classifier-upload states fit the document width (305 pixels excluding the scrollbar). Full article, account and embedded-content reflow coverage remains outstanding. [E1, E4, E5, E10]</w:t>
            </w:r>
          </w:p>
        </w:tc>
      </w:tr>
      <w:tr w:rsidR="00311D62" w14:paraId="6D0BB6BF"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8F" w14:textId="77777777" w:rsidR="00311D62" w:rsidRDefault="00311D62">
            <w:pPr>
              <w:spacing w:after="0" w:line="240" w:lineRule="auto"/>
            </w:pPr>
            <w:hyperlink r:id="rId66" w:anchor="non-text-contrast">
              <w:r>
                <w:rPr>
                  <w:b/>
                  <w:color w:val="0000FF"/>
                  <w:u w:val="single"/>
                </w:rPr>
                <w:t>1.4.11 Non-text Contrast</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91" w14:textId="77777777" w:rsidR="00311D62" w:rsidRDefault="00000000">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93" w14:textId="77777777" w:rsidR="00311D62" w:rsidRDefault="00000000">
            <w:pPr>
              <w:spacing w:after="0" w:line="240" w:lineRule="auto"/>
            </w:pPr>
            <w:r>
              <w:rPr>
                <w:color w:val="000000"/>
              </w:rPr>
              <w:t xml:space="preserve">Quiz radios now use contrasting slate-300 borders and sky-300 selection rings; a focused radio was visually checked. Selected buttons have a border cue and controls retain focus outlines. Complete control, chart, image and interaction-state contrast testing is still required. [E1, E4, E6, E10]</w:t>
            </w:r>
          </w:p>
        </w:tc>
      </w:tr>
      <w:tr w:rsidR="00311D62" w14:paraId="756EAA68"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94" w14:textId="77777777" w:rsidR="00311D62" w:rsidRDefault="00311D62">
            <w:pPr>
              <w:spacing w:after="0" w:line="240" w:lineRule="auto"/>
            </w:pPr>
            <w:hyperlink r:id="rId67" w:anchor="text-spacing">
              <w:r>
                <w:rPr>
                  <w:b/>
                  <w:color w:val="0000FF"/>
                  <w:u w:val="single"/>
                </w:rPr>
                <w:t>1.4.12 Text Spacing</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96" w14:textId="77777777" w:rsidR="00311D62" w:rsidRDefault="00000000">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98" w14:textId="77777777" w:rsidR="00311D62" w:rsidRDefault="00000000">
            <w:pPr>
              <w:spacing w:after="0" w:line="240" w:lineRule="auto"/>
            </w:pPr>
            <w:r>
              <w:rPr>
                <w:color w:val="000000"/>
              </w:rPr>
              <w:t xml:space="preserve">Temporary CSS applied 1.5 line height, 2em paragraph spacing, .12em letter spacing and .16em word spacing. The quiz fixture, homepage and color game were checked at 320 pixels; a fixed swatch-button height was changed to a minimum height after a small overflow was found. Full-product spacing coverage and final retesting remain outstanding. [E1, E4, E6, E10]</w:t>
            </w:r>
          </w:p>
        </w:tc>
      </w:tr>
      <w:tr w:rsidR="00311D62" w14:paraId="318C4AF2"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99" w14:textId="77777777" w:rsidR="00311D62" w:rsidRDefault="00311D62">
            <w:pPr>
              <w:spacing w:after="0" w:line="240" w:lineRule="auto"/>
            </w:pPr>
            <w:hyperlink r:id="rId68" w:anchor="content-on-hover-or-focus">
              <w:r>
                <w:rPr>
                  <w:b/>
                  <w:color w:val="0000FF"/>
                  <w:u w:val="single"/>
                </w:rPr>
                <w:t>1.4.13 Content on Hover or Focus</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9B" w14:textId="77777777" w:rsidR="00311D62" w:rsidRDefault="00000000">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9D" w14:textId="77777777" w:rsidR="00311D62" w:rsidRDefault="00000000">
            <w:pPr>
              <w:spacing w:after="0" w:line="240" w:lineRule="auto"/>
            </w:pPr>
            <w:r>
              <w:rPr>
                <w:color w:val="000000"/>
              </w:rPr>
              <w:t xml:space="preserve">Reviewed first-party navigation, buttons and FAQs do not reveal additional content solely on hover or focus. FAQ answers are opened by activating buttons. This finding does not cover third-party embeds. [E1]</w:t>
            </w:r>
          </w:p>
        </w:tc>
      </w:tr>
      <w:tr w:rsidR="00311D62" w14:paraId="6E2406CB"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9E" w14:textId="77777777" w:rsidR="00311D62" w:rsidRDefault="00311D62">
            <w:pPr>
              <w:spacing w:after="0" w:line="240" w:lineRule="auto"/>
              <w:rPr>
                <w:b/>
              </w:rPr>
            </w:pPr>
            <w:hyperlink r:id="rId69" w:anchor="navigation-mechanisms-mult-loc">
              <w:r>
                <w:rPr>
                  <w:b/>
                  <w:color w:val="0000FF"/>
                  <w:u w:val="single"/>
                </w:rPr>
                <w:t>2.4.5 Multiple Ways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A0"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A2" w14:textId="77777777" w:rsidR="00311D62" w:rsidRDefault="00311D62">
            <w:pPr>
              <w:spacing w:after="0" w:line="240" w:lineRule="auto"/>
            </w:pPr>
            <w:r>
              <w:rPr>
                <w:color w:val="000000"/>
              </w:rPr>
              <w:t xml:space="preserve">Reviewed article and game destinations can be reached through shared navigation, homepage links, indexes and the footer. More than one route is available for these page sets. [E1, E9]</w:t>
            </w:r>
          </w:p>
        </w:tc>
      </w:tr>
      <w:tr w:rsidR="00311D62" w14:paraId="772594A0"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A3" w14:textId="77777777" w:rsidR="00311D62" w:rsidRDefault="00311D62">
            <w:pPr>
              <w:spacing w:after="0" w:line="240" w:lineRule="auto"/>
              <w:rPr>
                <w:b/>
              </w:rPr>
            </w:pPr>
            <w:hyperlink r:id="rId70" w:anchor="navigation-mechanisms-descriptive">
              <w:r>
                <w:rPr>
                  <w:b/>
                  <w:color w:val="0000FF"/>
                  <w:u w:val="single"/>
                </w:rPr>
                <w:t>2.4.6 Headings and Labels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A5"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A7" w14:textId="77777777" w:rsidR="00311D62" w:rsidRDefault="00311D62">
            <w:pPr>
              <w:spacing w:after="0" w:line="240" w:lineRule="auto"/>
            </w:pPr>
            <w:r>
              <w:rPr>
                <w:color w:val="000000"/>
              </w:rPr>
              <w:t xml:space="preserve">Reviewed headings identify the activity and controls use descriptive text such as Write Code, Next Challenge and Back to Games. Form labels are now associated with the controls they describe. [E1, E2, E4, E5, E6]</w:t>
            </w:r>
          </w:p>
        </w:tc>
      </w:tr>
      <w:tr w:rsidR="00311D62" w14:paraId="77C3BA21"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A8" w14:textId="77777777" w:rsidR="00311D62" w:rsidRDefault="00311D62">
            <w:pPr>
              <w:spacing w:after="0" w:line="240" w:lineRule="auto"/>
              <w:rPr>
                <w:b/>
              </w:rPr>
            </w:pPr>
            <w:hyperlink r:id="rId71" w:anchor="navigation-mechanisms-focus-visible">
              <w:r>
                <w:rPr>
                  <w:b/>
                  <w:color w:val="0000FF"/>
                  <w:u w:val="single"/>
                </w:rPr>
                <w:t>2.4.7 Focus Visible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AA"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AC" w14:textId="77777777" w:rsidR="00311D62" w:rsidRDefault="00311D62">
            <w:pPr>
              <w:spacing w:after="0" w:line="240" w:lineRule="auto"/>
            </w:pPr>
            <w:r>
              <w:rPr>
                <w:color w:val="000000"/>
              </w:rPr>
              <w:t xml:space="preserve">Shared focus-visible outlines cover native controls, summaries and focusable regions. Quiz radios are visible and their labels also display a focus ring. Local keyboard/screenshot checks verified the skip link, quiz radios, editor exits and game-button focus. [E1, E5, E6, E10]</w:t>
            </w:r>
          </w:p>
        </w:tc>
      </w:tr>
      <w:tr w:rsidR="00311D62" w14:paraId="2AC87582"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AD" w14:textId="77777777" w:rsidR="00311D62" w:rsidRDefault="00311D62">
            <w:pPr>
              <w:spacing w:after="0" w:line="240" w:lineRule="auto"/>
            </w:pPr>
            <w:hyperlink r:id="rId72" w:anchor="focus-not-obscured-minimum">
              <w:r>
                <w:rPr>
                  <w:b/>
                  <w:color w:val="0000FF"/>
                  <w:u w:val="single"/>
                </w:rPr>
                <w:t>2.4.11 Focus Not Obscured (Minimum)</w:t>
              </w:r>
            </w:hyperlink>
            <w:r>
              <w:t xml:space="preserve"> (Level AA 2.2 only)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AF" w14:textId="77777777" w:rsidR="00311D62" w:rsidRDefault="00311D62">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B1" w14:textId="77777777" w:rsidR="00311D62" w:rsidRDefault="00311D62">
            <w:pPr>
              <w:spacing w:after="0" w:line="240" w:lineRule="auto"/>
            </w:pPr>
            <w:r>
              <w:rPr>
                <w:color w:val="000000"/>
              </w:rPr>
              <w:t xml:space="preserve">The focused skip link now displays above navigation. Navigation height is measured to set scroll offsets when text grows. Shared dialogs scroll within the viewport and tested game controls retain focus. The complete set of focused states at zoom and in authenticated workflows still needs verification. [E1, E2, E4, E10]</w:t>
            </w:r>
          </w:p>
        </w:tc>
      </w:tr>
      <w:tr w:rsidR="00311D62" w14:paraId="6750B6E5"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B2" w14:textId="77777777" w:rsidR="00311D62" w:rsidRDefault="00311D62">
            <w:pPr>
              <w:spacing w:after="0" w:line="240" w:lineRule="auto"/>
            </w:pPr>
            <w:hyperlink r:id="rId73" w:anchor="dragging-movements">
              <w:r>
                <w:rPr>
                  <w:b/>
                  <w:color w:val="0000FF"/>
                  <w:u w:val="single"/>
                </w:rPr>
                <w:t>2.5.7 Dragging Movements</w:t>
              </w:r>
            </w:hyperlink>
            <w:r>
              <w:rPr>
                <w:b/>
              </w:rPr>
              <w:t xml:space="preserve"> </w:t>
            </w:r>
            <w:r>
              <w:t>(Level AA 2.2 only)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B4"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B6" w14:textId="77777777" w:rsidR="00311D62" w:rsidRDefault="00311D62">
            <w:pPr>
              <w:spacing w:after="0" w:line="240" w:lineRule="auto"/>
            </w:pPr>
            <w:r>
              <w:rPr>
                <w:color w:val="000000"/>
              </w:rPr>
              <w:t xml:space="preserve">Reviewed first-party interactions do not require dragging. Algo Sorter uses two button selections to swap numbers; image classifiers use native file selection. [E4]</w:t>
            </w:r>
          </w:p>
        </w:tc>
      </w:tr>
      <w:tr w:rsidR="00311D62" w14:paraId="1E8551A6"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B7" w14:textId="77777777" w:rsidR="00311D62" w:rsidRDefault="00311D62">
            <w:pPr>
              <w:spacing w:after="0" w:line="240" w:lineRule="auto"/>
            </w:pPr>
            <w:hyperlink r:id="rId74" w:anchor="target-size-minimum">
              <w:r>
                <w:rPr>
                  <w:b/>
                  <w:color w:val="0000FF"/>
                  <w:u w:val="single"/>
                </w:rPr>
                <w:t>2.5.8 Target Size (Minimum)</w:t>
              </w:r>
            </w:hyperlink>
            <w:r>
              <w:rPr>
                <w:b/>
              </w:rPr>
              <w:t xml:space="preserve"> </w:t>
            </w:r>
            <w:r>
              <w:t>(Level AA 2.2 only)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B9" w14:textId="77777777" w:rsidR="00311D62" w:rsidRDefault="00311D62">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BB" w14:textId="77777777" w:rsidR="00311D62" w:rsidRDefault="00311D62">
            <w:pPr>
              <w:spacing w:after="0" w:line="240" w:lineRule="auto"/>
            </w:pPr>
            <w:r>
              <w:rPr>
                <w:color w:val="000000"/>
              </w:rPr>
              <w:t xml:space="preserve">Common buttons have 40-pixel minimum dimensions; classifier remove-image controls were enlarged from 20 to 32 pixels. Reviewed automated scans did not report target-size violations, but the installed axe version and untested states do not establish full WCAG 2.2 target coverage. Measure remaining controls and spacing exceptions. [E1, E4, E10]</w:t>
            </w:r>
          </w:p>
        </w:tc>
      </w:tr>
      <w:tr w:rsidR="00311D62" w14:paraId="7B9A1AB4"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BC" w14:textId="77777777" w:rsidR="00311D62" w:rsidRDefault="00311D62">
            <w:pPr>
              <w:spacing w:after="0" w:line="240" w:lineRule="auto"/>
              <w:rPr>
                <w:b/>
              </w:rPr>
            </w:pPr>
            <w:hyperlink r:id="rId75" w:anchor="meaning-other-lang-id">
              <w:r>
                <w:rPr>
                  <w:b/>
                  <w:color w:val="0000FF"/>
                  <w:u w:val="single"/>
                </w:rPr>
                <w:t>3.1.2 Language of Parts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BE" w14:textId="77777777" w:rsidR="00311D62" w:rsidRDefault="00311D62">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C0" w14:textId="77777777" w:rsidR="00311D62" w:rsidRDefault="00311D62">
            <w:pPr>
              <w:spacing w:after="0" w:line="240" w:lineRule="auto"/>
            </w:pPr>
            <w:r>
              <w:rPr>
                <w:color w:val="000000"/>
              </w:rPr>
              <w:t xml:space="preserve">Reviewed interface copy is English, but database-authored articles and third-party embeds have not been checked for passages in other languages. The Markdown renderer does not itself identify language changes. [E3, E8]</w:t>
            </w:r>
          </w:p>
        </w:tc>
      </w:tr>
      <w:tr w:rsidR="00311D62" w14:paraId="61FF5D94"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C1" w14:textId="77777777" w:rsidR="00311D62" w:rsidRDefault="00311D62">
            <w:pPr>
              <w:spacing w:after="0" w:line="240" w:lineRule="auto"/>
              <w:rPr>
                <w:b/>
              </w:rPr>
            </w:pPr>
            <w:hyperlink r:id="rId76" w:anchor="consistent-behavior-consistent-locations">
              <w:r>
                <w:rPr>
                  <w:b/>
                  <w:color w:val="0000FF"/>
                  <w:u w:val="single"/>
                </w:rPr>
                <w:t>3.2.3 Consistent Navigation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C3"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C5" w14:textId="77777777" w:rsidR="00311D62" w:rsidRDefault="00311D62">
            <w:pPr>
              <w:spacing w:after="0" w:line="240" w:lineRule="auto"/>
            </w:pPr>
            <w:r>
              <w:rPr>
                <w:color w:val="000000"/>
              </w:rPr>
              <w:t xml:space="preserve">The root layout reuses one navigation component, with links in a stable order. Responsive layouts show a subset plus the sidebar; the shared navigation was consistent across the live pages checked. [E1, E9]</w:t>
            </w:r>
          </w:p>
        </w:tc>
      </w:tr>
      <w:tr w:rsidR="00311D62" w14:paraId="1CB5F014"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C6" w14:textId="77777777" w:rsidR="00311D62" w:rsidRDefault="00311D62">
            <w:pPr>
              <w:spacing w:after="0" w:line="240" w:lineRule="auto"/>
              <w:rPr>
                <w:b/>
              </w:rPr>
            </w:pPr>
            <w:hyperlink r:id="rId77" w:anchor="consistent-behavior-consistent-functionality">
              <w:r>
                <w:rPr>
                  <w:b/>
                  <w:color w:val="0000FF"/>
                  <w:u w:val="single"/>
                </w:rPr>
                <w:t>3.2.4 Consistent Identification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C8"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CA" w14:textId="77777777" w:rsidR="00311D62" w:rsidRDefault="00311D62">
            <w:pPr>
              <w:spacing w:after="0" w:line="240" w:lineRule="auto"/>
            </w:pPr>
            <w:r>
              <w:rPr>
                <w:color w:val="000000"/>
              </w:rPr>
              <w:t xml:space="preserve">Reviewed recurring article, game, login and feedback links are identified consistently. Context-specific variations such as Next Round and New Shuffle describe their current functions. [E1, E4, E9]</w:t>
            </w:r>
          </w:p>
        </w:tc>
      </w:tr>
      <w:tr w:rsidR="00311D62" w14:paraId="0AC7E5AB"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CB" w14:textId="77777777" w:rsidR="00311D62" w:rsidRDefault="00311D62">
            <w:pPr>
              <w:spacing w:after="0" w:line="240" w:lineRule="auto"/>
              <w:rPr>
                <w:b/>
              </w:rPr>
            </w:pPr>
            <w:hyperlink r:id="rId78" w:anchor="minimize-error-suggestions">
              <w:r>
                <w:rPr>
                  <w:b/>
                  <w:color w:val="0000FF"/>
                  <w:u w:val="single"/>
                </w:rPr>
                <w:t>3.3.3 Error Suggestion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CD" w14:textId="77777777" w:rsidR="00311D62" w:rsidRDefault="00311D62">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CF" w14:textId="77777777" w:rsidR="00311D62" w:rsidRDefault="00311D62">
            <w:pPr>
              <w:spacing w:after="0" w:line="240" w:lineRule="auto"/>
            </w:pPr>
            <w:r>
              <w:rPr>
                <w:color w:val="000000"/>
              </w:rPr>
              <w:t xml:space="preserve">Registration and profile failures now provide retry guidance, and quiz errors identify questions to revisit. Verify correction suggestions for every applicable validation error in complete authenticated flows, while preserving the purpose of assessments. [E2, E6]</w:t>
            </w:r>
          </w:p>
        </w:tc>
      </w:tr>
      <w:tr w:rsidR="00311D62" w14:paraId="31C27FA7"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D0" w14:textId="77777777" w:rsidR="00311D62" w:rsidRDefault="00311D62">
            <w:pPr>
              <w:spacing w:after="0" w:line="240" w:lineRule="auto"/>
              <w:rPr>
                <w:b/>
              </w:rPr>
            </w:pPr>
            <w:hyperlink r:id="rId79" w:anchor="minimize-error-reversible">
              <w:r>
                <w:rPr>
                  <w:b/>
                  <w:color w:val="0000FF"/>
                  <w:u w:val="single"/>
                </w:rPr>
                <w:t>3.3.4 Error Prevention (Legal, Financial, Data)</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D2" w14:textId="77777777" w:rsidR="00311D62" w:rsidRDefault="00311D62">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D4" w14:textId="77777777" w:rsidR="00311D62" w:rsidRDefault="00311D62">
            <w:pPr>
              <w:spacing w:after="0" w:line="240" w:lineRule="auto"/>
            </w:pPr>
            <w:r>
              <w:rPr>
                <w:color w:val="000000"/>
              </w:rPr>
              <w:t xml:space="preserve">This criterion may apply to saved profiles and quiz/test submissions; it is not automatically inapplicable because no payment occurs. Verify review, correction or reversal for each relevant stored-data and assessment workflow, especially immutable school selection. [E2, E6]</w:t>
            </w:r>
          </w:p>
        </w:tc>
      </w:tr>
      <w:tr w:rsidR="00311D62" w14:paraId="0DA7FBCB"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D5" w14:textId="77777777" w:rsidR="00311D62" w:rsidRDefault="00311D62">
            <w:pPr>
              <w:spacing w:after="0" w:line="240" w:lineRule="auto"/>
            </w:pPr>
            <w:hyperlink r:id="rId80" w:anchor="accessible-authentication-minimum">
              <w:r>
                <w:rPr>
                  <w:b/>
                  <w:color w:val="0000FF"/>
                  <w:u w:val="single"/>
                </w:rPr>
                <w:t>3.3.8 Accessible Authentication (Minimum)</w:t>
              </w:r>
            </w:hyperlink>
            <w:r>
              <w:t xml:space="preserve"> (Level AA 2.2 only)</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D7" w14:textId="77777777" w:rsidR="00311D62" w:rsidRDefault="00311D62">
            <w:pPr>
              <w:spacing w:after="0" w:line="240" w:lineRule="auto"/>
            </w:pPr>
            <w:r>
              <w:rPr>
                <w:color w:val="000000"/>
              </w:rPr>
              <w:t xml:space="preserve">Pending verification</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D9" w14:textId="77777777" w:rsidR="00311D62" w:rsidRDefault="00311D62">
            <w:pPr>
              <w:spacing w:after="0" w:line="240" w:lineRule="auto"/>
            </w:pPr>
            <w:r>
              <w:rPr>
                <w:color w:val="000000"/>
              </w:rPr>
              <w:t xml:space="preserve">The application delegates authentication to Google through Firebase. No application-owned cognitive test was found, but account selection, password/verification challenges, recovery and successful return have not been tested as a complete process. [E2]</w:t>
            </w:r>
          </w:p>
        </w:tc>
      </w:tr>
      <w:tr w:rsidR="00311D62" w14:paraId="00735139" w14:textId="77777777" w:rsidTr="00BF442D">
        <w:trPr>
          <w:cantSplit/>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DA" w14:textId="77777777" w:rsidR="00311D62" w:rsidRDefault="00311D62">
            <w:pPr>
              <w:spacing w:after="0" w:line="240" w:lineRule="auto"/>
            </w:pPr>
            <w:hyperlink r:id="rId81" w:anchor="status-messages">
              <w:r>
                <w:rPr>
                  <w:b/>
                  <w:color w:val="0000FF"/>
                  <w:u w:val="single"/>
                </w:rPr>
                <w:t>4.1.3 Status Messages</w:t>
              </w:r>
            </w:hyperlink>
            <w:r>
              <w:rPr>
                <w:b/>
              </w:rPr>
              <w:t xml:space="preserve"> </w:t>
            </w:r>
            <w:r>
              <w:t>(Level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DC" w14:textId="77777777" w:rsidR="00311D62" w:rsidRDefault="00311D62">
            <w:pPr>
              <w:spacing w:after="0" w:line="240" w:lineRule="auto"/>
            </w:pPr>
            <w:r>
              <w:rPr>
                <w:color w:val="000000"/>
              </w:rPr>
              <w:t xml:space="preserve">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Mar>
              <w:top w:w="65" w:type="dxa"/>
              <w:bottom w:w="65" w:type="dxa"/>
            </w:tcMar>
          </w:tcPr>
          <w:p w14:paraId="000001DE" w14:textId="77777777" w:rsidR="00311D62" w:rsidRDefault="00311D62">
            <w:pPr>
              <w:spacing w:after="0" w:line="240" w:lineRule="auto"/>
            </w:pPr>
            <w:r>
              <w:rPr>
                <w:color w:val="000000"/>
              </w:rPr>
              <w:t xml:space="preserve">Reviewed game feedback, code results, quiz summaries and profile saving states now use status/alert semantics. The browser exposed result regions after local game interactions; quiz/dialog fixtures were also checked. Actual speech announcements and authenticated server-error paths remain to be verified with a screen reader. [E2, E4, E5, E6, E10]</w:t>
            </w:r>
          </w:p>
        </w:tc>
      </w:tr>
    </w:tbl>
    <w:p w14:paraId="000001DF" w14:textId="77777777" w:rsidR="00311D62" w:rsidRDefault="00311D62">
      <w:pPr>
        <w:spacing w:after="0" w:line="240" w:lineRule="auto"/>
        <w:rPr>
          <w:rFonts w:ascii="Arial" w:eastAsia="Arial" w:hAnsi="Arial" w:cs="Arial"/>
          <w:b/>
          <w:sz w:val="24"/>
          <w:szCs w:val="24"/>
        </w:rPr>
      </w:pPr>
    </w:p>
    <w:p w14:paraId="0000009B" w14:textId="77777777" w:rsidR="00311D62" w:rsidRDefault="00000000">
      <w:pPr>
        <w:pStyle w:val="Heading2"/>
        <w:keepNext w:val="1"/>
      </w:pPr>
      <w:r>
        <w:rPr>
          <w:sz w:val="36"/>
          <w:color w:val="000000"/>
        </w:rPr>
        <w:t xml:space="preserve">Evidence and Remaining Verification</w:t>
      </w:r>
    </w:p>
    <w:p>
      <w:pPr>
        <w:spacing w:after="100" w:line="240" w:lineRule="auto"/>
      </w:pPr>
      <w:r>
        <w:rPr>
          <w:sz w:val="22"/>
          <w:color w:val="000000"/>
        </w:rPr>
        <w:t xml:space="preserve">Source references below identify the product snapshot on page 1. Paths are relative to src/app/ unless they begin with public/, which is relative to the repository root. They identify the basis for findings and allow the development team to reproduce them. E9 describes the earlier public-site baseline. E10 describes local checks of the modified source. Temporary fixtures and scan controls were removed after testing; their sample media content was not published.</w:t>
      </w:r>
    </w:p>
    <w:p>
      <w:pPr>
        <w:spacing w:after="100" w:line="240" w:lineRule="auto"/>
      </w:pPr>
      <w:r>
        <w:rPr>
          <w:b/>
          <w:sz w:val="22"/>
          <w:color w:val="000000"/>
        </w:rPr>
        <w:t xml:space="preserve">E1 Shared layout and navigation: </w:t>
      </w:r>
      <w:r>
        <w:rPr>
          <w:sz w:val="22"/>
          <w:color w:val="000000"/>
        </w:rPr>
        <w:t xml:space="preserve">layout.tsx; globals.css; seo.ts; components/navbar/navbar.tsx; components/footer/footer.tsx; components/hero/hero.tsx; components/about/about.tsx; components/faq/FaqQuestion/faqQuestion.tsx.</w:t>
      </w:r>
    </w:p>
    <w:p>
      <w:pPr>
        <w:spacing w:after="100" w:line="240" w:lineRule="auto"/>
      </w:pPr>
      <w:r>
        <w:rPr>
          <w:b/>
          <w:sz w:val="22"/>
          <w:color w:val="000000"/>
        </w:rPr>
        <w:t xml:space="preserve">E2 Account and profile flows: </w:t>
      </w:r>
      <w:r>
        <w:rPr>
          <w:sz w:val="22"/>
          <w:color w:val="000000"/>
        </w:rPr>
        <w:t xml:space="preserve">components/auth-provider/authProvider.tsx; components/profile-editor/profileEditor.tsx; components/modal/modalContainer.tsx; me/settings/page.tsx; services/userService.ts.</w:t>
      </w:r>
    </w:p>
    <w:p>
      <w:pPr>
        <w:spacing w:after="100" w:line="240" w:lineRule="auto"/>
      </w:pPr>
      <w:r>
        <w:rPr>
          <w:b/>
          <w:sz w:val="22"/>
          <w:color w:val="000000"/>
        </w:rPr>
        <w:t xml:space="preserve">E3 Articles and media: </w:t>
      </w:r>
      <w:r>
        <w:rPr>
          <w:sz w:val="22"/>
          <w:color w:val="000000"/>
        </w:rPr>
        <w:t xml:space="preserve">articles/read/page.tsx; components/article-renderer/articleRenderer.tsx; components/admin/articleEditor.tsx (media configuration only); components/article-renderer/articleVideo.tsx; services/articleService.ts; data/localVideos.ts; public/videos/scratch/1.mp4 through 6.mp4; public/articleimgs/.</w:t>
      </w:r>
    </w:p>
    <w:p>
      <w:pPr>
        <w:spacing w:after="100" w:line="240" w:lineRule="auto"/>
      </w:pPr>
      <w:r>
        <w:rPr>
          <w:b/>
          <w:sz w:val="22"/>
          <w:color w:val="000000"/>
        </w:rPr>
        <w:t xml:space="preserve">E4 Games: </w:t>
      </w:r>
      <w:r>
        <w:rPr>
          <w:sz w:val="22"/>
          <w:color w:val="000000"/>
        </w:rPr>
        <w:t xml:space="preserve">game/HexGuesser/page.tsx; game/AlgoSorter/page.tsx; game/Flexibot/page.tsx; game/Purrceptron/page.tsx; components/games/CatTrainerGame.tsx; components/games/CustomTrainer.tsx.</w:t>
      </w:r>
    </w:p>
    <w:p>
      <w:pPr>
        <w:spacing w:after="100" w:line="240" w:lineRule="auto"/>
      </w:pPr>
      <w:r>
        <w:rPr>
          <w:b/>
          <w:sz w:val="22"/>
          <w:color w:val="000000"/>
        </w:rPr>
        <w:t xml:space="preserve">E5 Code editor: </w:t>
      </w:r>
      <w:r>
        <w:rPr>
          <w:sz w:val="22"/>
          <w:color w:val="000000"/>
        </w:rPr>
        <w:t xml:space="preserve">sandbox/page.tsx, especially handleCodeKeyDown and the Write Code textarea. The editor preserves indentation shortcuts and documents Escape followed by Tab or Shift+Tab to move focus out.</w:t>
      </w:r>
    </w:p>
    <w:p>
      <w:pPr>
        <w:spacing w:after="100" w:line="240" w:lineRule="auto"/>
      </w:pPr>
      <w:r>
        <w:rPr>
          <w:b/>
          <w:sz w:val="22"/>
          <w:color w:val="000000"/>
        </w:rPr>
        <w:t xml:space="preserve">E6 Quizzes and answers: </w:t>
      </w:r>
      <w:r>
        <w:rPr>
          <w:sz w:val="22"/>
          <w:color w:val="000000"/>
        </w:rPr>
        <w:t xml:space="preserve">components/quiz/QuizQuestion.tsx; components/quiz/Quiz.tsx; game/BinaryDecoder/page.tsx; game/Mindstorm/page.tsx; daily-challenge/page.tsx.</w:t>
      </w:r>
    </w:p>
    <w:p>
      <w:pPr>
        <w:spacing w:after="100" w:line="240" w:lineRule="auto"/>
      </w:pPr>
      <w:r>
        <w:rPr>
          <w:b/>
          <w:sz w:val="22"/>
          <w:color w:val="000000"/>
        </w:rPr>
        <w:t xml:space="preserve">E8 Third-party content: </w:t>
      </w:r>
      <w:r>
        <w:rPr>
          <w:sz w:val="22"/>
          <w:color w:val="000000"/>
        </w:rPr>
        <w:t xml:space="preserve">feedback/page.tsx and article iframe integration. Google Forms, YouTube and Google authentication require separate end-to-end checks; their accessibility is not assumed.</w:t>
      </w:r>
    </w:p>
    <w:p>
      <w:pPr>
        <w:spacing w:after="100" w:line="240" w:lineRule="auto"/>
      </w:pPr>
      <w:r>
        <w:rPr>
          <w:b/>
          <w:sz w:val="22"/>
          <w:color w:val="000000"/>
        </w:rPr>
        <w:t xml:space="preserve">E9 Earlier public-site baseline: </w:t>
      </w:r>
      <w:r>
        <w:rPr>
          <w:sz w:val="22"/>
          <w:color w:val="000000"/>
        </w:rPr>
        <w:t xml:space="preserve">https://hocohoc.org/; https://hocohoc.org/game/AlgoSorter/; https://hocohoc.org/sandbox/. Confirmed homepage skip navigation, sidebar opening and Escape dismissal, keyboard number swaps, code-editor focus trapping, and horizontal overflow at a 320 CSS-pixel viewport. The deployed version identifier was not verified; source-only findings must be checked against the intended release.</w:t>
      </w:r>
    </w:p>
    <w:p>
      <w:pPr>
        <w:spacing w:after="100" w:line="240" w:lineRule="auto"/>
      </w:pPr>
      <w:r>
        <w:rPr>
          <w:b/>
          <w:sz w:val="22"/>
          <w:color w:val="000000"/>
        </w:rPr>
        <w:t xml:space="preserve">E10 Local verification September 11 2026: </w:t>
      </w:r>
      <w:r>
        <w:rPr>
          <w:sz w:val="22"/>
          <w:color w:val="000000"/>
        </w:rPr>
        <w:t xml:space="preserve">Local Next.js preview at http://127.0.0.1:3000. Keyboard checks: visible skip link and bypass; sidebar focus loop and Escape restoration; editor forward/reverse escape and successful Python execution with retained results; keyboard sorting and Hex Guesser answers. Real-component fixtures verified quiz arrow-key selection, visible focus and error text, stable dialog focus on rerender, and caption/transcript controls. axe-core 4.7.0 scans covered nine page/component surfaces, with both sandbox modes and classifier name/upload states. No automatic violations remained in sampled settled states; incomplete contrast and fixture link checks require review. TypeScript, lint and the production build passed. Existing image-optimization and React hook-dependency lint warnings remain. No account was created and no score was submitted as an authenticated user.</w:t>
      </w:r>
    </w:p>
    <w:p w14:paraId="0000009B" w14:textId="77777777" w:rsidR="00311D62" w:rsidRDefault="00000000">
      <w:pPr>
        <w:pStyle w:val="Heading2"/>
        <w:keepNext w:val="1"/>
      </w:pPr>
      <w:r>
        <w:rPr>
          <w:sz w:val="36"/>
          <w:color w:val="000000"/>
        </w:rPr>
        <w:t xml:space="preserve">Actions Before Issuing the Completed Report</w:t>
      </w:r>
    </w:p>
    <w:p>
      <w:pPr>
        <w:spacing w:after="100" w:line="240" w:lineRule="auto"/>
      </w:pPr>
      <w:r>
        <w:rPr>
          <w:sz w:val="22"/>
          <w:color w:val="000000"/>
        </w:rPr>
        <w:t xml:space="preserve">Resolve the pending ratings with documented tests: review every published video and instructional image; check 200% text resizing, required text-spacing overrides, target sizes, language changes and flash thresholds; and complete Google authentication, registration, profile and quiz flows with keyboard and screen-reader testing.</w:t>
      </w:r>
    </w:p>
    <w:p>
      <w:pPr>
        <w:spacing w:after="100" w:line="240" w:lineRule="auto"/>
      </w:pPr>
      <w:r>
        <w:rPr>
          <w:sz w:val="22"/>
          <w:color w:val="000000"/>
        </w:rPr>
        <w:t xml:space="preserve">Implemented locally: keyboard editor exits, visible quiz focus, associated labels and pressed states, skip-link stacking, corrected sampled contrast and narrow layouts, user-controlled feedback, dialog focus handling and accessible media fields. Supply accurate lesson captions/transcripts/described media as required; verify meaningful image alternatives and the visual classification exercises. The new media fields do not make existing videos conform automatically.</w:t>
      </w:r>
    </w:p>
    <w:p>
      <w:pPr>
        <w:spacing w:after="100" w:line="240" w:lineRule="auto"/>
      </w:pPr>
      <w:r>
        <w:rPr>
          <w:sz w:val="22"/>
          <w:color w:val="000000"/>
        </w:rPr>
        <w:t xml:space="preserve">Recheck the intended deployed release and database-authored content after fixes, record the browser and assistive-technology versions used, and replace each Pending verification entry with an evidence-backed rating. Suggested actions here do not represent promised completion dates or an accessibility certification.</w:t>
      </w:r>
    </w:p>
    <w:p w14:paraId="0000009B" w14:textId="77777777" w:rsidR="00311D62" w:rsidRDefault="00000000">
      <w:pPr>
        <w:pStyle w:val="Heading2"/>
        <w:keepNext w:val="1"/>
      </w:pPr>
      <w:r>
        <w:rPr>
          <w:sz w:val="36"/>
          <w:color w:val="000000"/>
        </w:rPr>
        <w:t xml:space="preserve">Standards References</w:t>
      </w:r>
    </w:p>
    <w:p>
      <w:pPr>
        <w:spacing w:after="100" w:line="240" w:lineRule="auto"/>
      </w:pPr>
      <w:r>
        <w:rPr>
          <w:sz w:val="22"/>
          <w:color w:val="000000"/>
        </w:rPr>
        <w:t xml:space="preserve">W3C Web Content Accessibility Guidelines 2.2: https://www.w3.org/TR/WCAG22/. ITI VPAT information: https://www.itic.org/policy/accessibility/vpat. The supplied February 2025 WCAG Edition template provides the report structure and conformance terms.</w:t>
      </w:r>
    </w:p>
    <w:sectPr w:rsidR="00311D62">
      <w:headerReference w:type="even" r:id="rId113"/>
      <w:headerReference w:type="default" r:id="rId114"/>
      <w:footerReference w:type="even" r:id="rId115"/>
      <w:footerReference w:type="default" r:id="rId116"/>
      <w:headerReference w:type="first" r:id="rId117"/>
      <w:footerReference w:type="first" r:id="rId118"/>
      <w:pgSz w:w="15840" w:h="12240" w:orient="landscape"/>
      <w:pgMar w:top="720" w:right="720" w:bottom="720" w:left="720" w:header="720" w:footer="390" w:gutter="0"/>
      <w:cols w:space="720"/>
      <w:titlePg/>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842E2E" w14:textId="77777777" w:rsidR="005B4F53" w:rsidRDefault="005B4F53">
      <w:pPr>
        <w:spacing w:after="0" w:line="240" w:lineRule="auto"/>
      </w:pPr>
      <w:r>
        <w:separator/>
      </w:r>
    </w:p>
  </w:endnote>
  <w:endnote w:type="continuationSeparator" w:id="0">
    <w:p w14:paraId="3A8D5C62" w14:textId="77777777" w:rsidR="005B4F53" w:rsidRDefault="005B4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7435A237-F1AB-654D-87DA-70944FC1E9A2}"/>
  </w:font>
  <w:font w:name="Times New Roman">
    <w:panose1 w:val="02020603050405020304"/>
    <w:charset w:val="00"/>
    <w:family w:val="roman"/>
    <w:pitch w:val="variable"/>
    <w:sig w:usb0="E0002EFF" w:usb1="C000785B" w:usb2="00000009" w:usb3="00000000" w:csb0="000001FF" w:csb1="00000000"/>
    <w:embedRegular r:id="rId2" w:fontKey="{50A88207-158A-D545-8F21-6B7E1F38EBEA}"/>
    <w:embedBold r:id="rId3" w:fontKey="{DB43EA78-7458-364D-BD15-62CF781B173F}"/>
    <w:embedItalic r:id="rId4" w:fontKey="{89F6FA86-22AF-C246-99A9-E33E7955F2B1}"/>
  </w:font>
  <w:font w:name="Courier New">
    <w:panose1 w:val="02070309020205020404"/>
    <w:charset w:val="00"/>
    <w:family w:val="modern"/>
    <w:pitch w:val="fixed"/>
    <w:sig w:usb0="E0002AFF" w:usb1="C0007843" w:usb2="00000009" w:usb3="00000000" w:csb0="000001FF" w:csb1="00000000"/>
    <w:embedRegular r:id="rId5" w:fontKey="{114F5557-A9FB-BC41-B5F2-479119F444FE}"/>
  </w:font>
  <w:font w:name="Wingdings">
    <w:panose1 w:val="05000000000000000000"/>
    <w:charset w:val="4D"/>
    <w:family w:val="decorative"/>
    <w:pitch w:val="variable"/>
    <w:sig w:usb0="00000003" w:usb1="00000000" w:usb2="00000000" w:usb3="00000000" w:csb0="80000001" w:csb1="00000000"/>
    <w:embedRegular r:id="rId6" w:fontKey="{71586139-FCB1-A740-9553-06EE17D5F35F}"/>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8" w:fontKey="{CDEBF16E-4815-6945-811A-7D5D707A79DA}"/>
    <w:embedBold r:id="rId9" w:fontKey="{5FEC247A-BBA4-1C42-B6E7-B9CC42B3990B}"/>
    <w:embedBoldItalic r:id="rId10" w:fontKey="{BA770B8B-78FE-D24A-93A6-6B574CA95953}"/>
  </w:font>
  <w:font w:name="Arial">
    <w:panose1 w:val="020B0604020202020204"/>
    <w:charset w:val="00"/>
    <w:family w:val="swiss"/>
    <w:pitch w:val="variable"/>
    <w:sig w:usb0="E0002AFF" w:usb1="C0007843" w:usb2="00000009" w:usb3="00000000" w:csb0="000001FF" w:csb1="00000000"/>
    <w:embedRegular r:id="rId11" w:fontKey="{91B4035D-A7CE-3F4D-8085-06AD6211AD8E}"/>
    <w:embedBold r:id="rId12" w:fontKey="{264C4DFC-6CCF-DE46-A1D0-749FD7F8894D}"/>
    <w:embedItalic r:id="rId13" w:fontKey="{FAE96A0D-5140-9148-B994-1C60DA12DBC8}"/>
    <w:embedBoldItalic r:id="rId14" w:fontKey="{62A7DD68-742A-D642-A0F5-3B66640664EB}"/>
  </w:font>
  <w:font w:name="Cambria">
    <w:panose1 w:val="02040503050406030204"/>
    <w:charset w:val="00"/>
    <w:family w:val="roman"/>
    <w:pitch w:val="variable"/>
    <w:sig w:usb0="E00002FF" w:usb1="400004FF" w:usb2="00000000" w:usb3="00000000" w:csb0="0000019F" w:csb1="00000000"/>
    <w:embedRegular r:id="rId15" w:fontKey="{F819F903-9D27-AE46-B190-9E45CDE3B383}"/>
    <w:embedBold r:id="rId16" w:fontKey="{3B21A7BD-453C-254F-B1CD-764650DADED2}"/>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embedRegular r:id="rId18" w:fontKey="{5AC48412-E14C-AC48-B912-31E77B66EE9D}"/>
    <w:embedBold r:id="rId19" w:fontKey="{D4E01CCF-5E37-6441-9F54-98A9B0535A07}"/>
  </w:font>
  <w:font w:name="Georgia">
    <w:panose1 w:val="02040502050405020303"/>
    <w:charset w:val="00"/>
    <w:family w:val="roman"/>
    <w:pitch w:val="variable"/>
    <w:sig w:usb0="00000287" w:usb1="00000000" w:usb2="00000000" w:usb3="00000000" w:csb0="0000009F" w:csb1="00000000"/>
    <w:embedRegular r:id="rId20" w:fontKey="{FA37678F-31D0-5A41-A582-D8DC762EE8AF}"/>
    <w:embedItalic r:id="rId21" w:fontKey="{2299CD9F-8861-474D-AD6E-04A7355092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8" w14:textId="42C33AF6" w:rsidR="00311D62"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3</w:t>
    </w:r>
    <w:r>
      <w:rPr>
        <w:b/>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9" w14:textId="21DBF13A" w:rsidR="00311D62" w:rsidRDefault="00000000">
    <w:pPr>
      <w:pBdr>
        <w:top w:val="nil"/>
        <w:left w:val="nil"/>
        <w:bottom w:val="nil"/>
        <w:right w:val="nil"/>
        <w:between w:val="nil"/>
      </w:pBdr>
      <w:tabs>
        <w:tab w:val="center" w:pos="4680"/>
        <w:tab w:val="right" w:pos="9360"/>
      </w:tabs>
      <w:rPr>
        <w:color w:val="000000"/>
      </w:rPr>
    </w:pP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A" w14:textId="77777777" w:rsidR="00311D62" w:rsidRDefault="00311D62">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B" w14:textId="6E1BC977" w:rsidR="00311D62"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11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12</w:t>
    </w:r>
    <w:r>
      <w:rPr>
        <w:b/>
        <w:color w:val="000000"/>
        <w:sz w:val="24"/>
        <w:szCs w:val="24"/>
      </w:rPr>
      <w:fldChar w:fldCharType="end"/>
    </w:r>
  </w:p>
  <w:p w14:paraId="0000028C" w14:textId="77777777" w:rsidR="00311D62" w:rsidRDefault="00311D62">
    <w:pPr>
      <w:pBdr>
        <w:top w:val="nil"/>
        <w:left w:val="nil"/>
        <w:bottom w:val="nil"/>
        <w:right w:val="nil"/>
        <w:between w:val="nil"/>
      </w:pBdr>
      <w:tabs>
        <w:tab w:val="center" w:pos="4680"/>
        <w:tab w:val="right" w:pos="9360"/>
      </w:tabs>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D" w14:textId="77777777" w:rsidR="00311D62" w:rsidRDefault="00000000">
    <w:pPr>
      <w:spacing w:after="0" w:line="240" w:lineRule="auto"/>
      <w:rPr>
        <w:rFonts w:ascii="Arial" w:eastAsia="Arial" w:hAnsi="Arial" w:cs="Arial"/>
        <w:b/>
        <w:sz w:val="24"/>
        <w:szCs w:val="24"/>
      </w:rPr>
    </w:pPr>
    <w:r>
      <w:rPr>
        <w:rFonts w:ascii="Arial" w:eastAsia="Arial" w:hAnsi="Arial" w:cs="Arial"/>
        <w:b/>
        <w:sz w:val="24"/>
        <w:szCs w:val="24"/>
      </w:rPr>
      <w:t>__________________________________</w:t>
    </w:r>
  </w:p>
  <w:p w14:paraId="0000028E" w14:textId="2D4C8BC0" w:rsidR="00311D62" w:rsidRDefault="00000000">
    <w:pPr>
      <w:pBdr>
        <w:top w:val="nil"/>
        <w:left w:val="nil"/>
        <w:bottom w:val="nil"/>
        <w:right w:val="nil"/>
        <w:between w:val="nil"/>
      </w:pBdr>
      <w:tabs>
        <w:tab w:val="center" w:pos="4680"/>
        <w:tab w:val="right" w:pos="9360"/>
      </w:tabs>
      <w:rPr>
        <w:color w:val="000000"/>
      </w:rPr>
    </w:pPr>
    <w:r>
      <w:rPr>
        <w:color w:val="000000"/>
      </w:rPr>
      <w:t xml:space="preserve">“Voluntary Product Accessibility Template” and “VPAT” are registered </w:t>
    </w:r>
    <w:r>
      <w:rPr>
        <w:color w:val="000000"/>
      </w:rPr>
      <w:br/>
      <w:t>service marks of the Information Technology Industry Council (ITI)</w:t>
    </w: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10</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11</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81780" w14:textId="77777777" w:rsidR="005B4F53" w:rsidRDefault="005B4F53">
      <w:pPr>
        <w:spacing w:after="0" w:line="240" w:lineRule="auto"/>
      </w:pPr>
      <w:r>
        <w:separator/>
      </w:r>
    </w:p>
  </w:footnote>
  <w:footnote w:type="continuationSeparator" w:id="0">
    <w:p w14:paraId="7B782333" w14:textId="77777777" w:rsidR="005B4F53" w:rsidRDefault="005B4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5" w14:textId="77777777" w:rsidR="00311D62" w:rsidRDefault="00311D62">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6" w14:textId="77777777" w:rsidR="00311D62" w:rsidRDefault="00311D62">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7" w14:textId="77777777" w:rsidR="00311D62" w:rsidRDefault="00311D6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20823"/>
    <w:multiLevelType w:val="hybridMultilevel"/>
    <w:tmpl w:val="A788A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D2FCC"/>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3DA093F"/>
    <w:multiLevelType w:val="multilevel"/>
    <w:tmpl w:val="DFECFD3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 w15:restartNumberingAfterBreak="0">
    <w:nsid w:val="25BC5A67"/>
    <w:multiLevelType w:val="multilevel"/>
    <w:tmpl w:val="D7D46C80"/>
    <w:lvl w:ilvl="0">
      <w:start w:val="5"/>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26913DF"/>
    <w:multiLevelType w:val="multilevel"/>
    <w:tmpl w:val="25F8E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6230979"/>
    <w:multiLevelType w:val="multilevel"/>
    <w:tmpl w:val="4774A8F8"/>
    <w:lvl w:ilvl="0">
      <w:start w:val="1"/>
      <w:numFmt w:val="bullet"/>
      <w:lvlText w:val="●"/>
      <w:lvlJc w:val="left"/>
      <w:pPr>
        <w:ind w:left="3581" w:hanging="360"/>
      </w:pPr>
      <w:rPr>
        <w:rFonts w:ascii="Noto Sans Symbols" w:eastAsia="Noto Sans Symbols" w:hAnsi="Noto Sans Symbols" w:cs="Noto Sans Symbols"/>
      </w:rPr>
    </w:lvl>
    <w:lvl w:ilvl="1">
      <w:start w:val="1"/>
      <w:numFmt w:val="bullet"/>
      <w:lvlText w:val="o"/>
      <w:lvlJc w:val="left"/>
      <w:pPr>
        <w:ind w:left="4301" w:hanging="360"/>
      </w:pPr>
      <w:rPr>
        <w:rFonts w:ascii="Courier New" w:eastAsia="Courier New" w:hAnsi="Courier New" w:cs="Courier New"/>
      </w:rPr>
    </w:lvl>
    <w:lvl w:ilvl="2">
      <w:start w:val="1"/>
      <w:numFmt w:val="bullet"/>
      <w:lvlText w:val="▪"/>
      <w:lvlJc w:val="left"/>
      <w:pPr>
        <w:ind w:left="5021" w:hanging="360"/>
      </w:pPr>
      <w:rPr>
        <w:rFonts w:ascii="Noto Sans Symbols" w:eastAsia="Noto Sans Symbols" w:hAnsi="Noto Sans Symbols" w:cs="Noto Sans Symbols"/>
      </w:rPr>
    </w:lvl>
    <w:lvl w:ilvl="3">
      <w:start w:val="1"/>
      <w:numFmt w:val="bullet"/>
      <w:lvlText w:val="●"/>
      <w:lvlJc w:val="left"/>
      <w:pPr>
        <w:ind w:left="5741" w:hanging="360"/>
      </w:pPr>
      <w:rPr>
        <w:rFonts w:ascii="Noto Sans Symbols" w:eastAsia="Noto Sans Symbols" w:hAnsi="Noto Sans Symbols" w:cs="Noto Sans Symbols"/>
      </w:rPr>
    </w:lvl>
    <w:lvl w:ilvl="4">
      <w:start w:val="1"/>
      <w:numFmt w:val="bullet"/>
      <w:lvlText w:val="o"/>
      <w:lvlJc w:val="left"/>
      <w:pPr>
        <w:ind w:left="6461" w:hanging="360"/>
      </w:pPr>
      <w:rPr>
        <w:rFonts w:ascii="Courier New" w:eastAsia="Courier New" w:hAnsi="Courier New" w:cs="Courier New"/>
      </w:rPr>
    </w:lvl>
    <w:lvl w:ilvl="5">
      <w:start w:val="1"/>
      <w:numFmt w:val="bullet"/>
      <w:lvlText w:val="▪"/>
      <w:lvlJc w:val="left"/>
      <w:pPr>
        <w:ind w:left="7181" w:hanging="360"/>
      </w:pPr>
      <w:rPr>
        <w:rFonts w:ascii="Noto Sans Symbols" w:eastAsia="Noto Sans Symbols" w:hAnsi="Noto Sans Symbols" w:cs="Noto Sans Symbols"/>
      </w:rPr>
    </w:lvl>
    <w:lvl w:ilvl="6">
      <w:start w:val="1"/>
      <w:numFmt w:val="bullet"/>
      <w:lvlText w:val="●"/>
      <w:lvlJc w:val="left"/>
      <w:pPr>
        <w:ind w:left="7901" w:hanging="360"/>
      </w:pPr>
      <w:rPr>
        <w:rFonts w:ascii="Noto Sans Symbols" w:eastAsia="Noto Sans Symbols" w:hAnsi="Noto Sans Symbols" w:cs="Noto Sans Symbols"/>
      </w:rPr>
    </w:lvl>
    <w:lvl w:ilvl="7">
      <w:start w:val="1"/>
      <w:numFmt w:val="bullet"/>
      <w:lvlText w:val="o"/>
      <w:lvlJc w:val="left"/>
      <w:pPr>
        <w:ind w:left="8621" w:hanging="360"/>
      </w:pPr>
      <w:rPr>
        <w:rFonts w:ascii="Courier New" w:eastAsia="Courier New" w:hAnsi="Courier New" w:cs="Courier New"/>
      </w:rPr>
    </w:lvl>
    <w:lvl w:ilvl="8">
      <w:start w:val="1"/>
      <w:numFmt w:val="bullet"/>
      <w:lvlText w:val="▪"/>
      <w:lvlJc w:val="left"/>
      <w:pPr>
        <w:ind w:left="9341" w:hanging="360"/>
      </w:pPr>
      <w:rPr>
        <w:rFonts w:ascii="Noto Sans Symbols" w:eastAsia="Noto Sans Symbols" w:hAnsi="Noto Sans Symbols" w:cs="Noto Sans Symbols"/>
      </w:rPr>
    </w:lvl>
  </w:abstractNum>
  <w:abstractNum w:abstractNumId="6" w15:restartNumberingAfterBreak="0">
    <w:nsid w:val="36B1546C"/>
    <w:multiLevelType w:val="multilevel"/>
    <w:tmpl w:val="11820B7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7" w15:restartNumberingAfterBreak="0">
    <w:nsid w:val="39F80D41"/>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3BED2D4F"/>
    <w:multiLevelType w:val="multilevel"/>
    <w:tmpl w:val="D22A16D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 w15:restartNumberingAfterBreak="0">
    <w:nsid w:val="3CA96D0E"/>
    <w:multiLevelType w:val="multilevel"/>
    <w:tmpl w:val="DF16D7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CE0700D"/>
    <w:multiLevelType w:val="multilevel"/>
    <w:tmpl w:val="EA7E6FD6"/>
    <w:lvl w:ilvl="0">
      <w:start w:val="5"/>
      <w:numFmt w:val="decimal"/>
      <w:lvlText w:val="%1."/>
      <w:lvlJc w:val="left"/>
      <w:pPr>
        <w:ind w:left="720" w:hanging="360"/>
      </w:pPr>
    </w:lvl>
    <w:lvl w:ilvl="1">
      <w:start w:val="1"/>
      <w:numFmt w:val="lowerLetter"/>
      <w:lvlText w:val="%2."/>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1" w15:restartNumberingAfterBreak="0">
    <w:nsid w:val="554B68A4"/>
    <w:multiLevelType w:val="multilevel"/>
    <w:tmpl w:val="3D6A5E1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5BC843C2"/>
    <w:multiLevelType w:val="multilevel"/>
    <w:tmpl w:val="7682BF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15456E"/>
    <w:multiLevelType w:val="multilevel"/>
    <w:tmpl w:val="898075F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77FF3394"/>
    <w:multiLevelType w:val="multilevel"/>
    <w:tmpl w:val="F03CC6E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7CB80497"/>
    <w:multiLevelType w:val="multilevel"/>
    <w:tmpl w:val="A1D2A0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10336">
    <w:abstractNumId w:val="10"/>
  </w:num>
  <w:num w:numId="2" w16cid:durableId="628753376">
    <w:abstractNumId w:val="12"/>
  </w:num>
  <w:num w:numId="3" w16cid:durableId="1688173729">
    <w:abstractNumId w:val="4"/>
  </w:num>
  <w:num w:numId="4" w16cid:durableId="607543895">
    <w:abstractNumId w:val="14"/>
  </w:num>
  <w:num w:numId="5" w16cid:durableId="209922855">
    <w:abstractNumId w:val="7"/>
  </w:num>
  <w:num w:numId="6" w16cid:durableId="187790967">
    <w:abstractNumId w:val="11"/>
  </w:num>
  <w:num w:numId="7" w16cid:durableId="905340193">
    <w:abstractNumId w:val="15"/>
  </w:num>
  <w:num w:numId="8" w16cid:durableId="2137987261">
    <w:abstractNumId w:val="9"/>
  </w:num>
  <w:num w:numId="9" w16cid:durableId="1311905128">
    <w:abstractNumId w:val="3"/>
  </w:num>
  <w:num w:numId="10" w16cid:durableId="1464427964">
    <w:abstractNumId w:val="1"/>
  </w:num>
  <w:num w:numId="11" w16cid:durableId="697894799">
    <w:abstractNumId w:val="6"/>
  </w:num>
  <w:num w:numId="12" w16cid:durableId="869150303">
    <w:abstractNumId w:val="5"/>
  </w:num>
  <w:num w:numId="13" w16cid:durableId="2123448748">
    <w:abstractNumId w:val="2"/>
  </w:num>
  <w:num w:numId="14" w16cid:durableId="1800757540">
    <w:abstractNumId w:val="13"/>
  </w:num>
  <w:num w:numId="15" w16cid:durableId="997223057">
    <w:abstractNumId w:val="0"/>
  </w:num>
  <w:num w:numId="16" w16cid:durableId="16310889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62"/>
    <w:rsid w:val="00311D62"/>
    <w:rsid w:val="00394117"/>
    <w:rsid w:val="004A186B"/>
    <w:rsid w:val="00527645"/>
    <w:rsid w:val="005B4F53"/>
    <w:rsid w:val="00790889"/>
    <w:rsid w:val="00852C64"/>
    <w:rsid w:val="00853A1E"/>
    <w:rsid w:val="009D223F"/>
    <w:rsid w:val="00BF442D"/>
    <w:rsid w:val="00C361B0"/>
    <w:rsid w:val="00D7515A"/>
    <w:rsid w:val="00E77E34"/>
    <w:rsid w:val="00FD2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3293"/>
  <w15:docId w15:val="{73E374C6-CF3A-6D44-81F4-DB5C2C167A6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unhideWhenUsed/>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unhideWhenUsed/>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semiHidden/>
    <w:unhideWhenUsed/>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semiHidden/>
    <w:unhideWhenUsed/>
    <w:qFormat/>
    <w:rsid w:val="00445D7A"/>
    <w:pPr>
      <w:outlineLvl w:val="4"/>
    </w:pPr>
    <w:rPr>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FD3BC1"/>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DF6623"/>
    <w:pPr>
      <w:tabs>
        <w:tab w:val="right" w:leader="dot" w:pos="9350"/>
      </w:tabs>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style>
  <w:style w:type="paragraph" w:styleId="Revision">
    <w:name w:val="Revision"/>
    <w:hidden/>
    <w:uiPriority w:val="62"/>
    <w:rsid w:val="00F2557D"/>
  </w:style>
  <w:style w:type="character" w:customStyle="1" w:styleId="UnresolvedMention1">
    <w:name w:val="Unresolved Mention1"/>
    <w:uiPriority w:val="99"/>
    <w:semiHidden/>
    <w:unhideWhenUsed/>
    <w:rsid w:val="008E179C"/>
    <w:rPr>
      <w:color w:val="605E5C"/>
      <w:shd w:val="clear" w:color="auto" w:fill="E1DFDD"/>
    </w:rPr>
  </w:style>
  <w:style w:type="paragraph" w:styleId="ListParagraph">
    <w:name w:val="List Paragraph"/>
    <w:basedOn w:val="Normal"/>
    <w:uiPriority w:val="34"/>
    <w:qFormat/>
    <w:rsid w:val="00FD3BC1"/>
    <w:pPr>
      <w:spacing w:after="0" w:line="240" w:lineRule="auto"/>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www.w3.org/TR/WCAG20/" TargetMode="External"/><Relationship Id="rId117" Type="http://schemas.openxmlformats.org/officeDocument/2006/relationships/header" Target="header3.xml"/><Relationship Id="rId21" Type="http://schemas.openxmlformats.org/officeDocument/2006/relationships/hyperlink" Target="https://www.w3.org/TR/WCAG21" TargetMode="External"/><Relationship Id="rId42" Type="http://schemas.openxmlformats.org/officeDocument/2006/relationships/hyperlink" Target="http://www.w3.org/TR/WCAG20/" TargetMode="External"/><Relationship Id="rId47" Type="http://schemas.openxmlformats.org/officeDocument/2006/relationships/hyperlink" Target="http://www.w3.org/TR/WCAG20/" TargetMode="External"/><Relationship Id="rId63" Type="http://schemas.openxmlformats.org/officeDocument/2006/relationships/hyperlink" Target="http://www.w3.org/TR/WCAG20/" TargetMode="External"/><Relationship Id="rId68" Type="http://schemas.openxmlformats.org/officeDocument/2006/relationships/hyperlink" Target="https://www.w3.org/TR/WCAG21/" TargetMode="External"/><Relationship Id="rId84" Type="http://schemas.openxmlformats.org/officeDocument/2006/relationships/hyperlink" Target="http://www.w3.org/TR/WCAG20/" TargetMode="External"/><Relationship Id="rId89" Type="http://schemas.openxmlformats.org/officeDocument/2006/relationships/hyperlink" Target="http://www.w3.org/TR/WCAG20/" TargetMode="External"/><Relationship Id="rId112" Type="http://schemas.openxmlformats.org/officeDocument/2006/relationships/hyperlink" Target="https://www.w3.org/TR/WCAG22/" TargetMode="External"/><Relationship Id="rId16" Type="http://schemas.openxmlformats.org/officeDocument/2006/relationships/hyperlink" Target="https://www.w3.org/TR/UNDERSTANDING-WCAG20/conformance.html" TargetMode="External"/><Relationship Id="rId107" Type="http://schemas.openxmlformats.org/officeDocument/2006/relationships/hyperlink" Target="http://www.w3.org/TR/WCAG20/" TargetMode="External"/><Relationship Id="rId11" Type="http://schemas.openxmlformats.org/officeDocument/2006/relationships/hyperlink" Target="https://www.w3.org/TR/WCAG22/" TargetMode="External"/><Relationship Id="rId32" Type="http://schemas.openxmlformats.org/officeDocument/2006/relationships/hyperlink" Target="http://www.w3.org/TR/WCAG20/" TargetMode="External"/><Relationship Id="rId37" Type="http://schemas.openxmlformats.org/officeDocument/2006/relationships/hyperlink" Target="http://www.w3.org/TR/WCAG20/" TargetMode="External"/><Relationship Id="rId53" Type="http://schemas.openxmlformats.org/officeDocument/2006/relationships/hyperlink" Target="https://www.w3.org/TR/WCAG22/" TargetMode="External"/><Relationship Id="rId58" Type="http://schemas.openxmlformats.org/officeDocument/2006/relationships/hyperlink" Target="http://www.w3.org/TR/WCAG20/" TargetMode="External"/><Relationship Id="rId74" Type="http://schemas.openxmlformats.org/officeDocument/2006/relationships/hyperlink" Target="https://www.w3.org/TR/WCAG22/" TargetMode="External"/><Relationship Id="rId79" Type="http://schemas.openxmlformats.org/officeDocument/2006/relationships/hyperlink" Target="http://www.w3.org/TR/WCAG20/" TargetMode="External"/><Relationship Id="rId102" Type="http://schemas.openxmlformats.org/officeDocument/2006/relationships/hyperlink" Target="https://www.w3.org/TR/WCAG22/" TargetMode="External"/><Relationship Id="rId123" Type="http://schemas.openxmlformats.org/officeDocument/2006/relationships/customXml" Target="../customXml/item5.xml"/><Relationship Id="rId5" Type="http://schemas.openxmlformats.org/officeDocument/2006/relationships/settings" Target="settings.xml"/><Relationship Id="rId90" Type="http://schemas.openxmlformats.org/officeDocument/2006/relationships/hyperlink" Target="http://www.w3.org/TR/WCAG20/" TargetMode="External"/><Relationship Id="rId95" Type="http://schemas.openxmlformats.org/officeDocument/2006/relationships/hyperlink" Target="https://www.w3.org/TR/WCAG21/" TargetMode="External"/><Relationship Id="rId22" Type="http://schemas.openxmlformats.org/officeDocument/2006/relationships/hyperlink" Target="https://www.w3.org/TR/WCAG22/" TargetMode="External"/><Relationship Id="rId27" Type="http://schemas.openxmlformats.org/officeDocument/2006/relationships/hyperlink" Target="http://www.w3.org/TR/WCAG20/" TargetMode="External"/><Relationship Id="rId43" Type="http://schemas.openxmlformats.org/officeDocument/2006/relationships/hyperlink" Target="https://www.w3.org/TR/WCAG21/" TargetMode="External"/><Relationship Id="rId48" Type="http://schemas.openxmlformats.org/officeDocument/2006/relationships/hyperlink" Target="http://www.w3.org/TR/WCAG20/" TargetMode="External"/><Relationship Id="rId64" Type="http://schemas.openxmlformats.org/officeDocument/2006/relationships/hyperlink" Target="http://www.w3.org/TR/WCAG20/" TargetMode="External"/><Relationship Id="rId69" Type="http://schemas.openxmlformats.org/officeDocument/2006/relationships/hyperlink" Target="http://www.w3.org/TR/WCAG20/" TargetMode="External"/><Relationship Id="rId113" Type="http://schemas.openxmlformats.org/officeDocument/2006/relationships/header" Target="header1.xml"/><Relationship Id="rId118" Type="http://schemas.openxmlformats.org/officeDocument/2006/relationships/footer" Target="footer5.xml"/><Relationship Id="rId80" Type="http://schemas.openxmlformats.org/officeDocument/2006/relationships/hyperlink" Target="https://www.w3.org/TR/WCAG22/" TargetMode="External"/><Relationship Id="rId85" Type="http://schemas.openxmlformats.org/officeDocument/2006/relationships/hyperlink" Target="http://www.w3.org/TR/WCAG20/" TargetMode="External"/><Relationship Id="rId12" Type="http://schemas.openxmlformats.org/officeDocument/2006/relationships/hyperlink" Target="https://www.itic.org/policy/accessibility/vpat" TargetMode="External"/><Relationship Id="rId17" Type="http://schemas.openxmlformats.org/officeDocument/2006/relationships/hyperlink" Target="http://www.w3.org/TR/WCAG20/" TargetMode="External"/><Relationship Id="rId33" Type="http://schemas.openxmlformats.org/officeDocument/2006/relationships/hyperlink" Target="http://www.w3.org/TR/WCAG20/" TargetMode="External"/><Relationship Id="rId38" Type="http://schemas.openxmlformats.org/officeDocument/2006/relationships/hyperlink" Target="http://www.w3.org/TR/WCAG20/" TargetMode="External"/><Relationship Id="rId59" Type="http://schemas.openxmlformats.org/officeDocument/2006/relationships/hyperlink" Target="http://www.w3.org/TR/WCAG20/" TargetMode="External"/><Relationship Id="rId103" Type="http://schemas.openxmlformats.org/officeDocument/2006/relationships/hyperlink" Target="https://www.w3.org/TR/WCAG21/" TargetMode="External"/><Relationship Id="rId108" Type="http://schemas.openxmlformats.org/officeDocument/2006/relationships/hyperlink" Target="http://www.w3.org/TR/WCAG20/" TargetMode="External"/><Relationship Id="rId54" Type="http://schemas.openxmlformats.org/officeDocument/2006/relationships/hyperlink" Target="http://www.w3.org/TR/WCAG20/" TargetMode="External"/><Relationship Id="rId70" Type="http://schemas.openxmlformats.org/officeDocument/2006/relationships/hyperlink" Target="http://www.w3.org/TR/WCAG20/"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www.w3.org/TR/WCAG20/"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www.w3.org/TR/WCAG20/" TargetMode="External"/><Relationship Id="rId28" Type="http://schemas.openxmlformats.org/officeDocument/2006/relationships/hyperlink" Target="http://www.w3.org/TR/WCAG20/" TargetMode="External"/><Relationship Id="rId49" Type="http://schemas.openxmlformats.org/officeDocument/2006/relationships/hyperlink" Target="http://www.w3.org/TR/WCAG20/" TargetMode="External"/><Relationship Id="rId114" Type="http://schemas.openxmlformats.org/officeDocument/2006/relationships/header" Target="header2.xml"/><Relationship Id="rId119" Type="http://schemas.openxmlformats.org/officeDocument/2006/relationships/fontTable" Target="fontTable.xml"/><Relationship Id="rId44" Type="http://schemas.openxmlformats.org/officeDocument/2006/relationships/hyperlink" Target="https://www.w3.org/TR/WCAG21/" TargetMode="External"/><Relationship Id="rId60" Type="http://schemas.openxmlformats.org/officeDocument/2006/relationships/hyperlink" Target="https://www.w3.org/TR/WCAG21/" TargetMode="External"/><Relationship Id="rId65" Type="http://schemas.openxmlformats.org/officeDocument/2006/relationships/hyperlink" Target="https://www.w3.org/TR/WCAG21/" TargetMode="External"/><Relationship Id="rId81" Type="http://schemas.openxmlformats.org/officeDocument/2006/relationships/hyperlink" Target="https://www.w3.org/TR/WCAG21/" TargetMode="External"/><Relationship Id="rId86" Type="http://schemas.openxmlformats.org/officeDocument/2006/relationships/hyperlink" Target="https://www.w3.org/TR/WCAG21/" TargetMode="External"/><Relationship Id="rId4" Type="http://schemas.openxmlformats.org/officeDocument/2006/relationships/styles" Target="styles.xml"/><Relationship Id="rId9" Type="http://schemas.openxmlformats.org/officeDocument/2006/relationships/hyperlink" Target="http://www.w3.org/TR/2008/REC-WCAG20-20081211" TargetMode="External"/><Relationship Id="rId13" Type="http://schemas.openxmlformats.org/officeDocument/2006/relationships/hyperlink" Target="http://www.w3.org/TR/2008/REC-WCAG20-20081211" TargetMode="External"/><Relationship Id="rId18" Type="http://schemas.openxmlformats.org/officeDocument/2006/relationships/footer" Target="footer1.xml"/><Relationship Id="rId39" Type="http://schemas.openxmlformats.org/officeDocument/2006/relationships/hyperlink" Target="http://www.w3.org/TR/WCAG20/" TargetMode="External"/><Relationship Id="rId109" Type="http://schemas.openxmlformats.org/officeDocument/2006/relationships/hyperlink" Target="http://www.w3.org/TR/WCAG20/" TargetMode="External"/><Relationship Id="rId34" Type="http://schemas.openxmlformats.org/officeDocument/2006/relationships/hyperlink" Target="http://www.w3.org/TR/WCAG20/" TargetMode="External"/><Relationship Id="rId50" Type="http://schemas.openxmlformats.org/officeDocument/2006/relationships/hyperlink" Target="https://www.w3.org/TR/WCAG22/" TargetMode="External"/><Relationship Id="rId55" Type="http://schemas.openxmlformats.org/officeDocument/2006/relationships/hyperlink" Target="https://www.w3.org/WAI/WCAG20/errata/" TargetMode="External"/><Relationship Id="rId76" Type="http://schemas.openxmlformats.org/officeDocument/2006/relationships/hyperlink" Target="http://www.w3.org/TR/WCAG20/" TargetMode="External"/><Relationship Id="rId97" Type="http://schemas.openxmlformats.org/officeDocument/2006/relationships/hyperlink" Target="https://www.w3.org/TR/WCAG21/" TargetMode="External"/><Relationship Id="rId104" Type="http://schemas.openxmlformats.org/officeDocument/2006/relationships/hyperlink" Target="https://www.w3.org/TR/WCAG21/" TargetMode="External"/><Relationship Id="rId120"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www.w3.org/TR/WCAG20/" TargetMode="External"/><Relationship Id="rId92" Type="http://schemas.openxmlformats.org/officeDocument/2006/relationships/hyperlink" Target="http://www.w3.org/TR/WCAG20/" TargetMode="External"/><Relationship Id="rId2" Type="http://schemas.openxmlformats.org/officeDocument/2006/relationships/customXml" Target="../customXml/item2.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www.w3.org/TR/WCAG20/" TargetMode="External"/><Relationship Id="rId45" Type="http://schemas.openxmlformats.org/officeDocument/2006/relationships/hyperlink" Target="https://www.w3.org/TR/WCAG21/" TargetMode="External"/><Relationship Id="rId66" Type="http://schemas.openxmlformats.org/officeDocument/2006/relationships/hyperlink" Target="https://www.w3.org/TR/WCAG21/" TargetMode="External"/><Relationship Id="rId87" Type="http://schemas.openxmlformats.org/officeDocument/2006/relationships/hyperlink" Target="http://www.w3.org/TR/WCAG20/" TargetMode="External"/><Relationship Id="rId110" Type="http://schemas.openxmlformats.org/officeDocument/2006/relationships/hyperlink" Target="http://www.w3.org/TR/WCAG20/" TargetMode="External"/><Relationship Id="rId115" Type="http://schemas.openxmlformats.org/officeDocument/2006/relationships/footer" Target="footer3.xml"/><Relationship Id="rId61" Type="http://schemas.openxmlformats.org/officeDocument/2006/relationships/hyperlink" Target="https://www.w3.org/TR/WCAG21/" TargetMode="External"/><Relationship Id="rId82" Type="http://schemas.openxmlformats.org/officeDocument/2006/relationships/hyperlink" Target="http://www.w3.org/TR/WCAG20/" TargetMode="External"/><Relationship Id="rId19" Type="http://schemas.openxmlformats.org/officeDocument/2006/relationships/footer" Target="footer2.xml"/><Relationship Id="rId14" Type="http://schemas.openxmlformats.org/officeDocument/2006/relationships/hyperlink" Target="https://www.w3.org/TR/WCAG21" TargetMode="External"/><Relationship Id="rId30" Type="http://schemas.openxmlformats.org/officeDocument/2006/relationships/hyperlink" Target="http://www.w3.org/TR/WCAG20/" TargetMode="External"/><Relationship Id="rId35" Type="http://schemas.openxmlformats.org/officeDocument/2006/relationships/hyperlink" Target="https://www.w3.org/TR/WCAG21/" TargetMode="External"/><Relationship Id="rId56" Type="http://schemas.openxmlformats.org/officeDocument/2006/relationships/hyperlink" Target="https://www.w3.org/WAI/WCAG21/errata/" TargetMode="External"/><Relationship Id="rId77" Type="http://schemas.openxmlformats.org/officeDocument/2006/relationships/hyperlink" Target="http://www.w3.org/TR/WCAG20/" TargetMode="External"/><Relationship Id="rId100" Type="http://schemas.openxmlformats.org/officeDocument/2006/relationships/hyperlink" Target="http://www.w3.org/TR/WCAG20/" TargetMode="External"/><Relationship Id="rId105" Type="http://schemas.openxmlformats.org/officeDocument/2006/relationships/hyperlink" Target="http://www.w3.org/TR/WCAG20/" TargetMode="External"/><Relationship Id="rId8" Type="http://schemas.openxmlformats.org/officeDocument/2006/relationships/endnotes" Target="endnotes.xml"/><Relationship Id="rId51" Type="http://schemas.openxmlformats.org/officeDocument/2006/relationships/hyperlink" Target="http://www.w3.org/TR/WCAG20/" TargetMode="External"/><Relationship Id="rId72" Type="http://schemas.openxmlformats.org/officeDocument/2006/relationships/hyperlink" Target="https://www.w3.org/TR/WCAG22/" TargetMode="External"/><Relationship Id="rId93" Type="http://schemas.openxmlformats.org/officeDocument/2006/relationships/hyperlink" Target="http://www.w3.org/TR/WCAG20/" TargetMode="External"/><Relationship Id="rId98" Type="http://schemas.openxmlformats.org/officeDocument/2006/relationships/hyperlink" Target="http://www.w3.org/TR/WCAG20/" TargetMode="External"/><Relationship Id="rId121" Type="http://schemas.openxmlformats.org/officeDocument/2006/relationships/customXml" Target="../customXml/item3.xml"/><Relationship Id="rId3" Type="http://schemas.openxmlformats.org/officeDocument/2006/relationships/numbering" Target="numbering.xml"/><Relationship Id="rId25" Type="http://schemas.openxmlformats.org/officeDocument/2006/relationships/hyperlink" Target="http://www.w3.org/TR/WCAG20/" TargetMode="External"/><Relationship Id="rId46" Type="http://schemas.openxmlformats.org/officeDocument/2006/relationships/hyperlink" Target="https://www.w3.org/TR/WCAG21/" TargetMode="External"/><Relationship Id="rId67" Type="http://schemas.openxmlformats.org/officeDocument/2006/relationships/hyperlink" Target="https://www.w3.org/TR/WCAG21/" TargetMode="External"/><Relationship Id="rId116" Type="http://schemas.openxmlformats.org/officeDocument/2006/relationships/footer" Target="footer4.xml"/><Relationship Id="rId20" Type="http://schemas.openxmlformats.org/officeDocument/2006/relationships/hyperlink" Target="http://www.w3.org/TR/2008/REC-WCAG20-20081211" TargetMode="External"/><Relationship Id="rId41" Type="http://schemas.openxmlformats.org/officeDocument/2006/relationships/hyperlink" Target="http://www.w3.org/TR/WCAG20/" TargetMode="External"/><Relationship Id="rId62" Type="http://schemas.openxmlformats.org/officeDocument/2006/relationships/hyperlink" Target="http://www.w3.org/TR/WCAG20/" TargetMode="External"/><Relationship Id="rId83" Type="http://schemas.openxmlformats.org/officeDocument/2006/relationships/hyperlink" Target="http://www.w3.org/TR/WCAG20/" TargetMode="External"/><Relationship Id="rId88" Type="http://schemas.openxmlformats.org/officeDocument/2006/relationships/hyperlink" Target="http://www.w3.org/TR/WCAG20/" TargetMode="External"/><Relationship Id="rId111" Type="http://schemas.openxmlformats.org/officeDocument/2006/relationships/hyperlink" Target="http://www.w3.org/TR/WCAG20/" TargetMode="External"/><Relationship Id="rId15" Type="http://schemas.openxmlformats.org/officeDocument/2006/relationships/hyperlink" Target="https://www.w3.org/TR/WCAG22/" TargetMode="External"/><Relationship Id="rId36" Type="http://schemas.openxmlformats.org/officeDocument/2006/relationships/hyperlink" Target="http://www.w3.org/TR/WCAG20/" TargetMode="External"/><Relationship Id="rId57" Type="http://schemas.openxmlformats.org/officeDocument/2006/relationships/hyperlink" Target="http://www.w3.org/TR/WCAG20/" TargetMode="External"/><Relationship Id="rId106" Type="http://schemas.openxmlformats.org/officeDocument/2006/relationships/hyperlink" Target="http://www.w3.org/TR/WCAG20/" TargetMode="External"/><Relationship Id="rId10" Type="http://schemas.openxmlformats.org/officeDocument/2006/relationships/hyperlink" Target="https://www.w3.org/TR/WCAG21" TargetMode="External"/><Relationship Id="rId31" Type="http://schemas.openxmlformats.org/officeDocument/2006/relationships/hyperlink" Target="http://www.w3.org/TR/WCAG20/" TargetMode="External"/><Relationship Id="rId52" Type="http://schemas.openxmlformats.org/officeDocument/2006/relationships/hyperlink" Target="http://www.w3.org/TR/WCAG20/" TargetMode="External"/><Relationship Id="rId73" Type="http://schemas.openxmlformats.org/officeDocument/2006/relationships/hyperlink" Target="https://www.w3.org/TR/WCAG22/" TargetMode="External"/><Relationship Id="rId78" Type="http://schemas.openxmlformats.org/officeDocument/2006/relationships/hyperlink" Target="http://www.w3.org/TR/WCAG20/" TargetMode="External"/><Relationship Id="rId94" Type="http://schemas.openxmlformats.org/officeDocument/2006/relationships/hyperlink" Target="http://www.w3.org/TR/WCAG20/" TargetMode="External"/><Relationship Id="rId99" Type="http://schemas.openxmlformats.org/officeDocument/2006/relationships/hyperlink" Target="http://www.w3.org/TR/WCAG20/" TargetMode="External"/><Relationship Id="rId101" Type="http://schemas.openxmlformats.org/officeDocument/2006/relationships/hyperlink" Target="https://www.w3.org/TR/WCAG22/" TargetMode="External"/><Relationship Id="rId122"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wP/5/4R6gMgL6FVxdJworNmig==">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i7gIKCnRleHQvcGxhaW4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qGyIVMTAyNTE0MjMxMDU1MDc4NDMyNTQyKAA4ADDouIzksjI43qXr5LIyWgxwaHgxMTllYmRxejlyAiAAeACaAQYIABAAGACqAeICEt8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4iwAUKCnRleHQvcGxhaW4SsQ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JEb2VzIE5vdCBTdXBwb3J0IiBhbmQgdGhlbiBmdWxseSBxdWFsaWZ5IHdoaWNoIHJvbGVzL3VzZXIgZmxvd3MgYXJlIGJsb2NrZWQgYXMgd2VsbCBhcyBkb2N1bWVudCB3aGF0IHJvbGVzL3VzZXIgZmxvd3MgYXJlIG5vdCBibG9ja2VkLiobIhUxMDI1MTQyMzEwNTUwNzg0MzI1NDIoADgAMIj9l+OyMjiI/ZfjsjJaDHBxM2szcDd1bXM4YXICIAB4AJoBBggAEAAYAKoBvgU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A2001979176C843871DE05D526C067A" ma:contentTypeVersion="20" ma:contentTypeDescription="Create a new document." ma:contentTypeScope="" ma:versionID="18d2d053be36bdfadc1a952507648bc3">
  <xsd:schema xmlns:xsd="http://www.w3.org/2001/XMLSchema" xmlns:xs="http://www.w3.org/2001/XMLSchema" xmlns:p="http://schemas.microsoft.com/office/2006/metadata/properties" xmlns:ns2="21ba2d47-516d-48e7-8279-f3bd728fc52c" xmlns:ns3="e64891f7-166a-40e5-a6bf-ea191d3c0f83" targetNamespace="http://schemas.microsoft.com/office/2006/metadata/properties" ma:root="true" ma:fieldsID="e141341f91b97ecded9caeb1395b2f73" ns2:_="" ns3:_="">
    <xsd:import namespace="21ba2d47-516d-48e7-8279-f3bd728fc52c"/>
    <xsd:import namespace="e64891f7-166a-40e5-a6bf-ea191d3c0f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a2d47-516d-48e7-8279-f3bd728fc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78512db-2e52-4334-99e8-9e5de7bcfb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891f7-166a-40e5-a6bf-ea191d3c0f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69ac98-a6d6-485e-9bf9-7643f76fa6ae}" ma:internalName="TaxCatchAll" ma:showField="CatchAllData" ma:web="e64891f7-166a-40e5-a6bf-ea191d3c0f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21ba2d47-516d-48e7-8279-f3bd728fc52c">
      <Terms xmlns="http://schemas.microsoft.com/office/infopath/2007/PartnerControls"/>
    </lcf76f155ced4ddcb4097134ff3c332f>
    <TaxCatchAll xmlns="e64891f7-166a-40e5-a6bf-ea191d3c0f83"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CFADD4-214E-B045-9B5C-4CB8ECF3961B}">
  <ds:schemaRefs>
    <ds:schemaRef ds:uri="http://schemas.openxmlformats.org/officeDocument/2006/bibliography"/>
  </ds:schemaRefs>
</ds:datastoreItem>
</file>

<file path=customXml/itemProps3.xml><?xml version="1.0" encoding="utf-8"?>
<ds:datastoreItem xmlns:ds="http://schemas.openxmlformats.org/officeDocument/2006/customXml" ds:itemID="{04E991F9-C435-4E6C-BF8B-E2D12A134F9D}"/>
</file>

<file path=customXml/itemProps4.xml><?xml version="1.0" encoding="utf-8"?>
<ds:datastoreItem xmlns:ds="http://schemas.openxmlformats.org/officeDocument/2006/customXml" ds:itemID="{F1676A8E-54F6-4EBF-8A51-2C96F97590B9}"/>
</file>

<file path=customXml/itemProps5.xml><?xml version="1.0" encoding="utf-8"?>
<ds:datastoreItem xmlns:ds="http://schemas.openxmlformats.org/officeDocument/2006/customXml" ds:itemID="{7865A87F-75FD-49DA-BDFD-C318A68F5866}"/>
</file>

<file path=docProps/app.xml><?xml version="1.0" encoding="utf-8"?>
<Properties xmlns="http://schemas.openxmlformats.org/officeDocument/2006/extended-properties" xmlns:vt="http://schemas.openxmlformats.org/officeDocument/2006/docPropsVTypes">
  <Template>Normal.dotm</Template>
  <TotalTime>84</TotalTime>
  <Pages>15</Pages>
  <Words>4231</Words>
  <Characters>24120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7</cp:revision>
  <dcterms:created xsi:type="dcterms:W3CDTF">2025-01-06T23:25:00Z</dcterms:created>
  <dcterms:modified xsi:type="dcterms:W3CDTF">2025-02-04T10:12:00Z</dcterms:modified>
  <dc:title>HoCoHOC Accessibility Conformance Report Draft</dc:title>
  <dc:subject>WCAG 2.2 assessment for HCPSS review</dc:subject>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0x010100DA2001979176C843871DE05D526C067A</vt:lpwstr>
  </property>
</Properties>
</file>