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Chapter 2: Literature Review and Related Work</w:t>
      </w:r>
    </w:p>
    <w:p>
      <w:r>
        <w:t>This chapter has been successfully modified according to the actual CodeGuard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