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1EF" w:rsidRDefault="008B41EF">
      <w:pPr>
        <w:spacing w:before="1200"/>
      </w:pPr>
    </w:p>
    <w:p w:rsidR="008B41EF" w:rsidRDefault="00B8156A">
      <w:pPr>
        <w:jc w:val="center"/>
      </w:pPr>
      <w:r>
        <w:rPr>
          <w:b/>
          <w:bCs/>
          <w:color w:val="1F2937"/>
          <w:sz w:val="40"/>
          <w:szCs w:val="40"/>
        </w:rPr>
        <w:t>Dental Clinic Management System (DCMS)</w:t>
      </w:r>
    </w:p>
    <w:p w:rsidR="008B41EF" w:rsidRDefault="00B8156A">
      <w:pPr>
        <w:spacing w:before="200" w:after="400"/>
        <w:jc w:val="center"/>
      </w:pPr>
      <w:r>
        <w:rPr>
          <w:b/>
          <w:bCs/>
          <w:color w:val="4F46E5"/>
          <w:sz w:val="30"/>
          <w:szCs w:val="30"/>
        </w:rPr>
        <w:t>Technical Documentation</w:t>
      </w:r>
    </w:p>
    <w:p w:rsidR="00354DA7" w:rsidRDefault="00B8156A" w:rsidP="00C027A7">
      <w:pPr>
        <w:jc w:val="center"/>
        <w:rPr>
          <w:rtl/>
        </w:rPr>
      </w:pPr>
      <w:r>
        <w:rPr>
          <w:color w:val="6B7280"/>
        </w:rPr>
        <w:t>Deliverable 7 — Final Presentation &amp; Reports</w:t>
      </w:r>
    </w:p>
    <w:p w:rsidR="00C027A7" w:rsidRPr="00C027A7" w:rsidRDefault="00C027A7" w:rsidP="00C027A7">
      <w:pPr>
        <w:jc w:val="center"/>
        <w:rPr>
          <w:rtl/>
        </w:rPr>
      </w:pPr>
      <w:bookmarkStart w:id="0" w:name="_GoBack"/>
      <w:bookmarkEnd w:id="0"/>
    </w:p>
    <w:p w:rsidR="008B41EF" w:rsidRDefault="00B8156A">
      <w:pPr>
        <w:spacing w:before="100" w:after="600"/>
        <w:jc w:val="center"/>
        <w:rPr>
          <w:color w:val="6B7280"/>
          <w:rtl/>
        </w:rPr>
      </w:pPr>
      <w:r>
        <w:rPr>
          <w:color w:val="6B7280"/>
        </w:rPr>
        <w:t xml:space="preserve">Supervised by: Eng. </w:t>
      </w:r>
      <w:proofErr w:type="spellStart"/>
      <w:r>
        <w:rPr>
          <w:color w:val="6B7280"/>
        </w:rPr>
        <w:t>Abdelrahman</w:t>
      </w:r>
      <w:proofErr w:type="spellEnd"/>
      <w:r>
        <w:rPr>
          <w:color w:val="6B7280"/>
        </w:rPr>
        <w:t xml:space="preserve"> </w:t>
      </w:r>
      <w:proofErr w:type="spellStart"/>
      <w:r>
        <w:rPr>
          <w:color w:val="6B7280"/>
        </w:rPr>
        <w:t>Elwakeel</w:t>
      </w:r>
      <w:proofErr w:type="spellEnd"/>
    </w:p>
    <w:p w:rsidR="00354DA7" w:rsidRPr="00354DA7" w:rsidRDefault="00354DA7" w:rsidP="00354DA7">
      <w:pPr>
        <w:spacing w:before="100" w:after="600"/>
        <w:jc w:val="center"/>
        <w:rPr>
          <w:color w:val="6B7280"/>
          <w:sz w:val="18"/>
          <w:szCs w:val="18"/>
          <w:rtl/>
        </w:rPr>
      </w:pPr>
      <w:r>
        <w:rPr>
          <w:color w:val="6B7280"/>
          <w:sz w:val="18"/>
          <w:szCs w:val="18"/>
        </w:rPr>
        <w:t xml:space="preserve">Team: Omar </w:t>
      </w:r>
      <w:proofErr w:type="spellStart"/>
      <w:r>
        <w:rPr>
          <w:color w:val="6B7280"/>
          <w:sz w:val="18"/>
          <w:szCs w:val="18"/>
        </w:rPr>
        <w:t>Yossri</w:t>
      </w:r>
      <w:proofErr w:type="spellEnd"/>
      <w:r>
        <w:rPr>
          <w:color w:val="6B7280"/>
          <w:sz w:val="18"/>
          <w:szCs w:val="18"/>
        </w:rPr>
        <w:t xml:space="preserve"> (Team Leader) · Andrew </w:t>
      </w:r>
      <w:proofErr w:type="spellStart"/>
      <w:r>
        <w:rPr>
          <w:color w:val="6B7280"/>
          <w:sz w:val="18"/>
          <w:szCs w:val="18"/>
        </w:rPr>
        <w:t>Maged</w:t>
      </w:r>
      <w:proofErr w:type="spellEnd"/>
      <w:r>
        <w:rPr>
          <w:color w:val="6B7280"/>
          <w:sz w:val="18"/>
          <w:szCs w:val="18"/>
        </w:rPr>
        <w:t xml:space="preserve"> · </w:t>
      </w:r>
      <w:proofErr w:type="spellStart"/>
      <w:r>
        <w:rPr>
          <w:color w:val="6B7280"/>
          <w:sz w:val="18"/>
          <w:szCs w:val="18"/>
        </w:rPr>
        <w:t>Hoda</w:t>
      </w:r>
      <w:proofErr w:type="spellEnd"/>
      <w:r>
        <w:rPr>
          <w:color w:val="6B7280"/>
          <w:sz w:val="18"/>
          <w:szCs w:val="18"/>
        </w:rPr>
        <w:t xml:space="preserve"> Nasser · Ibrahim </w:t>
      </w:r>
      <w:proofErr w:type="spellStart"/>
      <w:r>
        <w:rPr>
          <w:color w:val="6B7280"/>
          <w:sz w:val="18"/>
          <w:szCs w:val="18"/>
        </w:rPr>
        <w:t>Ehab</w:t>
      </w:r>
      <w:proofErr w:type="spellEnd"/>
      <w:r>
        <w:rPr>
          <w:color w:val="6B7280"/>
          <w:sz w:val="18"/>
          <w:szCs w:val="18"/>
        </w:rPr>
        <w:t xml:space="preserve"> · Mohamed </w:t>
      </w:r>
      <w:proofErr w:type="spellStart"/>
      <w:r>
        <w:rPr>
          <w:color w:val="6B7280"/>
          <w:sz w:val="18"/>
          <w:szCs w:val="18"/>
        </w:rPr>
        <w:t>Abdelaziz</w:t>
      </w:r>
      <w:proofErr w:type="spellEnd"/>
      <w:r>
        <w:rPr>
          <w:color w:val="6B7280"/>
          <w:sz w:val="18"/>
          <w:szCs w:val="18"/>
        </w:rPr>
        <w:t xml:space="preserve"> · Ahmed Hassan</w:t>
      </w:r>
    </w:p>
    <w:p w:rsidR="00354DA7" w:rsidRPr="00354DA7" w:rsidRDefault="00354DA7">
      <w:pPr>
        <w:spacing w:before="100" w:after="600"/>
        <w:jc w:val="center"/>
        <w:rPr>
          <w:color w:val="808080" w:themeColor="background1" w:themeShade="80"/>
        </w:rPr>
      </w:pPr>
      <w:r w:rsidRPr="00354DA7">
        <w:rPr>
          <w:color w:val="808080" w:themeColor="background1" w:themeShade="80"/>
        </w:rPr>
        <w:t xml:space="preserve">we used </w:t>
      </w:r>
      <w:proofErr w:type="spellStart"/>
      <w:r w:rsidRPr="00354DA7">
        <w:rPr>
          <w:color w:val="808080" w:themeColor="background1" w:themeShade="80"/>
        </w:rPr>
        <w:t>ai</w:t>
      </w:r>
      <w:proofErr w:type="spellEnd"/>
      <w:r w:rsidRPr="00354DA7">
        <w:rPr>
          <w:color w:val="808080" w:themeColor="background1" w:themeShade="80"/>
        </w:rPr>
        <w:t xml:space="preserve"> tools for this document formatting</w:t>
      </w:r>
    </w:p>
    <w:p w:rsidR="008B41EF" w:rsidRDefault="00B8156A">
      <w:r>
        <w:br w:type="page"/>
      </w:r>
    </w:p>
    <w:p w:rsidR="008B41EF" w:rsidRDefault="00B8156A">
      <w:pPr>
        <w:pStyle w:val="Heading1"/>
        <w:spacing w:before="400" w:after="200"/>
      </w:pPr>
      <w:r>
        <w:lastRenderedPageBreak/>
        <w:t>1. System Overview</w:t>
      </w:r>
    </w:p>
    <w:p w:rsidR="008B41EF" w:rsidRDefault="00B8156A">
      <w:pPr>
        <w:spacing w:after="150"/>
      </w:pPr>
      <w:r>
        <w:t>DCMS is a full-stack Dental Clinic Management System connecting patient records, appointments, prescriptions, and clinic operations in one secure, role-based platform. It targets three user types — Patients, Doctors, and Admins — each with a dedicated port</w:t>
      </w:r>
      <w:r>
        <w:t>al and permission scope.</w:t>
      </w:r>
    </w:p>
    <w:p w:rsidR="008B41EF" w:rsidRDefault="00B8156A">
      <w:pPr>
        <w:pStyle w:val="Heading1"/>
        <w:spacing w:before="400" w:after="200"/>
      </w:pPr>
      <w:r>
        <w:t>2. Technology Stack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350"/>
      </w:tblGrid>
      <w:tr w:rsidR="008B41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535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.NET 8, C# 12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High-performance API layer for real-time clinic operations; scales from a single clinic to multi-branch without re-architecture.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 xml:space="preserve">React 18 + </w:t>
            </w:r>
            <w:proofErr w:type="spellStart"/>
            <w:r>
              <w:rPr>
                <w:sz w:val="18"/>
                <w:szCs w:val="18"/>
              </w:rPr>
              <w:t>Vite</w:t>
            </w:r>
            <w:proofErr w:type="spellEnd"/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Responsive, modern UI with real-time updates.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ACID-compliant, handles concurrent multi-user access safely; flexible for medical data (X-rays, charts, history).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Architecture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Clean Architecture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Separates business logic from infrastructu</w:t>
            </w:r>
            <w:r>
              <w:rPr>
                <w:sz w:val="18"/>
                <w:szCs w:val="18"/>
              </w:rPr>
              <w:t>re so the system can adapt to new features without breaking existing functionality.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Data Access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Repository Pattern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Abstracts data access for testability and flexibility; business logic is testable independent of the database.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Transactions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Unit of Work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Wraps related database operations into atomic transactions — all succeed or none do — protecting data integrity.</w:t>
            </w:r>
          </w:p>
        </w:tc>
      </w:tr>
    </w:tbl>
    <w:p w:rsidR="008B41EF" w:rsidRDefault="008B41EF">
      <w:pPr>
        <w:spacing w:after="200"/>
      </w:pPr>
    </w:p>
    <w:p w:rsidR="008B41EF" w:rsidRDefault="00B8156A">
      <w:pPr>
        <w:pStyle w:val="Heading1"/>
        <w:spacing w:before="400" w:after="200"/>
      </w:pPr>
      <w:r>
        <w:t>3. System Architecture</w:t>
      </w:r>
    </w:p>
    <w:p w:rsidR="008B41EF" w:rsidRDefault="00B8156A">
      <w:pPr>
        <w:spacing w:after="150"/>
      </w:pPr>
      <w:r>
        <w:t>DCMS follows Clean Architecture, organized into four layers:</w:t>
      </w:r>
    </w:p>
    <w:p w:rsidR="008B41EF" w:rsidRDefault="00B8156A">
      <w:pPr>
        <w:pStyle w:val="ListParagraph"/>
        <w:numPr>
          <w:ilvl w:val="0"/>
          <w:numId w:val="1"/>
        </w:numPr>
        <w:spacing w:after="80"/>
      </w:pPr>
      <w:r>
        <w:t>Presentation Layer — the React frontend and the API contr</w:t>
      </w:r>
      <w:r>
        <w:t>ollers that expose endpoints to it.</w:t>
      </w:r>
    </w:p>
    <w:p w:rsidR="008B41EF" w:rsidRDefault="00B8156A">
      <w:pPr>
        <w:pStyle w:val="ListParagraph"/>
        <w:numPr>
          <w:ilvl w:val="0"/>
          <w:numId w:val="1"/>
        </w:numPr>
        <w:spacing w:after="80"/>
      </w:pPr>
      <w:r>
        <w:t>Application Layer — use cases / business logic (e.g., appointment conflict checks, prescription issuing rules), independent of any specific database or framework.</w:t>
      </w:r>
    </w:p>
    <w:p w:rsidR="008B41EF" w:rsidRDefault="00B8156A">
      <w:pPr>
        <w:pStyle w:val="ListParagraph"/>
        <w:numPr>
          <w:ilvl w:val="0"/>
          <w:numId w:val="1"/>
        </w:numPr>
        <w:spacing w:after="80"/>
      </w:pPr>
      <w:r>
        <w:t xml:space="preserve">Domain Layer — core entities (Patient, Appointment, </w:t>
      </w:r>
      <w:proofErr w:type="spellStart"/>
      <w:r>
        <w:t>Medic</w:t>
      </w:r>
      <w:r>
        <w:t>alRecord</w:t>
      </w:r>
      <w:proofErr w:type="spellEnd"/>
      <w:r>
        <w:t>, Prescription, User) and business rules.</w:t>
      </w:r>
    </w:p>
    <w:p w:rsidR="008B41EF" w:rsidRDefault="00B8156A">
      <w:pPr>
        <w:pStyle w:val="ListParagraph"/>
        <w:numPr>
          <w:ilvl w:val="0"/>
          <w:numId w:val="1"/>
        </w:numPr>
        <w:spacing w:after="80"/>
      </w:pPr>
      <w:r>
        <w:t>Infrastructure Layer — PostgreSQL data access via Repository + Unit of Work, plus external concerns like notifications.</w:t>
      </w:r>
    </w:p>
    <w:p w:rsidR="008B41EF" w:rsidRDefault="00B8156A">
      <w:pPr>
        <w:spacing w:after="150"/>
      </w:pPr>
      <w:r>
        <w:t xml:space="preserve">This separation means the database, UI framework, or external services can be swapped </w:t>
      </w:r>
      <w:r>
        <w:t>without rewriting core business logic, and each layer can be tested independently.</w:t>
      </w:r>
    </w:p>
    <w:p w:rsidR="008B41EF" w:rsidRDefault="00B8156A">
      <w:pPr>
        <w:pStyle w:val="Heading2"/>
        <w:spacing w:before="300" w:after="150"/>
      </w:pPr>
      <w:r>
        <w:t>3.1 High-Level Request Flow</w:t>
      </w:r>
    </w:p>
    <w:p w:rsidR="008B41EF" w:rsidRDefault="00B8156A">
      <w:pPr>
        <w:shd w:val="clear" w:color="auto" w:fill="F3F4F6"/>
        <w:spacing w:after="150"/>
      </w:pPr>
      <w:r>
        <w:rPr>
          <w:rFonts w:ascii="Consolas" w:eastAsia="Consolas" w:hAnsi="Consolas" w:cs="Consolas"/>
          <w:sz w:val="18"/>
          <w:szCs w:val="18"/>
        </w:rPr>
        <w:t xml:space="preserve">Client (React) --&gt; API Controller --&gt; Application Service (use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case)   </w:t>
      </w:r>
      <w:proofErr w:type="gramEnd"/>
      <w:r>
        <w:rPr>
          <w:rFonts w:ascii="Consolas" w:eastAsia="Consolas" w:hAnsi="Consolas" w:cs="Consolas"/>
          <w:sz w:val="18"/>
          <w:szCs w:val="18"/>
        </w:rPr>
        <w:t>--&gt; Repository (via Unit of Work) --&gt; PostgreSQL &lt;-- Response bubbles back</w:t>
      </w:r>
      <w:r>
        <w:rPr>
          <w:rFonts w:ascii="Consolas" w:eastAsia="Consolas" w:hAnsi="Consolas" w:cs="Consolas"/>
          <w:sz w:val="18"/>
          <w:szCs w:val="18"/>
        </w:rPr>
        <w:t xml:space="preserve"> up through the same layers</w:t>
      </w:r>
    </w:p>
    <w:p w:rsidR="008B41EF" w:rsidRDefault="00B8156A">
      <w:pPr>
        <w:pStyle w:val="Heading1"/>
        <w:spacing w:before="400" w:after="200"/>
      </w:pPr>
      <w:r>
        <w:t>4. Database Schema (Core Entities)</w:t>
      </w:r>
    </w:p>
    <w:p w:rsidR="008B41EF" w:rsidRDefault="00B8156A">
      <w:pPr>
        <w:spacing w:after="150"/>
      </w:pPr>
      <w:r>
        <w:t>The schema below summarizes the core tables and their key relationships. Field lists are representative, not exhaustive.</w:t>
      </w:r>
    </w:p>
    <w:p w:rsidR="008B41EF" w:rsidRDefault="00B8156A">
      <w:pPr>
        <w:pStyle w:val="Heading2"/>
        <w:spacing w:before="300" w:after="150"/>
      </w:pPr>
      <w:r>
        <w:t>4.1 Users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50"/>
      </w:tblGrid>
      <w:tr w:rsidR="008B41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2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5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 xml:space="preserve">UUID /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Primary key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FullName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8B41EF"/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Email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varchar (unique)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Used for login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PasswordHash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Never stored in plain text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Role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Patient / Doctor / Admin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Disabled accounts cannot log in</w:t>
            </w:r>
          </w:p>
        </w:tc>
      </w:tr>
    </w:tbl>
    <w:p w:rsidR="008B41EF" w:rsidRDefault="008B41EF">
      <w:pPr>
        <w:spacing w:after="150"/>
      </w:pPr>
    </w:p>
    <w:p w:rsidR="008B41EF" w:rsidRDefault="00B8156A">
      <w:pPr>
        <w:pStyle w:val="Heading2"/>
        <w:spacing w:before="300" w:after="150"/>
      </w:pPr>
      <w:r>
        <w:t>4.2 Patients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50"/>
      </w:tblGrid>
      <w:tr w:rsidR="008B41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5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 xml:space="preserve">UUID /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Primary key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FK -&gt; Users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Nullable</w:t>
            </w:r>
            <w:proofErr w:type="spellEnd"/>
            <w:r>
              <w:rPr>
                <w:sz w:val="18"/>
                <w:szCs w:val="18"/>
              </w:rPr>
              <w:t xml:space="preserve"> if patient has no portal login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DateOfBirth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date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8B41EF"/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ContactInfo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Phone/address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NationalId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varchar (unique)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Used for duplicate detection</w:t>
            </w:r>
          </w:p>
        </w:tc>
      </w:tr>
    </w:tbl>
    <w:p w:rsidR="008B41EF" w:rsidRDefault="008B41EF">
      <w:pPr>
        <w:spacing w:after="150"/>
      </w:pPr>
    </w:p>
    <w:p w:rsidR="008B41EF" w:rsidRDefault="00B8156A">
      <w:pPr>
        <w:pStyle w:val="Heading2"/>
        <w:spacing w:before="300" w:after="150"/>
      </w:pPr>
      <w:r>
        <w:t>4.3 Appointments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50"/>
      </w:tblGrid>
      <w:tr w:rsidR="008B41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5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 xml:space="preserve">UUID /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Primary key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PatientId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FK -&gt; Patients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8B41EF"/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DoctorId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FK -&gt; Users (role=Doctor)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8B41EF"/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ScheduledAt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Unique per doctor + slot (DB constraint prevents double-booking)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Scheduled / Checked-in / Completed / Cancelled</w:t>
            </w:r>
          </w:p>
        </w:tc>
      </w:tr>
    </w:tbl>
    <w:p w:rsidR="008B41EF" w:rsidRDefault="008B41EF">
      <w:pPr>
        <w:spacing w:after="150"/>
      </w:pPr>
    </w:p>
    <w:p w:rsidR="008B41EF" w:rsidRDefault="00B8156A">
      <w:pPr>
        <w:pStyle w:val="Heading2"/>
        <w:spacing w:before="300" w:after="150"/>
      </w:pPr>
      <w:r>
        <w:t>4.4 Medical Records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50"/>
      </w:tblGrid>
      <w:tr w:rsidR="008B41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5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 xml:space="preserve">UUID /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Primary key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PatientId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FK -&gt; Patients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8B41EF"/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DoctorId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FK -&gt; Users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Author of the entry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Type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Note / Measurement / Image (X-ray)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 xml:space="preserve">Content / </w:t>
            </w:r>
            <w:proofErr w:type="spellStart"/>
            <w:r>
              <w:rPr>
                <w:sz w:val="18"/>
                <w:szCs w:val="18"/>
              </w:rPr>
              <w:t>FileUrl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text / varchar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Free-text note or stored file reference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8B41EF"/>
        </w:tc>
      </w:tr>
    </w:tbl>
    <w:p w:rsidR="008B41EF" w:rsidRDefault="008B41EF">
      <w:pPr>
        <w:spacing w:after="150"/>
      </w:pPr>
    </w:p>
    <w:p w:rsidR="008B41EF" w:rsidRDefault="00B8156A">
      <w:pPr>
        <w:pStyle w:val="Heading2"/>
        <w:spacing w:before="300" w:after="150"/>
      </w:pPr>
      <w:r>
        <w:t>4.5 Prescriptions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50"/>
      </w:tblGrid>
      <w:tr w:rsidR="008B41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22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5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 xml:space="preserve">UUID /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Primary key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PatientId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FK -&gt; Patients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8B41EF"/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DoctorId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FK -&gt; Users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8B41EF"/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Medicines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JSON / related table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Name, dosage, instructions per item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TemplateId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 xml:space="preserve">FK -&gt; </w:t>
            </w:r>
            <w:proofErr w:type="spellStart"/>
            <w:r>
              <w:rPr>
                <w:sz w:val="18"/>
                <w:szCs w:val="18"/>
              </w:rPr>
              <w:t>PrescriptionTemplates</w:t>
            </w:r>
            <w:proofErr w:type="spellEnd"/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Nullable</w:t>
            </w:r>
            <w:proofErr w:type="spellEnd"/>
            <w:r>
              <w:rPr>
                <w:sz w:val="18"/>
                <w:szCs w:val="18"/>
              </w:rPr>
              <w:t xml:space="preserve"> — set if created from a template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sz w:val="18"/>
                <w:szCs w:val="18"/>
              </w:rPr>
              <w:t>IssuedAt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4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8B41EF"/>
        </w:tc>
      </w:tr>
    </w:tbl>
    <w:p w:rsidR="008B41EF" w:rsidRDefault="008B41EF">
      <w:pPr>
        <w:spacing w:after="200"/>
      </w:pPr>
    </w:p>
    <w:p w:rsidR="008B41EF" w:rsidRDefault="00B8156A">
      <w:pPr>
        <w:pStyle w:val="Heading1"/>
        <w:spacing w:before="400" w:after="200"/>
      </w:pPr>
      <w:r>
        <w:t>5. API Documentation</w:t>
      </w:r>
    </w:p>
    <w:p w:rsidR="008B41EF" w:rsidRDefault="00B8156A">
      <w:pPr>
        <w:spacing w:after="150"/>
      </w:pPr>
      <w:r>
        <w:t>All endpoints are served under a versioned base path (e.g. /</w:t>
      </w:r>
      <w:proofErr w:type="spellStart"/>
      <w:r>
        <w:t>api</w:t>
      </w:r>
      <w:proofErr w:type="spellEnd"/>
      <w:r>
        <w:t>) and require a bearer token obtained from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/login, except where noted as Public.</w:t>
      </w:r>
    </w:p>
    <w:p w:rsidR="008B41EF" w:rsidRDefault="00B8156A">
      <w:pPr>
        <w:pStyle w:val="Heading2"/>
        <w:spacing w:before="300" w:after="150"/>
      </w:pPr>
      <w:r>
        <w:t>5.1 Authentication &amp; Users</w:t>
      </w:r>
    </w:p>
    <w:tbl>
      <w:tblPr>
        <w:tblW w:w="8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3050"/>
        <w:gridCol w:w="1800"/>
      </w:tblGrid>
      <w:tr w:rsidR="008B41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05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Role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/login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Authenticate and receive access/refresh tokens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Public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/refresh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Refresh an expired access token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Authenticated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/users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Create a staff account and assign a role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Admin</w:t>
            </w:r>
          </w:p>
        </w:tc>
      </w:tr>
    </w:tbl>
    <w:p w:rsidR="008B41EF" w:rsidRDefault="008B41EF">
      <w:pPr>
        <w:spacing w:after="150"/>
      </w:pPr>
    </w:p>
    <w:p w:rsidR="008B41EF" w:rsidRDefault="00B8156A">
      <w:pPr>
        <w:pStyle w:val="Heading2"/>
        <w:spacing w:before="300" w:after="150"/>
      </w:pPr>
      <w:r>
        <w:t>5.2 Patients</w:t>
      </w:r>
    </w:p>
    <w:tbl>
      <w:tblPr>
        <w:tblW w:w="8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3050"/>
        <w:gridCol w:w="1800"/>
      </w:tblGrid>
      <w:tr w:rsidR="008B41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05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Role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/patients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List/search patients (paginated)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Doctor, Admin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/patients/{id}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Get a single patient's full profile &amp; history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Doctor, Admin, Patient (self)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/patients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Create a new patient profile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Admin, Doctor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PUT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/patients/{id}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Update patient details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Admin, Doctor</w:t>
            </w:r>
          </w:p>
        </w:tc>
      </w:tr>
    </w:tbl>
    <w:p w:rsidR="008B41EF" w:rsidRDefault="008B41EF">
      <w:pPr>
        <w:spacing w:after="150"/>
      </w:pPr>
    </w:p>
    <w:p w:rsidR="008B41EF" w:rsidRDefault="00B8156A">
      <w:pPr>
        <w:pStyle w:val="Heading2"/>
        <w:spacing w:before="300" w:after="150"/>
      </w:pPr>
      <w:r>
        <w:t>5.3 Appointments</w:t>
      </w:r>
    </w:p>
    <w:tbl>
      <w:tblPr>
        <w:tblW w:w="8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3050"/>
        <w:gridCol w:w="1800"/>
      </w:tblGrid>
      <w:tr w:rsidR="008B41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05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Role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/appointments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List appointments, filterable by doctor/date/status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All authenticated roles (scoped)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/appointments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Book a new appointment (validated for conflicts)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Patient, Admin, Doctor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PUT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/appointments/{id}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Reschedule or update appointment status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Admin, Doctor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/appointments/{id}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Cancel an appointment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Patient (own), Admin, Doctor</w:t>
            </w:r>
          </w:p>
        </w:tc>
      </w:tr>
    </w:tbl>
    <w:p w:rsidR="008B41EF" w:rsidRDefault="008B41EF">
      <w:pPr>
        <w:spacing w:after="150"/>
      </w:pPr>
    </w:p>
    <w:p w:rsidR="008B41EF" w:rsidRDefault="00B8156A">
      <w:pPr>
        <w:pStyle w:val="Heading2"/>
        <w:spacing w:before="300" w:after="150"/>
      </w:pPr>
      <w:r>
        <w:t>5.4 Medical Records</w:t>
      </w:r>
    </w:p>
    <w:tbl>
      <w:tblPr>
        <w:tblW w:w="8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3050"/>
        <w:gridCol w:w="1800"/>
      </w:tblGrid>
      <w:tr w:rsidR="008B41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05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Role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/patients/{id}/records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Retrieve medical records for a patient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Doctor, Admin, Patient (self)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/patients/{id}/records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Add a clinical note, measurement, or image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Doctor</w:t>
            </w:r>
          </w:p>
        </w:tc>
      </w:tr>
    </w:tbl>
    <w:p w:rsidR="008B41EF" w:rsidRDefault="008B41EF">
      <w:pPr>
        <w:spacing w:after="150"/>
      </w:pPr>
    </w:p>
    <w:p w:rsidR="008B41EF" w:rsidRDefault="00B8156A">
      <w:pPr>
        <w:pStyle w:val="Heading2"/>
        <w:spacing w:before="300" w:after="150"/>
      </w:pPr>
      <w:r>
        <w:t>5.5 Prescriptions</w:t>
      </w:r>
    </w:p>
    <w:tbl>
      <w:tblPr>
        <w:tblW w:w="8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3050"/>
        <w:gridCol w:w="1800"/>
      </w:tblGrid>
      <w:tr w:rsidR="008B41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6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05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shd w:val="clear" w:color="auto" w:fill="4F46E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Role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/patients/{id}/prescriptions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List a patient's prescriptions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Doctor, Admin, Patient (self)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/prescriptions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Issue a new prescription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Doctor</w:t>
            </w:r>
          </w:p>
        </w:tc>
      </w:tr>
      <w:tr w:rsidR="008B41EF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/prescriptions/templates</w:t>
            </w:r>
          </w:p>
        </w:tc>
        <w:tc>
          <w:tcPr>
            <w:tcW w:w="3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List reusable prescription templates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B41EF" w:rsidRDefault="00B8156A">
            <w:r>
              <w:rPr>
                <w:sz w:val="18"/>
                <w:szCs w:val="18"/>
              </w:rPr>
              <w:t>Doctor</w:t>
            </w:r>
          </w:p>
        </w:tc>
      </w:tr>
    </w:tbl>
    <w:p w:rsidR="008B41EF" w:rsidRDefault="008B41EF">
      <w:pPr>
        <w:spacing w:after="200"/>
      </w:pPr>
    </w:p>
    <w:p w:rsidR="008B41EF" w:rsidRDefault="00B8156A">
      <w:pPr>
        <w:pStyle w:val="Heading1"/>
        <w:spacing w:before="400" w:after="200"/>
      </w:pPr>
      <w:r>
        <w:t>6. Data Integrity &amp; Concurrency</w:t>
      </w:r>
    </w:p>
    <w:p w:rsidR="008B41EF" w:rsidRDefault="00B8156A">
      <w:pPr>
        <w:spacing w:after="150"/>
      </w:pPr>
      <w:r>
        <w:t>A clinic may have multiple staff members booking appointments, checking in patients, and updating records at the same moment. DCMS addresses this through:</w:t>
      </w:r>
    </w:p>
    <w:p w:rsidR="008B41EF" w:rsidRDefault="00B8156A">
      <w:pPr>
        <w:pStyle w:val="ListParagraph"/>
        <w:numPr>
          <w:ilvl w:val="0"/>
          <w:numId w:val="1"/>
        </w:numPr>
        <w:spacing w:after="80"/>
      </w:pPr>
      <w:r>
        <w:t>PostgreSQL ACID transactions ensuring medical records are never lost or left out of sync.</w:t>
      </w:r>
    </w:p>
    <w:p w:rsidR="008B41EF" w:rsidRDefault="00B8156A">
      <w:pPr>
        <w:pStyle w:val="ListParagraph"/>
        <w:numPr>
          <w:ilvl w:val="0"/>
          <w:numId w:val="1"/>
        </w:numPr>
        <w:spacing w:after="80"/>
      </w:pPr>
      <w:r>
        <w:t>The Unit of Work pattern wrapping multi-step operations (e.g., check-in -&gt; treatment -&gt; billing) into a single atomic transaction — all steps succeed, or the whole transaction rolls back cleanly with no manual cleanup.</w:t>
      </w:r>
    </w:p>
    <w:p w:rsidR="008B41EF" w:rsidRDefault="00B8156A">
      <w:pPr>
        <w:pStyle w:val="ListParagraph"/>
        <w:numPr>
          <w:ilvl w:val="0"/>
          <w:numId w:val="1"/>
        </w:numPr>
        <w:spacing w:after="80"/>
      </w:pPr>
      <w:r>
        <w:t>Database-level unique constraints pre</w:t>
      </w:r>
      <w:r>
        <w:t>venting double-booking of the same doctor/time slot.</w:t>
      </w:r>
    </w:p>
    <w:p w:rsidR="008B41EF" w:rsidRDefault="00B8156A">
      <w:pPr>
        <w:pStyle w:val="Heading1"/>
        <w:spacing w:before="400" w:after="200"/>
      </w:pPr>
      <w:r>
        <w:t>7. Security &amp; Role-Based Access</w:t>
      </w:r>
    </w:p>
    <w:p w:rsidR="008B41EF" w:rsidRDefault="00B8156A">
      <w:pPr>
        <w:pStyle w:val="ListParagraph"/>
        <w:numPr>
          <w:ilvl w:val="0"/>
          <w:numId w:val="1"/>
        </w:numPr>
        <w:spacing w:after="80"/>
      </w:pPr>
      <w:r>
        <w:t>Passwords are hashed, never stored in plain text.</w:t>
      </w:r>
    </w:p>
    <w:p w:rsidR="008B41EF" w:rsidRDefault="00B8156A">
      <w:pPr>
        <w:pStyle w:val="ListParagraph"/>
        <w:numPr>
          <w:ilvl w:val="0"/>
          <w:numId w:val="1"/>
        </w:numPr>
        <w:spacing w:after="80"/>
      </w:pPr>
      <w:r>
        <w:t>Every endpoint enforces role-based authorization in addition to authentication — e.g., a Patient can only fetch their own</w:t>
      </w:r>
      <w:r>
        <w:t xml:space="preserve"> records, never another patient's.</w:t>
      </w:r>
    </w:p>
    <w:p w:rsidR="008B41EF" w:rsidRDefault="00B8156A">
      <w:pPr>
        <w:pStyle w:val="ListParagraph"/>
        <w:numPr>
          <w:ilvl w:val="0"/>
          <w:numId w:val="1"/>
        </w:numPr>
        <w:spacing w:after="80"/>
      </w:pPr>
      <w:r>
        <w:t>Access tokens are short-lived and paired with a refresh-token flow.</w:t>
      </w:r>
    </w:p>
    <w:p w:rsidR="008B41EF" w:rsidRDefault="00B8156A">
      <w:pPr>
        <w:pStyle w:val="Heading1"/>
        <w:spacing w:before="400" w:after="200"/>
      </w:pPr>
      <w:r>
        <w:t>8. Deployment &amp; Scalability Notes</w:t>
      </w:r>
    </w:p>
    <w:p w:rsidR="008B41EF" w:rsidRDefault="00B8156A">
      <w:pPr>
        <w:pStyle w:val="ListParagraph"/>
        <w:numPr>
          <w:ilvl w:val="0"/>
          <w:numId w:val="1"/>
        </w:numPr>
        <w:spacing w:after="80"/>
      </w:pPr>
      <w:r>
        <w:t>Clean Architecture allows the system to grow from a single clinic to multi-branch deployments without re-architecting c</w:t>
      </w:r>
      <w:r>
        <w:t>ore logic.</w:t>
      </w:r>
    </w:p>
    <w:p w:rsidR="008B41EF" w:rsidRDefault="00B8156A">
      <w:pPr>
        <w:pStyle w:val="ListParagraph"/>
        <w:numPr>
          <w:ilvl w:val="0"/>
          <w:numId w:val="1"/>
        </w:numPr>
        <w:spacing w:after="80"/>
      </w:pPr>
      <w:r>
        <w:t>The Repository/Unit of Work abstraction means the database technology could be swapped with minimal impact on business logic if ever required.</w:t>
      </w:r>
    </w:p>
    <w:p w:rsidR="008B41EF" w:rsidRDefault="00B8156A">
      <w:pPr>
        <w:pStyle w:val="ListParagraph"/>
        <w:numPr>
          <w:ilvl w:val="0"/>
          <w:numId w:val="1"/>
        </w:numPr>
        <w:spacing w:after="80"/>
      </w:pPr>
      <w:r>
        <w:t>Near-term roadmap items (WhatsApp integration, online payments, inventory management, analytics, AI as</w:t>
      </w:r>
      <w:r>
        <w:t>sistant) are designed to plug into the existing Application layer as new use cases, without disrupting existing functionality.</w:t>
      </w:r>
    </w:p>
    <w:sectPr w:rsidR="008B41EF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156A" w:rsidRDefault="00B8156A">
      <w:r>
        <w:separator/>
      </w:r>
    </w:p>
  </w:endnote>
  <w:endnote w:type="continuationSeparator" w:id="0">
    <w:p w:rsidR="00B8156A" w:rsidRDefault="00B81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1EF" w:rsidRDefault="00B8156A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 w:rsidR="00354DA7">
      <w:rPr>
        <w:color w:val="6B7280"/>
        <w:sz w:val="16"/>
        <w:szCs w:val="16"/>
      </w:rPr>
      <w:fldChar w:fldCharType="separate"/>
    </w:r>
    <w:r w:rsidR="00C027A7">
      <w:rPr>
        <w:noProof/>
        <w:color w:val="6B7280"/>
        <w:sz w:val="16"/>
        <w:szCs w:val="16"/>
      </w:rPr>
      <w:t>5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156A" w:rsidRDefault="00B8156A">
      <w:r>
        <w:separator/>
      </w:r>
    </w:p>
  </w:footnote>
  <w:footnote w:type="continuationSeparator" w:id="0">
    <w:p w:rsidR="00B8156A" w:rsidRDefault="00B81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1EF" w:rsidRDefault="00B8156A">
    <w:pPr>
      <w:jc w:val="right"/>
    </w:pPr>
    <w:r>
      <w:rPr>
        <w:color w:val="6B7280"/>
        <w:sz w:val="16"/>
        <w:szCs w:val="16"/>
      </w:rPr>
      <w:t>DCMS —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5A7898"/>
    <w:multiLevelType w:val="hybridMultilevel"/>
    <w:tmpl w:val="49EC6B20"/>
    <w:lvl w:ilvl="0" w:tplc="05E47486">
      <w:start w:val="1"/>
      <w:numFmt w:val="bullet"/>
      <w:lvlText w:val="●"/>
      <w:lvlJc w:val="left"/>
      <w:pPr>
        <w:ind w:left="720" w:hanging="360"/>
      </w:pPr>
    </w:lvl>
    <w:lvl w:ilvl="1" w:tplc="C94E33BC">
      <w:start w:val="1"/>
      <w:numFmt w:val="bullet"/>
      <w:lvlText w:val="○"/>
      <w:lvlJc w:val="left"/>
      <w:pPr>
        <w:ind w:left="1440" w:hanging="360"/>
      </w:pPr>
    </w:lvl>
    <w:lvl w:ilvl="2" w:tplc="03C29BBC">
      <w:start w:val="1"/>
      <w:numFmt w:val="bullet"/>
      <w:lvlText w:val="■"/>
      <w:lvlJc w:val="left"/>
      <w:pPr>
        <w:ind w:left="2160" w:hanging="360"/>
      </w:pPr>
    </w:lvl>
    <w:lvl w:ilvl="3" w:tplc="FE360E26">
      <w:start w:val="1"/>
      <w:numFmt w:val="bullet"/>
      <w:lvlText w:val="●"/>
      <w:lvlJc w:val="left"/>
      <w:pPr>
        <w:ind w:left="2880" w:hanging="360"/>
      </w:pPr>
    </w:lvl>
    <w:lvl w:ilvl="4" w:tplc="47C01D7E">
      <w:start w:val="1"/>
      <w:numFmt w:val="bullet"/>
      <w:lvlText w:val="○"/>
      <w:lvlJc w:val="left"/>
      <w:pPr>
        <w:ind w:left="3600" w:hanging="360"/>
      </w:pPr>
    </w:lvl>
    <w:lvl w:ilvl="5" w:tplc="B85AE4AC">
      <w:start w:val="1"/>
      <w:numFmt w:val="bullet"/>
      <w:lvlText w:val="■"/>
      <w:lvlJc w:val="left"/>
      <w:pPr>
        <w:ind w:left="4320" w:hanging="360"/>
      </w:pPr>
    </w:lvl>
    <w:lvl w:ilvl="6" w:tplc="41C0B316">
      <w:start w:val="1"/>
      <w:numFmt w:val="bullet"/>
      <w:lvlText w:val="●"/>
      <w:lvlJc w:val="left"/>
      <w:pPr>
        <w:ind w:left="5040" w:hanging="360"/>
      </w:pPr>
    </w:lvl>
    <w:lvl w:ilvl="7" w:tplc="E78203A2">
      <w:start w:val="1"/>
      <w:numFmt w:val="bullet"/>
      <w:lvlText w:val="●"/>
      <w:lvlJc w:val="left"/>
      <w:pPr>
        <w:ind w:left="5760" w:hanging="360"/>
      </w:pPr>
    </w:lvl>
    <w:lvl w:ilvl="8" w:tplc="E17864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1EF"/>
    <w:rsid w:val="00354DA7"/>
    <w:rsid w:val="008B41EF"/>
    <w:rsid w:val="00B8156A"/>
    <w:rsid w:val="00C0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CC16A"/>
  <w15:docId w15:val="{36C1B509-D276-48C2-9BA2-84A19FA4B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2026-07-09T23:26:00Z</dcterms:created>
  <dcterms:modified xsi:type="dcterms:W3CDTF">2026-07-10T00:18:00Z</dcterms:modified>
</cp:coreProperties>
</file>