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F2438" w:sz="12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0F2438"/>
          <w:sz w:val="30"/>
          <w:szCs w:val="30"/>
        </w:rPr>
        <w:t xml:space="preserve">인력 운영 현황 및 충원 계획</w:t>
      </w:r>
    </w:p>
    <w:p>
      <w:pPr>
        <w:spacing w:after="140" w:before="6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5"/>
          <w:szCs w:val="15"/>
        </w:rPr>
        <w:t xml:space="preserve">2026. 09. 01.  AP 생산지원팀 협의   |   제니엘 AP 대전센터</w:t>
      </w:r>
    </w:p>
    <w:p>
      <w:pPr>
        <w:pBdr>
          <w:bottom w:val="single" w:color="5B7F52" w:sz="8"/>
        </w:pBdr>
        <w:spacing w:after="80" w:before="20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① 인원 구분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정규 / 비정규(일용 외 · 일용)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1200"/>
        <w:gridCol w:w="1200"/>
        <w:gridCol w:w="1400"/>
        <w:gridCol w:w="1100"/>
        <w:gridCol w:w="1000"/>
      </w:tblGrid>
      <w:tr>
        <w:trPr>
          <w:tblHeader/>
        </w:trPr>
        <w:tc>
          <w:tcPr>
            <w:tcW w:type="dxa" w:w="1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정규</w:t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무기
계약직</w:t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촉탁직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계약직
(전환대기)</w:t>
            </w:r>
          </w:p>
        </w:tc>
        <w:tc>
          <w:tcPr>
            <w:tcW w:type="dxa" w:w="1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일용</w:t>
            </w:r>
          </w:p>
        </w:tc>
        <w:tc>
          <w:tcPr>
            <w:tcW w:type="dxa" w:w="1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 생산도급</w:t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 업무도급</w:t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코스비전</w:t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합계</w:t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50" w:before="8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일용 일평균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　　　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 명 / 최대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　　　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 명  (8월 기준)</w:t>
      </w:r>
    </w:p>
    <w:p>
      <w:pPr>
        <w:pBdr>
          <w:bottom w:val="single" w:color="5B7F52" w:sz="8"/>
        </w:pBdr>
        <w:spacing w:after="80" w:before="20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② OP 육성 · 충원 계획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육성 중 　　 명 · 충원 중 　　 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월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기초 OP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전환 (+)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충원 (+)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기말 OP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전체 인원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2026-09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2026-10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2026-11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2026-12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5B7F52" w:sz="8"/>
        </w:pBdr>
        <w:spacing w:after="80" w:before="20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③ 단기 대응 현황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3개월 육성 외 즉시 시행 중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00"/>
      </w:tblGrid>
      <w:tr>
        <w:trPr>
          <w:tblHeader/>
        </w:trP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대응 항목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적용 인원</w:t>
            </w:r>
          </w:p>
        </w:tc>
        <w:tc>
          <w:tcPr>
            <w:tcW w:type="dxa" w:w="5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일용직 충원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5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직원 휴가 최소화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5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크로스트레이닝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5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잔업 · 특근 확대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5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촉탁직 전환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1명</w:t>
            </w:r>
          </w:p>
        </w:tc>
        <w:tc>
          <w:tcPr>
            <w:tcW w:type="dxa" w:w="50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8월 1명 전환 완료</w:t>
            </w:r>
          </w:p>
        </w:tc>
      </w:tr>
    </w:tbl>
    <w:p>
      <w:pPr>
        <w:pBdr>
          <w:bottom w:val="single" w:color="5B7F52" w:sz="8"/>
        </w:pBdr>
        <w:spacing w:after="80" w:before="20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④ 소요 인원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에버리지 기준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600"/>
        <w:gridCol w:w="17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시나리오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소요 OP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 보유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충당 가능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잔여 (충원 요청)</w:t>
            </w:r>
          </w:p>
        </w:tc>
      </w:tr>
      <w:tr>
        <w:tc>
          <w:tcPr>
            <w:tcW w:type="dxa" w:w="2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현행 (에버리지)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물량 +10%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55"/>
              <w:left w:type="dxa" w:w="80"/>
              <w:bottom w:type="dxa" w:w="55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/>
            </w:r>
          </w:p>
        </w:tc>
      </w:tr>
    </w:tbl>
    <w:p>
      <w:pPr>
        <w:spacing w:after="20" w:before="8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6"/>
          <w:szCs w:val="16"/>
        </w:rPr>
        <w:t xml:space="preserve">※ 충당 수단: 일용 투입 · 크로스트레이닝 · 라인 간 재배치 · 외주화</w:t>
      </w:r>
    </w:p>
    <w:p>
      <w:pPr>
        <w:spacing w:after="60" w:before="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C00000"/>
          <w:sz w:val="16"/>
          <w:szCs w:val="16"/>
        </w:rPr>
        <w:t xml:space="preserve">※ 맥스(튜브 6대 교대 · 직선 +2대)는 크로스트레이닝 및 재배치 범위 확정 후 별도 안건으로 협의 요청</w:t>
      </w:r>
    </w:p>
    <w:p>
      <w:pPr>
        <w:pBdr>
          <w:bottom w:val="single" w:color="5B7F52" w:sz="8"/>
        </w:pBdr>
        <w:spacing w:after="80" w:before="20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⑤ 협의 요청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1.  충원 협의 창구는 AP 생산지원팀으로 일원화. 포장팀 요구는 물량 · 가동 계획으로 접수하고 인원 편성은 제니엘 관리 라인이 결정.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  정규 충원은 물량 지속성이 확인된 범위에서 집행. 충원 후 유휴 전환 사례의 반복 방지.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3.  월별 인원 추이표를 9월부터 매월 정례 제출.</w:t>
      </w:r>
    </w:p>
    <w:sectPr>
      <w:pgSz w:w="11906" w:h="16838" w:orient="portrait"/>
      <w:pgMar w:top="863" w:right="1008" w:bottom="7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2026-08-31T15:32:23.914Z</dcterms:created>
  <dcterms:modified xsi:type="dcterms:W3CDTF">2026-08-31T15:32:23.938Z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