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720" w:hanging="0"/>
        <w:rPr/>
      </w:pPr>
      <w:r>
        <w:rPr/>
        <w:t>Отримана формула чи залежність для розрахунку параметрів полінома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720" w:hanging="0"/>
        <w:rPr/>
      </w:pPr>
      <w:r>
        <w:rPr/>
        <w:t>довільного степеня методом МНК.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Application>LibreOffice/5.1.4.2$Linux_X86_64 LibreOffice_project/10m0$Build-2</Application>
  <Pages>2</Pages>
  <Words>56</Words>
  <Characters>388</Characters>
  <CharactersWithSpaces>432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2016-10-27T21:42:55Z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