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jp5vpy1q7c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iandm9kqxc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Multi-Tenant School Franchise ERP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md0jqy2cy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Vision:</w:t>
      </w:r>
      <w:r w:rsidDel="00000000" w:rsidR="00000000" w:rsidRPr="00000000">
        <w:rPr>
          <w:rtl w:val="0"/>
        </w:rPr>
        <w:t xml:space="preserve"> A unified, single-domain B2B SaaS platform that enables a franchisor to establish and manage multiple school franchises, while providing isolated, white-labeled environments for franchise owners and their staff to manage daily school operations.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Unified Access Strategy:</w:t>
      </w:r>
      <w:r w:rsidDel="00000000" w:rsidR="00000000" w:rsidRPr="00000000">
        <w:rPr>
          <w:rtl w:val="0"/>
        </w:rPr>
        <w:t xml:space="preserve"> All administrative users (Super Admins, Franchise Admins, and Staff) log in through a single portal: </w:t>
      </w:r>
      <w:r w:rsidDel="00000000" w:rsidR="00000000" w:rsidRPr="00000000">
        <w:rPr>
          <w:color w:val="188038"/>
          <w:rtl w:val="0"/>
        </w:rPr>
        <w:t xml:space="preserve">admin.bestpreschoolanddaycare.com</w:t>
      </w:r>
      <w:r w:rsidDel="00000000" w:rsidR="00000000" w:rsidRPr="00000000">
        <w:rPr>
          <w:rtl w:val="0"/>
        </w:rPr>
        <w:t xml:space="preserve">. The interface, available menus, and data dynamically morph based entirely on the authenticated user's role and database permissions.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0bndyf1uc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UI/UX Design System &amp; Architecture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The platform will be built with a focus on high-end, developer-centric aesthetics.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 (App Router), Tailwind CSS, and shadcn/ui components.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Profile:</w:t>
      </w:r>
      <w:r w:rsidDel="00000000" w:rsidR="00000000" w:rsidRPr="00000000">
        <w:rPr>
          <w:rtl w:val="0"/>
        </w:rPr>
        <w:t xml:space="preserve"> Clean, minimalist, and modern (similar to the Supabase dashboard), featuring both Light and Dark modes.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Navigation (Collapsible Hover Sidebar):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far-left global navigation sidebar that remains collapsed to save screen real estate.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expands smoothly on mouse hover to reveal full menu names and icons.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Navigation (Nested Layouts):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Upon clicking a primary module (e.g., </w:t>
      </w:r>
      <w:r w:rsidDel="00000000" w:rsidR="00000000" w:rsidRPr="00000000">
        <w:rPr>
          <w:i w:val="1"/>
          <w:i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), a secondary, context-specific sidebar slides into the layout adjacent to the primary sidebar.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This master-detail pattern ensures users never lose their place within complex modules.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Top Navbar Controls: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Organization Switcher:</w:t>
      </w:r>
      <w:r w:rsidDel="00000000" w:rsidR="00000000" w:rsidRPr="00000000">
        <w:rPr>
          <w:rtl w:val="0"/>
        </w:rPr>
        <w:t xml:space="preserve"> A dropdown on the top-left (visible only to Super Admins) to seamlessly switch the active dashboard context between different franchises.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Academic Session Switcher:</w:t>
      </w:r>
      <w:r w:rsidDel="00000000" w:rsidR="00000000" w:rsidRPr="00000000">
        <w:rPr>
          <w:rtl w:val="0"/>
        </w:rPr>
        <w:t xml:space="preserve"> A dropdown on the top-right to toggle data context by year (e.g., 2025-2026, 2026-2027).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slal2glq8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Unified Routing &amp; Access Control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admin.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bestpreschoolanddaycare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.com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The Next.js Middleware intercepts every request to </w:t>
      </w:r>
      <w:r w:rsidDel="00000000" w:rsidR="00000000" w:rsidRPr="00000000">
        <w:rPr>
          <w:color w:val="188038"/>
          <w:rtl w:val="0"/>
        </w:rPr>
        <w:t xml:space="preserve">admin.bestpreschoolanddaycare.com</w:t>
      </w:r>
      <w:r w:rsidDel="00000000" w:rsidR="00000000" w:rsidRPr="00000000">
        <w:rPr>
          <w:rtl w:val="0"/>
        </w:rPr>
        <w:t xml:space="preserve"> and checks the Supabase JWT. It renders the UI conditionally: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 View (Franchisor):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Initial State:</w:t>
      </w:r>
      <w:r w:rsidDel="00000000" w:rsidR="00000000" w:rsidRPr="00000000">
        <w:rPr>
          <w:rtl w:val="0"/>
        </w:rPr>
        <w:t xml:space="preserve"> A blank dashboard prompting the creation of the first Organization/Franchise.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Dashboard View:</w:t>
      </w:r>
      <w:r w:rsidDel="00000000" w:rsidR="00000000" w:rsidRPr="00000000">
        <w:rPr>
          <w:rtl w:val="0"/>
        </w:rPr>
        <w:t xml:space="preserve"> Displays aggregate data across all franchises.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B2B Procurement View:</w:t>
      </w:r>
      <w:r w:rsidDel="00000000" w:rsidR="00000000" w:rsidRPr="00000000">
        <w:rPr>
          <w:rtl w:val="0"/>
        </w:rPr>
        <w:t xml:space="preserve"> Sees a module for </w:t>
      </w:r>
      <w:r w:rsidDel="00000000" w:rsidR="00000000" w:rsidRPr="00000000">
        <w:rPr>
          <w:b w:val="1"/>
          <w:bCs w:val="1"/>
          <w:rtl w:val="0"/>
        </w:rPr>
        <w:t xml:space="preserve">"Franchise Orders"</w:t>
      </w:r>
      <w:r w:rsidDel="00000000" w:rsidR="00000000" w:rsidRPr="00000000">
        <w:rPr>
          <w:rtl w:val="0"/>
        </w:rPr>
        <w:t xml:space="preserve"> to review, approve, and fulfill kit/material requests submitted by branch owners.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Franchise Admin View (Branch Owner):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Initial State:</w:t>
      </w:r>
      <w:r w:rsidDel="00000000" w:rsidR="00000000" w:rsidRPr="00000000">
        <w:rPr>
          <w:rtl w:val="0"/>
        </w:rPr>
        <w:t xml:space="preserve"> Lands directly on their specific branch's dashboard. The Global Organization Switcher is hidden.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Dashboard View:</w:t>
      </w:r>
      <w:r w:rsidDel="00000000" w:rsidR="00000000" w:rsidRPr="00000000">
        <w:rPr>
          <w:rtl w:val="0"/>
        </w:rPr>
        <w:t xml:space="preserve"> Displays metrics solely for their assigned </w:t>
      </w:r>
      <w:r w:rsidDel="00000000" w:rsidR="00000000" w:rsidRPr="00000000">
        <w:rPr>
          <w:color w:val="188038"/>
          <w:rtl w:val="0"/>
        </w:rPr>
        <w:t xml:space="preserve">school_id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B2B Procurement View:</w:t>
      </w:r>
      <w:r w:rsidDel="00000000" w:rsidR="00000000" w:rsidRPr="00000000">
        <w:rPr>
          <w:rtl w:val="0"/>
        </w:rPr>
        <w:t xml:space="preserve"> Sees a module to </w:t>
      </w:r>
      <w:r w:rsidDel="00000000" w:rsidR="00000000" w:rsidRPr="00000000">
        <w:rPr>
          <w:b w:val="1"/>
          <w:bCs w:val="1"/>
          <w:rtl w:val="0"/>
        </w:rPr>
        <w:t xml:space="preserve">"Raise a Request"</w:t>
      </w:r>
      <w:r w:rsidDel="00000000" w:rsidR="00000000" w:rsidRPr="00000000">
        <w:rPr>
          <w:rtl w:val="0"/>
        </w:rPr>
        <w:t xml:space="preserve"> to browse the franchisor catalog and order kits/materials.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View (Teachers/Accountants):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Dashboard View:</w:t>
      </w:r>
      <w:r w:rsidDel="00000000" w:rsidR="00000000" w:rsidRPr="00000000">
        <w:rPr>
          <w:rtl w:val="0"/>
        </w:rPr>
        <w:t xml:space="preserve"> Sees a highly restricted dashboard.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Sidebar Rendering:</w:t>
      </w:r>
      <w:r w:rsidDel="00000000" w:rsidR="00000000" w:rsidRPr="00000000">
        <w:rPr>
          <w:rtl w:val="0"/>
        </w:rPr>
        <w:t xml:space="preserve"> Only the specific modules granted during their invitation (e.g., </w:t>
      </w:r>
      <w:r w:rsidDel="00000000" w:rsidR="00000000" w:rsidRPr="00000000">
        <w:rPr>
          <w:i w:val="1"/>
          <w:i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) are visible in the sidebar.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ebcpiwwd0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 Schema &amp; Data Isolation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(PostgreSQL).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Security:</w:t>
      </w:r>
      <w:r w:rsidDel="00000000" w:rsidR="00000000" w:rsidRPr="00000000">
        <w:rPr>
          <w:rtl w:val="0"/>
        </w:rPr>
        <w:t xml:space="preserve"> Row-Level Security (RLS) is strictly enforced.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auth.jwt() -&gt;&gt; 'app_role' = 'SUPER_ADMIN'</w:t>
      </w:r>
      <w:r w:rsidDel="00000000" w:rsidR="00000000" w:rsidRPr="00000000">
        <w:rPr>
          <w:rtl w:val="0"/>
        </w:rPr>
        <w:t xml:space="preserve"> bypasses tenant checks.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auth.jwt() -&gt;&gt; 'school_id'</w:t>
      </w:r>
      <w:r w:rsidDel="00000000" w:rsidR="00000000" w:rsidRPr="00000000">
        <w:rPr>
          <w:rtl w:val="0"/>
        </w:rPr>
        <w:t xml:space="preserve"> is used to filter all rows (students, staff, fees, attendance) to ensure Franchise A can never query Franchise B's data.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Highlights:</w:t>
      </w:r>
      <w:r w:rsidDel="00000000" w:rsidR="00000000" w:rsidRPr="00000000">
        <w:rPr>
          <w:rtl w:val="0"/>
        </w:rPr>
        <w:t xml:space="preserve"> 50-60 column student table (including transport, hostel, and guardian data), robust employee directory table, and a JSON-based permissions column attached to staff user rows to drive the dynamic sidebar rendering.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u5289f4v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Feature Scope &amp; Capabilities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180"/>
        <w:gridCol w:w="3630"/>
        <w:tblGridChange w:id="0">
          <w:tblGrid>
            <w:gridCol w:w="1980"/>
            <w:gridCol w:w="3180"/>
            <w:gridCol w:w="36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Franchise Admin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new franchises (Affiliation, Dates, Course type, Owner info). Edit via Card Settings icon.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only. Cannot create new franchises.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Manage all users across all branches.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Invite staff to their branch via form. Assign granular checkbox permissions mapping to sidebar items.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 (Global oversight)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an in-app drag-and-drop editor to manage their branch's public website content and photos.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all global classrooms.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classrooms and multiple sections via form submission.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all students (ALL ACESSS).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single/bulk students (50-60 fields). Filter by class/section.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/ Teachers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all staff  ALL acess-Only).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Categorize as Teaching/Non-Teaching. Manage full HR profiles.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Global System Settings.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Branch-specific settings (Emails, Passwords, Attendance rules, Admission/Reg No. formats, Fee structures).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jelxcfvk9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Detailed Sidebar UX &amp; Module Specifications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The platform uses a two-pane sidebar approach (Primary Icons + Secondary Slide-out Menu). Visibility of these modules is entirely governed by the RBAC checkbox permissions assigned during user invitation.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925"/>
        <w:gridCol w:w="3600"/>
        <w:tblGridChange w:id="0">
          <w:tblGrid>
            <w:gridCol w:w="2265"/>
            <w:gridCol w:w="2925"/>
            <w:gridCol w:w="36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Sidebar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Menu (Slide-out Pane)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Features &amp;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Overview, Analytics, 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 active widgets (Total Students, Revenue, Attendance Graphs). Context switcher applies globally here.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Classrooms, Sections, Subjects, Syllabus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classes (e.g., 10th Grade), assign multiple sections (A, B, C), and map subjects to classes.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Admission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Inquiries, Pending Applications, Approved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Manage public-facing admission form links. Track leads, convert approved applications into Student profiles.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Student Directory, Add Student, Bulk Upload, ID Card Generator, Promotions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Create/Edit 50-60 field student profiles. Advance students to the next academic session in bulk.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Teachers &amp;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Teaching Staff, Non-Teaching Staff, Add Employee, Departments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Manage HR profiles, track qualifications, set joining dates, and assign Homeroom/Subject responsibilities.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 Users, Pending Invites, Roles &amp; Permissions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Generate invite links. Toggle granular checkbox permissions for staff to control their sidebar visibility.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Student Attendance, Staff Attendance, Leave Requests,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grid for marking presence/absence. Approve leave requests. Generate monthly percentage reports.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Collect Fee, Fee Structures/Types, Due Defaulters, Invoices, Concessions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 fee types. Generate automated monthly invoices, track partial/full payments, send due reminders.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Send SMS, Send Email, Notice Board, Message History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Bulk messaging to parents/staff. Filter recipients by Class, Section, or Transport route. Manage templates.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 Expense, Categories, Vendor List, Expense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 daily operational costs (electricity, maintenance, supplies). Attach receipt images via Storage.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Salary Structure, Generate Payslips, Advance Salary,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Map base pay and allowances. Automatically deduct pay based on Staff Attendance. Generate PDF payslips.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Class Timetable, Teacher Timetable, Event Calendar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Drag-and-drop timetable builder. Automated conflict detection for teacher scheduling.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Exam Setup, Admit Cards, Marks Entry, Report Cards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offline exam schemas. Enter subject marks and generate formatted PDF report cards.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MCQ 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Question Bank, Online Tests,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timed, digital multiple-choice quizzes that students can take via a portal.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Room Allocation, Hostel Types, Warden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Manage bed capacity, assign students to specific rooms/blocks, and track hostel fee applicability.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(Transport)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Routes, Vehicles List, Driver Details, Route Fees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Map stops to specific routes. Assign students to buses. Store driver and vehicle compliance data.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Student Docs, Staff Docs, School Certificates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Secure digital vault for storing ID proofs, Transfer Certificates, and medical records.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(CMS)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Pages, Sliders/Banners, Photo Gallery, Notice/News Update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Drag-and-drop builder for the franchise's public subdomain (e.g., </w:t>
            </w:r>
            <w:r w:rsidDel="00000000" w:rsidR="00000000" w:rsidRPr="00000000">
              <w:rPr>
                <w:color w:val="188038"/>
                <w:rtl w:val="0"/>
              </w:rPr>
              <w:t xml:space="preserve">branch.myapp.com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(Orders)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Super Admin:</w:t>
            </w:r>
            <w:r w:rsidDel="00000000" w:rsidR="00000000" w:rsidRPr="00000000">
              <w:rPr>
                <w:rtl w:val="0"/>
              </w:rPr>
              <w:t xml:space="preserve"> Incoming Orders, Catalog</w:t>
            </w:r>
          </w:p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Franchise:</w:t>
            </w:r>
            <w:r w:rsidDel="00000000" w:rsidR="00000000" w:rsidRPr="00000000">
              <w:rPr>
                <w:rtl w:val="0"/>
              </w:rPr>
              <w:t xml:space="preserve"> Request Material, Order History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 Hub:</w:t>
            </w:r>
            <w:r w:rsidDel="00000000" w:rsidR="00000000" w:rsidRPr="00000000">
              <w:rPr>
                <w:rtl w:val="0"/>
              </w:rPr>
              <w:t xml:space="preserve"> Branch Admins request standardized kits/books. Super Admin approves and ships franchise orders.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 Activity, Security Logs, Error 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audit trail tracking critical actions (e.g., "User X deleted Student Y").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General, Academic, Financial, Notifications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Configure global branch rules: SMS API keys, session dates, admission number formats.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