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26A71" w14:textId="62BD61C4" w:rsidR="009013F2" w:rsidRPr="001376CA" w:rsidRDefault="004F7B29" w:rsidP="00762223">
      <w:pPr>
        <w:spacing w:after="0"/>
        <w:jc w:val="center"/>
        <w:rPr>
          <w:b/>
          <w:bCs/>
        </w:rPr>
      </w:pPr>
      <w:r>
        <w:rPr>
          <w:b/>
          <w:bCs/>
        </w:rPr>
        <w:t xml:space="preserve">Guided Project: </w:t>
      </w:r>
      <w:r w:rsidR="009013F2" w:rsidRPr="001376CA">
        <w:rPr>
          <w:b/>
          <w:bCs/>
        </w:rPr>
        <w:t>Case Study Report from Google Data Analytics Certification:</w:t>
      </w:r>
    </w:p>
    <w:p w14:paraId="29BC4FD3" w14:textId="695E6F58" w:rsidR="009013F2" w:rsidRPr="001376CA" w:rsidRDefault="009013F2" w:rsidP="009013F2">
      <w:pPr>
        <w:spacing w:after="0"/>
        <w:jc w:val="center"/>
      </w:pPr>
      <w:r w:rsidRPr="001376CA">
        <w:t>How does a bike-share navigate a speedy success?</w:t>
      </w:r>
    </w:p>
    <w:p w14:paraId="2934E344" w14:textId="77777777" w:rsidR="0002094E" w:rsidRDefault="0002094E" w:rsidP="009013F2">
      <w:pPr>
        <w:spacing w:after="0"/>
      </w:pPr>
    </w:p>
    <w:p w14:paraId="76880813" w14:textId="3F25D3A3" w:rsidR="0002094E" w:rsidRDefault="0002094E" w:rsidP="009F67E0">
      <w:pPr>
        <w:spacing w:after="0" w:line="276" w:lineRule="auto"/>
        <w:rPr>
          <w:b/>
          <w:bCs/>
          <w:sz w:val="26"/>
        </w:rPr>
      </w:pPr>
      <w:r w:rsidRPr="0002094E">
        <w:rPr>
          <w:b/>
          <w:bCs/>
          <w:sz w:val="26"/>
        </w:rPr>
        <w:t xml:space="preserve">Introduction </w:t>
      </w:r>
    </w:p>
    <w:p w14:paraId="0DE89152" w14:textId="77777777" w:rsidR="00861F0F" w:rsidRPr="0002094E" w:rsidRDefault="00861F0F" w:rsidP="009F67E0">
      <w:pPr>
        <w:spacing w:after="0" w:line="276" w:lineRule="auto"/>
        <w:rPr>
          <w:b/>
          <w:bCs/>
          <w:sz w:val="26"/>
        </w:rPr>
      </w:pPr>
    </w:p>
    <w:p w14:paraId="13E40B15" w14:textId="0833B333" w:rsidR="009013F2" w:rsidRPr="001376CA" w:rsidRDefault="009013F2" w:rsidP="009F67E0">
      <w:pPr>
        <w:spacing w:after="0" w:line="276" w:lineRule="auto"/>
        <w:rPr>
          <w:b/>
          <w:bCs/>
        </w:rPr>
      </w:pPr>
      <w:r w:rsidRPr="001376CA">
        <w:rPr>
          <w:b/>
          <w:bCs/>
        </w:rPr>
        <w:t>Purpose</w:t>
      </w:r>
    </w:p>
    <w:p w14:paraId="476F63B0" w14:textId="71E52098" w:rsidR="009013F2" w:rsidRDefault="009013F2" w:rsidP="009F67E0">
      <w:pPr>
        <w:spacing w:after="0" w:line="276" w:lineRule="auto"/>
      </w:pPr>
      <w:r>
        <w:t xml:space="preserve">To understand how annual members and casual rider differ in their duration of ride length throughout the week. </w:t>
      </w:r>
      <w:r w:rsidR="001376CA">
        <w:t xml:space="preserve">This study </w:t>
      </w:r>
      <w:r w:rsidR="004F7B29">
        <w:t>identified</w:t>
      </w:r>
      <w:r w:rsidR="001376CA">
        <w:t xml:space="preserve"> the average length duration of casual riders and annual members each day from April 2019 to March 2020. This study </w:t>
      </w:r>
      <w:r w:rsidR="00762223">
        <w:t>also identified</w:t>
      </w:r>
      <w:r w:rsidR="001376CA">
        <w:t xml:space="preserve"> 3 recommendations after analysis. </w:t>
      </w:r>
    </w:p>
    <w:p w14:paraId="40159126" w14:textId="77777777" w:rsidR="009013F2" w:rsidRDefault="009013F2" w:rsidP="009013F2">
      <w:pPr>
        <w:spacing w:after="0"/>
      </w:pPr>
    </w:p>
    <w:p w14:paraId="60008170" w14:textId="0E729688" w:rsidR="001376CA" w:rsidRPr="001376CA" w:rsidRDefault="009013F2" w:rsidP="009F67E0">
      <w:pPr>
        <w:spacing w:after="0" w:line="276" w:lineRule="auto"/>
        <w:rPr>
          <w:b/>
          <w:bCs/>
        </w:rPr>
      </w:pPr>
      <w:r w:rsidRPr="001376CA">
        <w:rPr>
          <w:b/>
          <w:bCs/>
        </w:rPr>
        <w:t>Business task</w:t>
      </w:r>
    </w:p>
    <w:p w14:paraId="1B9179DC" w14:textId="0AFC777F" w:rsidR="009013F2" w:rsidRDefault="001376CA" w:rsidP="009F67E0">
      <w:pPr>
        <w:spacing w:after="0" w:line="276" w:lineRule="auto"/>
      </w:pPr>
      <w:r>
        <w:t>Converting</w:t>
      </w:r>
      <w:r w:rsidR="009013F2">
        <w:t xml:space="preserve"> casual riders to annual members through design marketing strategies</w:t>
      </w:r>
      <w:r>
        <w:t xml:space="preserve"> as</w:t>
      </w:r>
      <w:r w:rsidR="009013F2">
        <w:t xml:space="preserve"> annual members are much more profitable.</w:t>
      </w:r>
      <w:r w:rsidR="002851CF">
        <w:t xml:space="preserve"> </w:t>
      </w:r>
    </w:p>
    <w:p w14:paraId="771D46BE" w14:textId="77777777" w:rsidR="002851CF" w:rsidRDefault="002851CF" w:rsidP="009F67E0">
      <w:pPr>
        <w:spacing w:after="0" w:line="276" w:lineRule="auto"/>
      </w:pPr>
    </w:p>
    <w:p w14:paraId="79CCDB98" w14:textId="2784C9F4" w:rsidR="002851CF" w:rsidRDefault="002851CF" w:rsidP="009F67E0">
      <w:pPr>
        <w:spacing w:after="0" w:line="276" w:lineRule="auto"/>
        <w:rPr>
          <w:b/>
          <w:bCs/>
        </w:rPr>
      </w:pPr>
      <w:r w:rsidRPr="002851CF">
        <w:rPr>
          <w:b/>
          <w:bCs/>
        </w:rPr>
        <w:t>Stakeholders</w:t>
      </w:r>
    </w:p>
    <w:p w14:paraId="5381EC63" w14:textId="71CA961F" w:rsidR="002851CF" w:rsidRPr="002851CF" w:rsidRDefault="002851CF" w:rsidP="009F67E0">
      <w:pPr>
        <w:spacing w:after="0" w:line="276" w:lineRule="auto"/>
      </w:pPr>
      <w:r>
        <w:t xml:space="preserve">Lily Moreno (directing manager), the president of the company and the executive team. </w:t>
      </w:r>
    </w:p>
    <w:p w14:paraId="6C6C1962" w14:textId="77777777" w:rsidR="001376CA" w:rsidRDefault="001376CA" w:rsidP="009013F2">
      <w:pPr>
        <w:spacing w:after="0"/>
      </w:pPr>
    </w:p>
    <w:p w14:paraId="7078CE14" w14:textId="01FA7637" w:rsidR="00861F0F" w:rsidRPr="00861F0F" w:rsidRDefault="00861F0F" w:rsidP="001376CA">
      <w:pPr>
        <w:spacing w:after="0"/>
        <w:rPr>
          <w:b/>
          <w:bCs/>
          <w:sz w:val="26"/>
        </w:rPr>
      </w:pPr>
      <w:r w:rsidRPr="00861F0F">
        <w:rPr>
          <w:b/>
          <w:bCs/>
          <w:sz w:val="26"/>
        </w:rPr>
        <w:t>Methods</w:t>
      </w:r>
    </w:p>
    <w:p w14:paraId="7FA71A8C" w14:textId="77777777" w:rsidR="00861F0F" w:rsidRDefault="00861F0F" w:rsidP="001376CA">
      <w:pPr>
        <w:spacing w:after="0"/>
        <w:rPr>
          <w:b/>
          <w:bCs/>
        </w:rPr>
      </w:pPr>
    </w:p>
    <w:p w14:paraId="7DC9055A" w14:textId="6586CE59" w:rsidR="001376CA" w:rsidRDefault="001376CA" w:rsidP="009F67E0">
      <w:pPr>
        <w:spacing w:after="0" w:line="276" w:lineRule="auto"/>
        <w:rPr>
          <w:b/>
          <w:bCs/>
        </w:rPr>
      </w:pPr>
      <w:r w:rsidRPr="00514230">
        <w:rPr>
          <w:b/>
          <w:bCs/>
        </w:rPr>
        <w:t>Data source</w:t>
      </w:r>
    </w:p>
    <w:p w14:paraId="010FE196" w14:textId="16C98522" w:rsidR="00514230" w:rsidRPr="00514230" w:rsidRDefault="00000000" w:rsidP="009F67E0">
      <w:pPr>
        <w:pStyle w:val="ListParagraph"/>
        <w:numPr>
          <w:ilvl w:val="0"/>
          <w:numId w:val="2"/>
        </w:numPr>
        <w:spacing w:after="0" w:line="276" w:lineRule="auto"/>
        <w:rPr>
          <w:b/>
          <w:bCs/>
        </w:rPr>
      </w:pPr>
      <w:hyperlink r:id="rId5" w:history="1">
        <w:r w:rsidR="00514230" w:rsidRPr="00120973">
          <w:rPr>
            <w:rStyle w:val="Hyperlink"/>
          </w:rPr>
          <w:t>Historical trip data</w:t>
        </w:r>
      </w:hyperlink>
      <w:r w:rsidR="00514230">
        <w:t xml:space="preserve"> from Divvy bicycle sharing service from the City of Chicago</w:t>
      </w:r>
    </w:p>
    <w:p w14:paraId="063D0838" w14:textId="648BDD51" w:rsidR="00514230" w:rsidRDefault="001376CA" w:rsidP="009F67E0">
      <w:pPr>
        <w:pStyle w:val="ListParagraph"/>
        <w:numPr>
          <w:ilvl w:val="0"/>
          <w:numId w:val="2"/>
        </w:numPr>
        <w:spacing w:after="0" w:line="276" w:lineRule="auto"/>
      </w:pPr>
      <w:r>
        <w:t xml:space="preserve">Made available by Motivate International Inc. under the </w:t>
      </w:r>
      <w:hyperlink r:id="rId6" w:history="1">
        <w:r w:rsidRPr="001B742A">
          <w:rPr>
            <w:rStyle w:val="Hyperlink"/>
          </w:rPr>
          <w:t xml:space="preserve">license </w:t>
        </w:r>
        <w:r w:rsidR="001B742A" w:rsidRPr="001B742A">
          <w:rPr>
            <w:rStyle w:val="Hyperlink"/>
          </w:rPr>
          <w:t>LLC (“Bikeshare”)</w:t>
        </w:r>
      </w:hyperlink>
    </w:p>
    <w:p w14:paraId="52FDCBF8" w14:textId="5AD18238" w:rsidR="00F82A50" w:rsidRDefault="00514230" w:rsidP="00F82A50">
      <w:pPr>
        <w:pStyle w:val="ListParagraph"/>
        <w:numPr>
          <w:ilvl w:val="1"/>
          <w:numId w:val="2"/>
        </w:numPr>
        <w:spacing w:after="0" w:line="276" w:lineRule="auto"/>
      </w:pPr>
      <w:r>
        <w:t>4 CSV files used (data from April 2019 – March 2020)</w:t>
      </w:r>
    </w:p>
    <w:p w14:paraId="40E8E268" w14:textId="32DA7768" w:rsidR="00514230" w:rsidRPr="00514230" w:rsidRDefault="00514230" w:rsidP="009F67E0">
      <w:pPr>
        <w:spacing w:after="0" w:line="276" w:lineRule="auto"/>
        <w:rPr>
          <w:b/>
          <w:bCs/>
        </w:rPr>
      </w:pPr>
    </w:p>
    <w:p w14:paraId="494A4039" w14:textId="08240694" w:rsidR="0002094E" w:rsidRDefault="00514230" w:rsidP="009F67E0">
      <w:pPr>
        <w:spacing w:after="0" w:line="276" w:lineRule="auto"/>
        <w:rPr>
          <w:b/>
          <w:bCs/>
        </w:rPr>
      </w:pPr>
      <w:r w:rsidRPr="00514230">
        <w:rPr>
          <w:b/>
          <w:bCs/>
        </w:rPr>
        <w:t>Documentation for cleaning or manipulating of data.</w:t>
      </w:r>
    </w:p>
    <w:p w14:paraId="1E72B640" w14:textId="49001F0C" w:rsidR="00FB696C" w:rsidRPr="00FB696C" w:rsidRDefault="00FB696C" w:rsidP="009F67E0">
      <w:pPr>
        <w:pStyle w:val="ListParagraph"/>
        <w:numPr>
          <w:ilvl w:val="0"/>
          <w:numId w:val="2"/>
        </w:numPr>
        <w:spacing w:after="0" w:line="276" w:lineRule="auto"/>
        <w:rPr>
          <w:b/>
          <w:bCs/>
        </w:rPr>
      </w:pPr>
      <w:r>
        <w:t>Columns</w:t>
      </w:r>
      <w:r w:rsidR="0002094E">
        <w:t xml:space="preserve"> and labels</w:t>
      </w:r>
      <w:r>
        <w:t xml:space="preserve"> were renamed for consistency in </w:t>
      </w:r>
      <w:r w:rsidR="0002094E">
        <w:t>all files.</w:t>
      </w:r>
    </w:p>
    <w:p w14:paraId="290E5917" w14:textId="623BC88C" w:rsidR="00FB696C" w:rsidRPr="00FB696C" w:rsidRDefault="00FB696C" w:rsidP="009F67E0">
      <w:pPr>
        <w:pStyle w:val="ListParagraph"/>
        <w:numPr>
          <w:ilvl w:val="0"/>
          <w:numId w:val="2"/>
        </w:numPr>
        <w:spacing w:after="0" w:line="276" w:lineRule="auto"/>
        <w:rPr>
          <w:b/>
          <w:bCs/>
        </w:rPr>
      </w:pPr>
      <w:r>
        <w:t xml:space="preserve">Name of subscribers were kept consistent (customer </w:t>
      </w:r>
      <w:r w:rsidR="0002094E">
        <w:t>renamed</w:t>
      </w:r>
      <w:r>
        <w:t xml:space="preserve"> to casual, subscriber </w:t>
      </w:r>
      <w:r w:rsidR="0002094E">
        <w:t>renamed</w:t>
      </w:r>
      <w:r>
        <w:t xml:space="preserve"> to member)</w:t>
      </w:r>
    </w:p>
    <w:p w14:paraId="1380D8A4" w14:textId="5C145F76" w:rsidR="00FB696C" w:rsidRPr="0002094E" w:rsidRDefault="0002094E" w:rsidP="009F67E0">
      <w:pPr>
        <w:pStyle w:val="ListParagraph"/>
        <w:numPr>
          <w:ilvl w:val="0"/>
          <w:numId w:val="2"/>
        </w:numPr>
        <w:spacing w:after="0" w:line="276" w:lineRule="auto"/>
        <w:rPr>
          <w:b/>
          <w:bCs/>
        </w:rPr>
      </w:pPr>
      <w:r>
        <w:t>Added trip duration column for 2020 data</w:t>
      </w:r>
      <w:r w:rsidR="00762223">
        <w:t xml:space="preserve"> and ride length column (in seconds) for all </w:t>
      </w:r>
      <w:r w:rsidR="00411EA6">
        <w:t>data.</w:t>
      </w:r>
    </w:p>
    <w:p w14:paraId="74F4FB6D" w14:textId="5435C0E5" w:rsidR="0002094E" w:rsidRPr="00861F0F" w:rsidRDefault="0002094E" w:rsidP="009F67E0">
      <w:pPr>
        <w:pStyle w:val="ListParagraph"/>
        <w:numPr>
          <w:ilvl w:val="0"/>
          <w:numId w:val="2"/>
        </w:numPr>
        <w:spacing w:after="0" w:line="276" w:lineRule="auto"/>
        <w:rPr>
          <w:b/>
          <w:bCs/>
        </w:rPr>
      </w:pPr>
      <w:r>
        <w:t>All trip duration negative values were removed.</w:t>
      </w:r>
    </w:p>
    <w:p w14:paraId="6D2BD8F1" w14:textId="77777777" w:rsidR="00861F0F" w:rsidRPr="00861F0F" w:rsidRDefault="00861F0F" w:rsidP="009F67E0">
      <w:pPr>
        <w:spacing w:after="0" w:line="276" w:lineRule="auto"/>
        <w:rPr>
          <w:b/>
          <w:bCs/>
        </w:rPr>
      </w:pPr>
    </w:p>
    <w:p w14:paraId="71C2E5F2" w14:textId="464006E4" w:rsidR="00861F0F" w:rsidRPr="00861F0F" w:rsidRDefault="00861F0F" w:rsidP="009F67E0">
      <w:pPr>
        <w:spacing w:after="0" w:line="276" w:lineRule="auto"/>
        <w:rPr>
          <w:i/>
          <w:iCs/>
        </w:rPr>
      </w:pPr>
      <w:r w:rsidRPr="00861F0F">
        <w:rPr>
          <w:i/>
          <w:iCs/>
        </w:rPr>
        <w:t>All data was cleaned</w:t>
      </w:r>
      <w:r>
        <w:rPr>
          <w:i/>
          <w:iCs/>
        </w:rPr>
        <w:t xml:space="preserve">, </w:t>
      </w:r>
      <w:r w:rsidRPr="00861F0F">
        <w:rPr>
          <w:i/>
          <w:iCs/>
        </w:rPr>
        <w:t>manipulated,</w:t>
      </w:r>
      <w:r>
        <w:rPr>
          <w:i/>
          <w:iCs/>
        </w:rPr>
        <w:t xml:space="preserve"> and analyzed</w:t>
      </w:r>
      <w:r w:rsidRPr="00861F0F">
        <w:rPr>
          <w:i/>
          <w:iCs/>
        </w:rPr>
        <w:t xml:space="preserve"> </w:t>
      </w:r>
      <w:r>
        <w:rPr>
          <w:i/>
          <w:iCs/>
        </w:rPr>
        <w:t xml:space="preserve">by </w:t>
      </w:r>
      <w:r w:rsidRPr="00861F0F">
        <w:rPr>
          <w:i/>
          <w:iCs/>
        </w:rPr>
        <w:t>using R</w:t>
      </w:r>
      <w:r>
        <w:rPr>
          <w:i/>
          <w:iCs/>
        </w:rPr>
        <w:t>.</w:t>
      </w:r>
    </w:p>
    <w:p w14:paraId="15B22B21" w14:textId="77777777" w:rsidR="0002094E" w:rsidRDefault="0002094E" w:rsidP="0002094E">
      <w:pPr>
        <w:spacing w:after="0"/>
        <w:rPr>
          <w:b/>
          <w:bCs/>
        </w:rPr>
      </w:pPr>
    </w:p>
    <w:p w14:paraId="02D3A153" w14:textId="77777777" w:rsidR="00861F0F" w:rsidRDefault="00861F0F" w:rsidP="0002094E">
      <w:pPr>
        <w:spacing w:after="0"/>
        <w:rPr>
          <w:b/>
          <w:bCs/>
        </w:rPr>
      </w:pPr>
    </w:p>
    <w:p w14:paraId="45EED619" w14:textId="77777777" w:rsidR="00861F0F" w:rsidRDefault="00861F0F" w:rsidP="0002094E">
      <w:pPr>
        <w:spacing w:after="0"/>
        <w:rPr>
          <w:b/>
          <w:bCs/>
        </w:rPr>
      </w:pPr>
    </w:p>
    <w:p w14:paraId="4EE33F08" w14:textId="77777777" w:rsidR="00861F0F" w:rsidRDefault="00861F0F" w:rsidP="0002094E">
      <w:pPr>
        <w:spacing w:after="0"/>
        <w:rPr>
          <w:b/>
          <w:bCs/>
        </w:rPr>
      </w:pPr>
    </w:p>
    <w:p w14:paraId="3A23D945" w14:textId="77777777" w:rsidR="00861F0F" w:rsidRDefault="00861F0F" w:rsidP="0002094E">
      <w:pPr>
        <w:spacing w:after="0"/>
        <w:rPr>
          <w:b/>
          <w:bCs/>
        </w:rPr>
      </w:pPr>
    </w:p>
    <w:p w14:paraId="65D780D1" w14:textId="77777777" w:rsidR="00861F0F" w:rsidRDefault="00861F0F" w:rsidP="0002094E">
      <w:pPr>
        <w:spacing w:after="0"/>
        <w:rPr>
          <w:b/>
          <w:bCs/>
        </w:rPr>
      </w:pPr>
    </w:p>
    <w:p w14:paraId="1B02F095" w14:textId="77777777" w:rsidR="00861F0F" w:rsidRDefault="00861F0F" w:rsidP="0002094E">
      <w:pPr>
        <w:spacing w:after="0"/>
        <w:rPr>
          <w:b/>
          <w:bCs/>
        </w:rPr>
      </w:pPr>
    </w:p>
    <w:p w14:paraId="1A5A8780" w14:textId="77777777" w:rsidR="00861F0F" w:rsidRDefault="00861F0F" w:rsidP="0002094E">
      <w:pPr>
        <w:spacing w:after="0"/>
        <w:rPr>
          <w:b/>
          <w:bCs/>
        </w:rPr>
      </w:pPr>
    </w:p>
    <w:p w14:paraId="735328D0" w14:textId="77777777" w:rsidR="00861F0F" w:rsidRDefault="00861F0F" w:rsidP="0002094E">
      <w:pPr>
        <w:spacing w:after="0"/>
        <w:rPr>
          <w:b/>
          <w:bCs/>
        </w:rPr>
      </w:pPr>
    </w:p>
    <w:p w14:paraId="516A37F3" w14:textId="77777777" w:rsidR="00861F0F" w:rsidRDefault="00861F0F" w:rsidP="0002094E">
      <w:pPr>
        <w:spacing w:after="0"/>
        <w:rPr>
          <w:b/>
          <w:bCs/>
        </w:rPr>
      </w:pPr>
    </w:p>
    <w:p w14:paraId="2D094852" w14:textId="77777777" w:rsidR="00861F0F" w:rsidRDefault="00861F0F" w:rsidP="0002094E">
      <w:pPr>
        <w:spacing w:after="0"/>
        <w:rPr>
          <w:b/>
          <w:bCs/>
        </w:rPr>
      </w:pPr>
    </w:p>
    <w:p w14:paraId="1ADF08B3" w14:textId="77777777" w:rsidR="00861F0F" w:rsidRDefault="00861F0F" w:rsidP="0002094E">
      <w:pPr>
        <w:spacing w:after="0"/>
        <w:rPr>
          <w:b/>
          <w:bCs/>
        </w:rPr>
      </w:pPr>
    </w:p>
    <w:p w14:paraId="77B43CE6" w14:textId="77777777" w:rsidR="004F7B29" w:rsidRDefault="004F7B29" w:rsidP="00861F0F">
      <w:pPr>
        <w:spacing w:after="0" w:line="240" w:lineRule="auto"/>
        <w:rPr>
          <w:b/>
          <w:bCs/>
        </w:rPr>
      </w:pPr>
    </w:p>
    <w:p w14:paraId="19D3BBCE" w14:textId="2E1BAB3C" w:rsidR="00861F0F" w:rsidRDefault="00861F0F" w:rsidP="00861F0F">
      <w:pPr>
        <w:spacing w:after="0" w:line="240" w:lineRule="auto"/>
        <w:rPr>
          <w:b/>
          <w:bCs/>
          <w:sz w:val="26"/>
        </w:rPr>
      </w:pPr>
      <w:r w:rsidRPr="00861F0F">
        <w:rPr>
          <w:b/>
          <w:bCs/>
          <w:sz w:val="26"/>
        </w:rPr>
        <w:t>Results</w:t>
      </w:r>
    </w:p>
    <w:p w14:paraId="370E747B" w14:textId="77777777" w:rsidR="00861F0F" w:rsidRDefault="00861F0F" w:rsidP="00861F0F">
      <w:pPr>
        <w:spacing w:after="0" w:line="240" w:lineRule="auto"/>
        <w:rPr>
          <w:b/>
          <w:bCs/>
          <w:sz w:val="26"/>
        </w:rPr>
      </w:pPr>
    </w:p>
    <w:p w14:paraId="29A1C2EB" w14:textId="4ECAD241" w:rsidR="00861F0F" w:rsidRPr="007F4725" w:rsidRDefault="007F4725" w:rsidP="009F67E0">
      <w:pPr>
        <w:spacing w:after="0" w:line="276" w:lineRule="auto"/>
      </w:pPr>
      <w:r>
        <w:t>Throughout April 2019 to March 2020, there were a total of 2973860 member rides and 902182 casual rides</w:t>
      </w:r>
      <w:r w:rsidR="009F67E0">
        <w:t xml:space="preserve">. </w:t>
      </w:r>
      <w:r>
        <w:t xml:space="preserve">The highest number of </w:t>
      </w:r>
      <w:r w:rsidR="009F67E0">
        <w:t xml:space="preserve">member rides are on Tuesday, and casual rides are on Saturday. </w:t>
      </w:r>
      <w:r>
        <w:t xml:space="preserve">Casual riders have a higher average trip duration (59 minutes) compared to member riders (14 minutes). </w:t>
      </w:r>
      <w:r w:rsidR="009F67E0">
        <w:t xml:space="preserve">In Figure 1, casual riders have the highest average trip duration for all days of the week. </w:t>
      </w:r>
    </w:p>
    <w:p w14:paraId="77F06C6D" w14:textId="77777777" w:rsidR="00861F0F" w:rsidRPr="00861F0F" w:rsidRDefault="00861F0F" w:rsidP="00861F0F">
      <w:pPr>
        <w:spacing w:after="0" w:line="240" w:lineRule="auto"/>
        <w:rPr>
          <w:b/>
          <w:bCs/>
        </w:rPr>
      </w:pPr>
    </w:p>
    <w:p w14:paraId="7DD0C495" w14:textId="4D128868" w:rsidR="00762223" w:rsidRPr="00762223" w:rsidRDefault="00762223" w:rsidP="0002094E">
      <w:pPr>
        <w:spacing w:after="0"/>
      </w:pPr>
      <w:r>
        <w:t>Table 1. Average trip duration and number of rides for all riders from April 2019 to March 2020</w:t>
      </w:r>
    </w:p>
    <w:tbl>
      <w:tblPr>
        <w:tblStyle w:val="TableGrid"/>
        <w:tblW w:w="0" w:type="auto"/>
        <w:tblLook w:val="04A0" w:firstRow="1" w:lastRow="0" w:firstColumn="1" w:lastColumn="0" w:noHBand="0" w:noVBand="1"/>
      </w:tblPr>
      <w:tblGrid>
        <w:gridCol w:w="1257"/>
        <w:gridCol w:w="1730"/>
        <w:gridCol w:w="1390"/>
        <w:gridCol w:w="236"/>
        <w:gridCol w:w="1504"/>
        <w:gridCol w:w="1620"/>
      </w:tblGrid>
      <w:tr w:rsidR="00762223" w14:paraId="72F4F1E1" w14:textId="77777777" w:rsidTr="00762223">
        <w:trPr>
          <w:trHeight w:val="430"/>
        </w:trPr>
        <w:tc>
          <w:tcPr>
            <w:tcW w:w="1080" w:type="dxa"/>
            <w:vMerge w:val="restart"/>
            <w:tcBorders>
              <w:top w:val="single" w:sz="8" w:space="0" w:color="auto"/>
              <w:left w:val="nil"/>
              <w:bottom w:val="single" w:sz="8" w:space="0" w:color="auto"/>
              <w:right w:val="nil"/>
            </w:tcBorders>
          </w:tcPr>
          <w:p w14:paraId="0BA14284" w14:textId="77777777" w:rsidR="00762223" w:rsidRPr="00762223" w:rsidRDefault="00762223" w:rsidP="00762223"/>
        </w:tc>
        <w:tc>
          <w:tcPr>
            <w:tcW w:w="3120" w:type="dxa"/>
            <w:gridSpan w:val="2"/>
            <w:tcBorders>
              <w:top w:val="single" w:sz="4" w:space="0" w:color="auto"/>
              <w:left w:val="nil"/>
              <w:bottom w:val="single" w:sz="4" w:space="0" w:color="auto"/>
              <w:right w:val="nil"/>
            </w:tcBorders>
            <w:vAlign w:val="center"/>
          </w:tcPr>
          <w:p w14:paraId="448173A1" w14:textId="77777777" w:rsidR="00762223" w:rsidRPr="00762223" w:rsidRDefault="00762223" w:rsidP="00762223">
            <w:pPr>
              <w:jc w:val="center"/>
              <w:rPr>
                <w:b/>
                <w:bCs/>
              </w:rPr>
            </w:pPr>
            <w:r w:rsidRPr="00762223">
              <w:rPr>
                <w:b/>
                <w:bCs/>
              </w:rPr>
              <w:t>Average trip duration (mins)</w:t>
            </w:r>
          </w:p>
        </w:tc>
        <w:tc>
          <w:tcPr>
            <w:tcW w:w="236" w:type="dxa"/>
            <w:tcBorders>
              <w:top w:val="single" w:sz="4" w:space="0" w:color="auto"/>
              <w:left w:val="nil"/>
              <w:bottom w:val="nil"/>
              <w:right w:val="nil"/>
            </w:tcBorders>
            <w:vAlign w:val="center"/>
          </w:tcPr>
          <w:p w14:paraId="353DD1BD" w14:textId="77777777" w:rsidR="00762223" w:rsidRPr="00762223" w:rsidRDefault="00762223" w:rsidP="00762223">
            <w:pPr>
              <w:jc w:val="center"/>
            </w:pPr>
          </w:p>
        </w:tc>
        <w:tc>
          <w:tcPr>
            <w:tcW w:w="3124" w:type="dxa"/>
            <w:gridSpan w:val="2"/>
            <w:tcBorders>
              <w:top w:val="single" w:sz="4" w:space="0" w:color="auto"/>
              <w:left w:val="nil"/>
              <w:bottom w:val="single" w:sz="4" w:space="0" w:color="auto"/>
              <w:right w:val="nil"/>
            </w:tcBorders>
            <w:vAlign w:val="center"/>
          </w:tcPr>
          <w:p w14:paraId="1FA408DE" w14:textId="77777777" w:rsidR="00762223" w:rsidRPr="00762223" w:rsidRDefault="00762223" w:rsidP="00762223">
            <w:pPr>
              <w:jc w:val="center"/>
              <w:rPr>
                <w:b/>
                <w:bCs/>
              </w:rPr>
            </w:pPr>
            <w:r w:rsidRPr="00762223">
              <w:rPr>
                <w:b/>
                <w:bCs/>
              </w:rPr>
              <w:t>Number of rides</w:t>
            </w:r>
          </w:p>
        </w:tc>
      </w:tr>
      <w:tr w:rsidR="00762223" w14:paraId="4F19C9B6" w14:textId="77777777" w:rsidTr="00762223">
        <w:trPr>
          <w:trHeight w:val="430"/>
        </w:trPr>
        <w:tc>
          <w:tcPr>
            <w:tcW w:w="1080" w:type="dxa"/>
            <w:vMerge/>
            <w:tcBorders>
              <w:top w:val="single" w:sz="8" w:space="0" w:color="auto"/>
              <w:left w:val="nil"/>
              <w:bottom w:val="single" w:sz="4" w:space="0" w:color="auto"/>
              <w:right w:val="nil"/>
            </w:tcBorders>
          </w:tcPr>
          <w:p w14:paraId="39F03EA6" w14:textId="77777777" w:rsidR="00762223" w:rsidRPr="00762223" w:rsidRDefault="00762223" w:rsidP="00762223"/>
        </w:tc>
        <w:tc>
          <w:tcPr>
            <w:tcW w:w="1730" w:type="dxa"/>
            <w:tcBorders>
              <w:top w:val="single" w:sz="4" w:space="0" w:color="auto"/>
              <w:left w:val="nil"/>
              <w:bottom w:val="single" w:sz="4" w:space="0" w:color="auto"/>
              <w:right w:val="nil"/>
            </w:tcBorders>
            <w:vAlign w:val="center"/>
          </w:tcPr>
          <w:p w14:paraId="50A02E29" w14:textId="77777777" w:rsidR="00762223" w:rsidRPr="00762223" w:rsidRDefault="00762223" w:rsidP="00762223">
            <w:pPr>
              <w:jc w:val="center"/>
            </w:pPr>
            <w:r w:rsidRPr="00762223">
              <w:t>Member</w:t>
            </w:r>
          </w:p>
        </w:tc>
        <w:tc>
          <w:tcPr>
            <w:tcW w:w="1390" w:type="dxa"/>
            <w:tcBorders>
              <w:top w:val="single" w:sz="4" w:space="0" w:color="auto"/>
              <w:left w:val="nil"/>
              <w:bottom w:val="single" w:sz="4" w:space="0" w:color="auto"/>
              <w:right w:val="nil"/>
            </w:tcBorders>
            <w:vAlign w:val="center"/>
          </w:tcPr>
          <w:p w14:paraId="2C17BC27" w14:textId="77777777" w:rsidR="00762223" w:rsidRPr="00762223" w:rsidRDefault="00762223" w:rsidP="00762223">
            <w:pPr>
              <w:jc w:val="center"/>
            </w:pPr>
            <w:r w:rsidRPr="00762223">
              <w:t>Casual</w:t>
            </w:r>
          </w:p>
        </w:tc>
        <w:tc>
          <w:tcPr>
            <w:tcW w:w="236" w:type="dxa"/>
            <w:tcBorders>
              <w:top w:val="nil"/>
              <w:left w:val="nil"/>
              <w:bottom w:val="single" w:sz="4" w:space="0" w:color="auto"/>
              <w:right w:val="nil"/>
            </w:tcBorders>
            <w:vAlign w:val="center"/>
          </w:tcPr>
          <w:p w14:paraId="2599F52B" w14:textId="77777777" w:rsidR="00762223" w:rsidRPr="00762223" w:rsidRDefault="00762223" w:rsidP="00762223">
            <w:pPr>
              <w:jc w:val="center"/>
            </w:pPr>
          </w:p>
        </w:tc>
        <w:tc>
          <w:tcPr>
            <w:tcW w:w="1504" w:type="dxa"/>
            <w:tcBorders>
              <w:top w:val="single" w:sz="4" w:space="0" w:color="auto"/>
              <w:left w:val="nil"/>
              <w:bottom w:val="single" w:sz="4" w:space="0" w:color="auto"/>
              <w:right w:val="nil"/>
            </w:tcBorders>
            <w:vAlign w:val="center"/>
          </w:tcPr>
          <w:p w14:paraId="1E5F33A9" w14:textId="77777777" w:rsidR="00762223" w:rsidRPr="00762223" w:rsidRDefault="00762223" w:rsidP="00762223">
            <w:pPr>
              <w:jc w:val="center"/>
            </w:pPr>
            <w:r w:rsidRPr="00762223">
              <w:t>Member</w:t>
            </w:r>
          </w:p>
        </w:tc>
        <w:tc>
          <w:tcPr>
            <w:tcW w:w="1620" w:type="dxa"/>
            <w:tcBorders>
              <w:top w:val="single" w:sz="4" w:space="0" w:color="auto"/>
              <w:left w:val="nil"/>
              <w:bottom w:val="single" w:sz="4" w:space="0" w:color="auto"/>
              <w:right w:val="nil"/>
            </w:tcBorders>
            <w:vAlign w:val="center"/>
          </w:tcPr>
          <w:p w14:paraId="454DA759" w14:textId="77777777" w:rsidR="00762223" w:rsidRPr="00762223" w:rsidRDefault="00762223" w:rsidP="00762223">
            <w:pPr>
              <w:jc w:val="center"/>
            </w:pPr>
            <w:r w:rsidRPr="00762223">
              <w:t>Casual</w:t>
            </w:r>
          </w:p>
        </w:tc>
      </w:tr>
      <w:tr w:rsidR="00762223" w14:paraId="226D58EF" w14:textId="77777777" w:rsidTr="00762223">
        <w:trPr>
          <w:trHeight w:val="537"/>
        </w:trPr>
        <w:tc>
          <w:tcPr>
            <w:tcW w:w="1080" w:type="dxa"/>
            <w:tcBorders>
              <w:top w:val="single" w:sz="4" w:space="0" w:color="auto"/>
              <w:left w:val="nil"/>
              <w:bottom w:val="nil"/>
              <w:right w:val="nil"/>
            </w:tcBorders>
            <w:vAlign w:val="center"/>
          </w:tcPr>
          <w:p w14:paraId="2B5C36CA" w14:textId="77777777" w:rsidR="00762223" w:rsidRPr="00762223" w:rsidRDefault="00762223" w:rsidP="00762223">
            <w:r w:rsidRPr="00762223">
              <w:t>Monday</w:t>
            </w:r>
          </w:p>
        </w:tc>
        <w:tc>
          <w:tcPr>
            <w:tcW w:w="1730" w:type="dxa"/>
            <w:tcBorders>
              <w:top w:val="single" w:sz="4" w:space="0" w:color="auto"/>
              <w:left w:val="nil"/>
              <w:bottom w:val="nil"/>
              <w:right w:val="nil"/>
            </w:tcBorders>
            <w:vAlign w:val="center"/>
          </w:tcPr>
          <w:p w14:paraId="0BAEBDE6" w14:textId="77777777" w:rsidR="00762223" w:rsidRPr="00762223" w:rsidRDefault="00762223" w:rsidP="00762223">
            <w:pPr>
              <w:jc w:val="center"/>
            </w:pPr>
            <w:r w:rsidRPr="00762223">
              <w:t>14</w:t>
            </w:r>
          </w:p>
        </w:tc>
        <w:tc>
          <w:tcPr>
            <w:tcW w:w="1390" w:type="dxa"/>
            <w:tcBorders>
              <w:top w:val="single" w:sz="4" w:space="0" w:color="auto"/>
              <w:left w:val="nil"/>
              <w:bottom w:val="nil"/>
              <w:right w:val="nil"/>
            </w:tcBorders>
            <w:vAlign w:val="center"/>
          </w:tcPr>
          <w:p w14:paraId="49B7E437"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56</w:t>
            </w:r>
          </w:p>
        </w:tc>
        <w:tc>
          <w:tcPr>
            <w:tcW w:w="236" w:type="dxa"/>
            <w:tcBorders>
              <w:top w:val="single" w:sz="4" w:space="0" w:color="auto"/>
              <w:left w:val="nil"/>
              <w:bottom w:val="nil"/>
              <w:right w:val="nil"/>
            </w:tcBorders>
            <w:vAlign w:val="center"/>
          </w:tcPr>
          <w:p w14:paraId="2EBAECA5" w14:textId="77777777" w:rsidR="00762223" w:rsidRPr="00762223" w:rsidRDefault="00762223" w:rsidP="00762223">
            <w:pPr>
              <w:jc w:val="center"/>
              <w:rPr>
                <w:rFonts w:ascii="Calibri" w:hAnsi="Calibri" w:cs="Calibri"/>
                <w:color w:val="000000"/>
              </w:rPr>
            </w:pPr>
          </w:p>
        </w:tc>
        <w:tc>
          <w:tcPr>
            <w:tcW w:w="1504" w:type="dxa"/>
            <w:tcBorders>
              <w:top w:val="single" w:sz="4" w:space="0" w:color="auto"/>
              <w:left w:val="nil"/>
              <w:bottom w:val="nil"/>
              <w:right w:val="nil"/>
            </w:tcBorders>
            <w:shd w:val="clear" w:color="auto" w:fill="auto"/>
            <w:vAlign w:val="center"/>
          </w:tcPr>
          <w:p w14:paraId="5415478A"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472196</w:t>
            </w:r>
          </w:p>
        </w:tc>
        <w:tc>
          <w:tcPr>
            <w:tcW w:w="1620" w:type="dxa"/>
            <w:tcBorders>
              <w:top w:val="single" w:sz="4" w:space="0" w:color="auto"/>
              <w:left w:val="nil"/>
              <w:bottom w:val="nil"/>
              <w:right w:val="nil"/>
            </w:tcBorders>
            <w:shd w:val="clear" w:color="auto" w:fill="auto"/>
            <w:vAlign w:val="center"/>
          </w:tcPr>
          <w:p w14:paraId="4F664B8E"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103296</w:t>
            </w:r>
          </w:p>
        </w:tc>
      </w:tr>
      <w:tr w:rsidR="00762223" w14:paraId="470B2D1D" w14:textId="77777777" w:rsidTr="00762223">
        <w:trPr>
          <w:trHeight w:val="537"/>
        </w:trPr>
        <w:tc>
          <w:tcPr>
            <w:tcW w:w="1080" w:type="dxa"/>
            <w:tcBorders>
              <w:top w:val="nil"/>
              <w:left w:val="nil"/>
              <w:bottom w:val="nil"/>
              <w:right w:val="nil"/>
            </w:tcBorders>
            <w:vAlign w:val="center"/>
          </w:tcPr>
          <w:p w14:paraId="57F99433" w14:textId="77777777" w:rsidR="00762223" w:rsidRPr="00762223" w:rsidRDefault="00762223" w:rsidP="00762223">
            <w:r w:rsidRPr="00762223">
              <w:t>Tuesday</w:t>
            </w:r>
          </w:p>
        </w:tc>
        <w:tc>
          <w:tcPr>
            <w:tcW w:w="1730" w:type="dxa"/>
            <w:tcBorders>
              <w:top w:val="nil"/>
              <w:left w:val="nil"/>
              <w:bottom w:val="nil"/>
              <w:right w:val="nil"/>
            </w:tcBorders>
            <w:vAlign w:val="center"/>
          </w:tcPr>
          <w:p w14:paraId="1CB75E64"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14</w:t>
            </w:r>
          </w:p>
        </w:tc>
        <w:tc>
          <w:tcPr>
            <w:tcW w:w="1390" w:type="dxa"/>
            <w:tcBorders>
              <w:top w:val="nil"/>
              <w:left w:val="nil"/>
              <w:bottom w:val="nil"/>
              <w:right w:val="nil"/>
            </w:tcBorders>
            <w:vAlign w:val="center"/>
          </w:tcPr>
          <w:p w14:paraId="41ACF174"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60</w:t>
            </w:r>
          </w:p>
        </w:tc>
        <w:tc>
          <w:tcPr>
            <w:tcW w:w="236" w:type="dxa"/>
            <w:tcBorders>
              <w:top w:val="nil"/>
              <w:left w:val="nil"/>
              <w:bottom w:val="nil"/>
              <w:right w:val="nil"/>
            </w:tcBorders>
            <w:vAlign w:val="center"/>
          </w:tcPr>
          <w:p w14:paraId="22B7C1CA" w14:textId="77777777" w:rsidR="00762223" w:rsidRPr="00762223" w:rsidRDefault="00762223" w:rsidP="00762223">
            <w:pPr>
              <w:jc w:val="center"/>
              <w:rPr>
                <w:rFonts w:ascii="Calibri" w:hAnsi="Calibri" w:cs="Calibri"/>
                <w:color w:val="000000"/>
              </w:rPr>
            </w:pPr>
          </w:p>
        </w:tc>
        <w:tc>
          <w:tcPr>
            <w:tcW w:w="1504" w:type="dxa"/>
            <w:tcBorders>
              <w:top w:val="nil"/>
              <w:left w:val="nil"/>
              <w:bottom w:val="nil"/>
              <w:right w:val="nil"/>
            </w:tcBorders>
            <w:shd w:val="clear" w:color="auto" w:fill="auto"/>
            <w:vAlign w:val="center"/>
          </w:tcPr>
          <w:p w14:paraId="7E922344"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508445</w:t>
            </w:r>
          </w:p>
        </w:tc>
        <w:tc>
          <w:tcPr>
            <w:tcW w:w="1620" w:type="dxa"/>
            <w:tcBorders>
              <w:top w:val="nil"/>
              <w:left w:val="nil"/>
              <w:bottom w:val="nil"/>
              <w:right w:val="nil"/>
            </w:tcBorders>
            <w:shd w:val="clear" w:color="auto" w:fill="auto"/>
            <w:vAlign w:val="center"/>
          </w:tcPr>
          <w:p w14:paraId="475FF372"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90510</w:t>
            </w:r>
          </w:p>
        </w:tc>
      </w:tr>
      <w:tr w:rsidR="00762223" w14:paraId="67A1471E" w14:textId="77777777" w:rsidTr="00762223">
        <w:trPr>
          <w:trHeight w:val="537"/>
        </w:trPr>
        <w:tc>
          <w:tcPr>
            <w:tcW w:w="1080" w:type="dxa"/>
            <w:tcBorders>
              <w:top w:val="nil"/>
              <w:left w:val="nil"/>
              <w:bottom w:val="nil"/>
              <w:right w:val="nil"/>
            </w:tcBorders>
            <w:vAlign w:val="center"/>
          </w:tcPr>
          <w:p w14:paraId="12CE7D11" w14:textId="77777777" w:rsidR="00762223" w:rsidRPr="00762223" w:rsidRDefault="00762223" w:rsidP="00762223">
            <w:r w:rsidRPr="00762223">
              <w:t>Wednesday</w:t>
            </w:r>
          </w:p>
        </w:tc>
        <w:tc>
          <w:tcPr>
            <w:tcW w:w="1730" w:type="dxa"/>
            <w:tcBorders>
              <w:top w:val="nil"/>
              <w:left w:val="nil"/>
              <w:bottom w:val="nil"/>
              <w:right w:val="nil"/>
            </w:tcBorders>
            <w:vAlign w:val="center"/>
          </w:tcPr>
          <w:p w14:paraId="16A0AC40"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14</w:t>
            </w:r>
          </w:p>
        </w:tc>
        <w:tc>
          <w:tcPr>
            <w:tcW w:w="1390" w:type="dxa"/>
            <w:tcBorders>
              <w:top w:val="nil"/>
              <w:left w:val="nil"/>
              <w:bottom w:val="nil"/>
              <w:right w:val="nil"/>
            </w:tcBorders>
            <w:vAlign w:val="center"/>
          </w:tcPr>
          <w:p w14:paraId="2CFCDA22"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62</w:t>
            </w:r>
          </w:p>
        </w:tc>
        <w:tc>
          <w:tcPr>
            <w:tcW w:w="236" w:type="dxa"/>
            <w:tcBorders>
              <w:top w:val="nil"/>
              <w:left w:val="nil"/>
              <w:bottom w:val="nil"/>
              <w:right w:val="nil"/>
            </w:tcBorders>
            <w:vAlign w:val="center"/>
          </w:tcPr>
          <w:p w14:paraId="7B491DBE" w14:textId="77777777" w:rsidR="00762223" w:rsidRPr="00762223" w:rsidRDefault="00762223" w:rsidP="00762223">
            <w:pPr>
              <w:jc w:val="center"/>
              <w:rPr>
                <w:rFonts w:ascii="Calibri" w:hAnsi="Calibri" w:cs="Calibri"/>
                <w:color w:val="000000"/>
              </w:rPr>
            </w:pPr>
          </w:p>
        </w:tc>
        <w:tc>
          <w:tcPr>
            <w:tcW w:w="1504" w:type="dxa"/>
            <w:tcBorders>
              <w:top w:val="nil"/>
              <w:left w:val="nil"/>
              <w:bottom w:val="nil"/>
              <w:right w:val="nil"/>
            </w:tcBorders>
            <w:shd w:val="clear" w:color="auto" w:fill="auto"/>
            <w:vAlign w:val="center"/>
          </w:tcPr>
          <w:p w14:paraId="3F070898"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500329</w:t>
            </w:r>
          </w:p>
        </w:tc>
        <w:tc>
          <w:tcPr>
            <w:tcW w:w="1620" w:type="dxa"/>
            <w:tcBorders>
              <w:top w:val="nil"/>
              <w:left w:val="nil"/>
              <w:bottom w:val="nil"/>
              <w:right w:val="nil"/>
            </w:tcBorders>
            <w:shd w:val="clear" w:color="auto" w:fill="auto"/>
            <w:vAlign w:val="center"/>
          </w:tcPr>
          <w:p w14:paraId="0BE191C1"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92457</w:t>
            </w:r>
          </w:p>
        </w:tc>
      </w:tr>
      <w:tr w:rsidR="00762223" w14:paraId="37220F9D" w14:textId="77777777" w:rsidTr="00762223">
        <w:trPr>
          <w:trHeight w:val="537"/>
        </w:trPr>
        <w:tc>
          <w:tcPr>
            <w:tcW w:w="1080" w:type="dxa"/>
            <w:tcBorders>
              <w:top w:val="nil"/>
              <w:left w:val="nil"/>
              <w:bottom w:val="nil"/>
              <w:right w:val="nil"/>
            </w:tcBorders>
            <w:vAlign w:val="center"/>
          </w:tcPr>
          <w:p w14:paraId="313237F8" w14:textId="77777777" w:rsidR="00762223" w:rsidRPr="00762223" w:rsidRDefault="00762223" w:rsidP="00762223">
            <w:r w:rsidRPr="00762223">
              <w:t>Thursday</w:t>
            </w:r>
          </w:p>
        </w:tc>
        <w:tc>
          <w:tcPr>
            <w:tcW w:w="1730" w:type="dxa"/>
            <w:tcBorders>
              <w:top w:val="nil"/>
              <w:left w:val="nil"/>
              <w:bottom w:val="nil"/>
              <w:right w:val="nil"/>
            </w:tcBorders>
            <w:vAlign w:val="center"/>
          </w:tcPr>
          <w:p w14:paraId="6E99F869"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14</w:t>
            </w:r>
          </w:p>
        </w:tc>
        <w:tc>
          <w:tcPr>
            <w:tcW w:w="1390" w:type="dxa"/>
            <w:tcBorders>
              <w:top w:val="nil"/>
              <w:left w:val="nil"/>
              <w:bottom w:val="nil"/>
              <w:right w:val="nil"/>
            </w:tcBorders>
            <w:vAlign w:val="center"/>
          </w:tcPr>
          <w:p w14:paraId="23DBD3C0"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61</w:t>
            </w:r>
          </w:p>
        </w:tc>
        <w:tc>
          <w:tcPr>
            <w:tcW w:w="236" w:type="dxa"/>
            <w:tcBorders>
              <w:top w:val="nil"/>
              <w:left w:val="nil"/>
              <w:bottom w:val="nil"/>
              <w:right w:val="nil"/>
            </w:tcBorders>
            <w:vAlign w:val="center"/>
          </w:tcPr>
          <w:p w14:paraId="43572D1D" w14:textId="77777777" w:rsidR="00762223" w:rsidRPr="00762223" w:rsidRDefault="00762223" w:rsidP="00762223">
            <w:pPr>
              <w:jc w:val="center"/>
              <w:rPr>
                <w:rFonts w:ascii="Calibri" w:hAnsi="Calibri" w:cs="Calibri"/>
                <w:color w:val="000000"/>
              </w:rPr>
            </w:pPr>
          </w:p>
        </w:tc>
        <w:tc>
          <w:tcPr>
            <w:tcW w:w="1504" w:type="dxa"/>
            <w:tcBorders>
              <w:top w:val="nil"/>
              <w:left w:val="nil"/>
              <w:bottom w:val="nil"/>
              <w:right w:val="nil"/>
            </w:tcBorders>
            <w:shd w:val="clear" w:color="auto" w:fill="auto"/>
            <w:vAlign w:val="center"/>
          </w:tcPr>
          <w:p w14:paraId="026A8C81"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484177</w:t>
            </w:r>
          </w:p>
        </w:tc>
        <w:tc>
          <w:tcPr>
            <w:tcW w:w="1620" w:type="dxa"/>
            <w:tcBorders>
              <w:top w:val="nil"/>
              <w:left w:val="nil"/>
              <w:bottom w:val="nil"/>
              <w:right w:val="nil"/>
            </w:tcBorders>
            <w:shd w:val="clear" w:color="auto" w:fill="auto"/>
            <w:vAlign w:val="center"/>
          </w:tcPr>
          <w:p w14:paraId="4C9CD19B"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102679</w:t>
            </w:r>
          </w:p>
        </w:tc>
      </w:tr>
      <w:tr w:rsidR="00762223" w14:paraId="260F36FE" w14:textId="77777777" w:rsidTr="00762223">
        <w:trPr>
          <w:trHeight w:val="537"/>
        </w:trPr>
        <w:tc>
          <w:tcPr>
            <w:tcW w:w="1080" w:type="dxa"/>
            <w:tcBorders>
              <w:top w:val="nil"/>
              <w:left w:val="nil"/>
              <w:bottom w:val="nil"/>
              <w:right w:val="nil"/>
            </w:tcBorders>
            <w:vAlign w:val="center"/>
          </w:tcPr>
          <w:p w14:paraId="30BDBE85" w14:textId="77777777" w:rsidR="00762223" w:rsidRPr="00762223" w:rsidRDefault="00762223" w:rsidP="00762223">
            <w:r w:rsidRPr="00762223">
              <w:t>Friday</w:t>
            </w:r>
          </w:p>
        </w:tc>
        <w:tc>
          <w:tcPr>
            <w:tcW w:w="1730" w:type="dxa"/>
            <w:tcBorders>
              <w:top w:val="nil"/>
              <w:left w:val="nil"/>
              <w:bottom w:val="nil"/>
              <w:right w:val="nil"/>
            </w:tcBorders>
            <w:vAlign w:val="center"/>
          </w:tcPr>
          <w:p w14:paraId="7A42CEE7"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14</w:t>
            </w:r>
          </w:p>
        </w:tc>
        <w:tc>
          <w:tcPr>
            <w:tcW w:w="1390" w:type="dxa"/>
            <w:tcBorders>
              <w:top w:val="nil"/>
              <w:left w:val="nil"/>
              <w:bottom w:val="nil"/>
              <w:right w:val="nil"/>
            </w:tcBorders>
            <w:vAlign w:val="center"/>
          </w:tcPr>
          <w:p w14:paraId="700864E8"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63</w:t>
            </w:r>
          </w:p>
        </w:tc>
        <w:tc>
          <w:tcPr>
            <w:tcW w:w="236" w:type="dxa"/>
            <w:tcBorders>
              <w:top w:val="nil"/>
              <w:left w:val="nil"/>
              <w:bottom w:val="nil"/>
              <w:right w:val="nil"/>
            </w:tcBorders>
            <w:vAlign w:val="center"/>
          </w:tcPr>
          <w:p w14:paraId="0D141531" w14:textId="77777777" w:rsidR="00762223" w:rsidRPr="00762223" w:rsidRDefault="00762223" w:rsidP="00762223">
            <w:pPr>
              <w:jc w:val="center"/>
              <w:rPr>
                <w:rFonts w:ascii="Calibri" w:hAnsi="Calibri" w:cs="Calibri"/>
                <w:color w:val="000000"/>
              </w:rPr>
            </w:pPr>
          </w:p>
        </w:tc>
        <w:tc>
          <w:tcPr>
            <w:tcW w:w="1504" w:type="dxa"/>
            <w:tcBorders>
              <w:top w:val="nil"/>
              <w:left w:val="nil"/>
              <w:bottom w:val="nil"/>
              <w:right w:val="nil"/>
            </w:tcBorders>
            <w:shd w:val="clear" w:color="auto" w:fill="auto"/>
            <w:vAlign w:val="center"/>
          </w:tcPr>
          <w:p w14:paraId="567DA47C"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452790</w:t>
            </w:r>
          </w:p>
        </w:tc>
        <w:tc>
          <w:tcPr>
            <w:tcW w:w="1620" w:type="dxa"/>
            <w:tcBorders>
              <w:top w:val="nil"/>
              <w:left w:val="nil"/>
              <w:bottom w:val="nil"/>
              <w:right w:val="nil"/>
            </w:tcBorders>
            <w:shd w:val="clear" w:color="auto" w:fill="auto"/>
            <w:vAlign w:val="center"/>
          </w:tcPr>
          <w:p w14:paraId="2D1BFEEB"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122404</w:t>
            </w:r>
          </w:p>
        </w:tc>
      </w:tr>
      <w:tr w:rsidR="00762223" w14:paraId="56A69432" w14:textId="77777777" w:rsidTr="00762223">
        <w:trPr>
          <w:trHeight w:val="537"/>
        </w:trPr>
        <w:tc>
          <w:tcPr>
            <w:tcW w:w="1080" w:type="dxa"/>
            <w:tcBorders>
              <w:top w:val="nil"/>
              <w:left w:val="nil"/>
              <w:bottom w:val="nil"/>
              <w:right w:val="nil"/>
            </w:tcBorders>
            <w:vAlign w:val="center"/>
          </w:tcPr>
          <w:p w14:paraId="30BD7BE7" w14:textId="77777777" w:rsidR="00762223" w:rsidRPr="00762223" w:rsidRDefault="00762223" w:rsidP="00762223">
            <w:r w:rsidRPr="00762223">
              <w:t>Saturday</w:t>
            </w:r>
          </w:p>
        </w:tc>
        <w:tc>
          <w:tcPr>
            <w:tcW w:w="1730" w:type="dxa"/>
            <w:tcBorders>
              <w:top w:val="nil"/>
              <w:left w:val="nil"/>
              <w:bottom w:val="nil"/>
              <w:right w:val="nil"/>
            </w:tcBorders>
            <w:vAlign w:val="center"/>
          </w:tcPr>
          <w:p w14:paraId="70470749"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16</w:t>
            </w:r>
          </w:p>
        </w:tc>
        <w:tc>
          <w:tcPr>
            <w:tcW w:w="1390" w:type="dxa"/>
            <w:tcBorders>
              <w:top w:val="nil"/>
              <w:left w:val="nil"/>
              <w:bottom w:val="nil"/>
              <w:right w:val="nil"/>
            </w:tcBorders>
            <w:vAlign w:val="center"/>
          </w:tcPr>
          <w:p w14:paraId="6FEF6876"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56</w:t>
            </w:r>
          </w:p>
        </w:tc>
        <w:tc>
          <w:tcPr>
            <w:tcW w:w="236" w:type="dxa"/>
            <w:tcBorders>
              <w:top w:val="nil"/>
              <w:left w:val="nil"/>
              <w:bottom w:val="nil"/>
              <w:right w:val="nil"/>
            </w:tcBorders>
            <w:vAlign w:val="center"/>
          </w:tcPr>
          <w:p w14:paraId="4E877B44" w14:textId="77777777" w:rsidR="00762223" w:rsidRPr="00762223" w:rsidRDefault="00762223" w:rsidP="00762223">
            <w:pPr>
              <w:jc w:val="center"/>
              <w:rPr>
                <w:rFonts w:ascii="Calibri" w:hAnsi="Calibri" w:cs="Calibri"/>
                <w:color w:val="000000"/>
              </w:rPr>
            </w:pPr>
          </w:p>
        </w:tc>
        <w:tc>
          <w:tcPr>
            <w:tcW w:w="1504" w:type="dxa"/>
            <w:tcBorders>
              <w:top w:val="nil"/>
              <w:left w:val="nil"/>
              <w:bottom w:val="nil"/>
              <w:right w:val="nil"/>
            </w:tcBorders>
            <w:shd w:val="clear" w:color="auto" w:fill="auto"/>
            <w:vAlign w:val="center"/>
          </w:tcPr>
          <w:p w14:paraId="3E90B80B"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287958</w:t>
            </w:r>
          </w:p>
        </w:tc>
        <w:tc>
          <w:tcPr>
            <w:tcW w:w="1620" w:type="dxa"/>
            <w:tcBorders>
              <w:top w:val="nil"/>
              <w:left w:val="nil"/>
              <w:bottom w:val="nil"/>
              <w:right w:val="nil"/>
            </w:tcBorders>
            <w:shd w:val="clear" w:color="auto" w:fill="auto"/>
            <w:vAlign w:val="center"/>
          </w:tcPr>
          <w:p w14:paraId="50F15DC1"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209543</w:t>
            </w:r>
          </w:p>
        </w:tc>
      </w:tr>
      <w:tr w:rsidR="00762223" w14:paraId="70007C09" w14:textId="77777777" w:rsidTr="00762223">
        <w:trPr>
          <w:trHeight w:val="538"/>
        </w:trPr>
        <w:tc>
          <w:tcPr>
            <w:tcW w:w="1080" w:type="dxa"/>
            <w:tcBorders>
              <w:top w:val="nil"/>
              <w:left w:val="nil"/>
              <w:bottom w:val="single" w:sz="4" w:space="0" w:color="auto"/>
              <w:right w:val="nil"/>
            </w:tcBorders>
            <w:vAlign w:val="center"/>
          </w:tcPr>
          <w:p w14:paraId="4F902F42" w14:textId="77777777" w:rsidR="00762223" w:rsidRPr="00762223" w:rsidRDefault="00762223" w:rsidP="00762223">
            <w:r w:rsidRPr="00762223">
              <w:t>Sunday</w:t>
            </w:r>
          </w:p>
        </w:tc>
        <w:tc>
          <w:tcPr>
            <w:tcW w:w="1730" w:type="dxa"/>
            <w:tcBorders>
              <w:top w:val="nil"/>
              <w:left w:val="nil"/>
              <w:bottom w:val="single" w:sz="4" w:space="0" w:color="auto"/>
              <w:right w:val="nil"/>
            </w:tcBorders>
            <w:vAlign w:val="center"/>
          </w:tcPr>
          <w:p w14:paraId="6971E2CC"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15</w:t>
            </w:r>
          </w:p>
        </w:tc>
        <w:tc>
          <w:tcPr>
            <w:tcW w:w="1390" w:type="dxa"/>
            <w:tcBorders>
              <w:top w:val="nil"/>
              <w:left w:val="nil"/>
              <w:bottom w:val="single" w:sz="4" w:space="0" w:color="auto"/>
              <w:right w:val="nil"/>
            </w:tcBorders>
            <w:vAlign w:val="center"/>
          </w:tcPr>
          <w:p w14:paraId="5116948F"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60</w:t>
            </w:r>
          </w:p>
        </w:tc>
        <w:tc>
          <w:tcPr>
            <w:tcW w:w="236" w:type="dxa"/>
            <w:tcBorders>
              <w:top w:val="nil"/>
              <w:left w:val="nil"/>
              <w:bottom w:val="single" w:sz="4" w:space="0" w:color="auto"/>
              <w:right w:val="nil"/>
            </w:tcBorders>
            <w:vAlign w:val="center"/>
          </w:tcPr>
          <w:p w14:paraId="6A4E13BA" w14:textId="77777777" w:rsidR="00762223" w:rsidRPr="00762223" w:rsidRDefault="00762223" w:rsidP="00762223">
            <w:pPr>
              <w:jc w:val="center"/>
              <w:rPr>
                <w:rFonts w:ascii="Calibri" w:hAnsi="Calibri" w:cs="Calibri"/>
                <w:color w:val="000000"/>
              </w:rPr>
            </w:pPr>
          </w:p>
        </w:tc>
        <w:tc>
          <w:tcPr>
            <w:tcW w:w="1504" w:type="dxa"/>
            <w:tcBorders>
              <w:top w:val="nil"/>
              <w:left w:val="nil"/>
              <w:bottom w:val="single" w:sz="4" w:space="0" w:color="auto"/>
              <w:right w:val="nil"/>
            </w:tcBorders>
            <w:vAlign w:val="center"/>
          </w:tcPr>
          <w:p w14:paraId="5057C858"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267965</w:t>
            </w:r>
          </w:p>
        </w:tc>
        <w:tc>
          <w:tcPr>
            <w:tcW w:w="1620" w:type="dxa"/>
            <w:tcBorders>
              <w:top w:val="nil"/>
              <w:left w:val="nil"/>
              <w:bottom w:val="single" w:sz="4" w:space="0" w:color="auto"/>
              <w:right w:val="nil"/>
            </w:tcBorders>
            <w:vAlign w:val="center"/>
          </w:tcPr>
          <w:p w14:paraId="52ADC8E3"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181293</w:t>
            </w:r>
          </w:p>
        </w:tc>
      </w:tr>
    </w:tbl>
    <w:p w14:paraId="64EDE75A" w14:textId="1E700828" w:rsidR="0002094E" w:rsidRDefault="0002094E" w:rsidP="0002094E">
      <w:pPr>
        <w:spacing w:after="0"/>
        <w:rPr>
          <w:b/>
          <w:bCs/>
        </w:rPr>
      </w:pPr>
    </w:p>
    <w:p w14:paraId="691E877B" w14:textId="77777777" w:rsidR="00861F0F" w:rsidRDefault="00861F0F" w:rsidP="0002094E">
      <w:pPr>
        <w:spacing w:after="0"/>
        <w:rPr>
          <w:b/>
          <w:bC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1"/>
      </w:tblGrid>
      <w:tr w:rsidR="00861F0F" w14:paraId="0129D489" w14:textId="77777777" w:rsidTr="00861F0F">
        <w:trPr>
          <w:trHeight w:val="8090"/>
        </w:trPr>
        <w:tc>
          <w:tcPr>
            <w:tcW w:w="7580" w:type="dxa"/>
          </w:tcPr>
          <w:p w14:paraId="1F93B8EB" w14:textId="4AF5AB17" w:rsidR="00861F0F" w:rsidRDefault="00861F0F" w:rsidP="004B6996">
            <w:pPr>
              <w:rPr>
                <w:b/>
                <w:bCs/>
              </w:rPr>
            </w:pPr>
            <w:r>
              <w:rPr>
                <w:b/>
                <w:bCs/>
                <w:noProof/>
              </w:rPr>
              <w:lastRenderedPageBreak/>
              <w:drawing>
                <wp:inline distT="0" distB="0" distL="0" distR="0" wp14:anchorId="4DB172E9" wp14:editId="7FEEF263">
                  <wp:extent cx="4676775" cy="5038244"/>
                  <wp:effectExtent l="0" t="0" r="0" b="0"/>
                  <wp:docPr id="155629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94264" name="Picture 1556294264"/>
                          <pic:cNvPicPr/>
                        </pic:nvPicPr>
                        <pic:blipFill rotWithShape="1">
                          <a:blip r:embed="rId7">
                            <a:extLst>
                              <a:ext uri="{28A0092B-C50C-407E-A947-70E740481C1C}">
                                <a14:useLocalDpi xmlns:a14="http://schemas.microsoft.com/office/drawing/2010/main" val="0"/>
                              </a:ext>
                            </a:extLst>
                          </a:blip>
                          <a:srcRect t="3384"/>
                          <a:stretch/>
                        </pic:blipFill>
                        <pic:spPr bwMode="auto">
                          <a:xfrm>
                            <a:off x="0" y="0"/>
                            <a:ext cx="4722737" cy="5087759"/>
                          </a:xfrm>
                          <a:prstGeom prst="rect">
                            <a:avLst/>
                          </a:prstGeom>
                          <a:ln>
                            <a:noFill/>
                          </a:ln>
                          <a:extLst>
                            <a:ext uri="{53640926-AAD7-44D8-BBD7-CCE9431645EC}">
                              <a14:shadowObscured xmlns:a14="http://schemas.microsoft.com/office/drawing/2010/main"/>
                            </a:ext>
                          </a:extLst>
                        </pic:spPr>
                      </pic:pic>
                    </a:graphicData>
                  </a:graphic>
                </wp:inline>
              </w:drawing>
            </w:r>
          </w:p>
        </w:tc>
      </w:tr>
    </w:tbl>
    <w:p w14:paraId="4F88AC80" w14:textId="7901C93E" w:rsidR="004B6996" w:rsidRDefault="00861F0F" w:rsidP="004B6996">
      <w:pPr>
        <w:spacing w:after="0"/>
        <w:rPr>
          <w:b/>
          <w:bCs/>
        </w:rPr>
      </w:pPr>
      <w:r>
        <w:rPr>
          <w:b/>
          <w:bCs/>
        </w:rPr>
        <w:t>Figure 1. Average trip duration of rider between April 2019 to March 2020</w:t>
      </w:r>
    </w:p>
    <w:p w14:paraId="1EB21AB4" w14:textId="77777777" w:rsidR="00762223" w:rsidRDefault="00762223" w:rsidP="004B6996">
      <w:pPr>
        <w:spacing w:after="0"/>
        <w:rPr>
          <w:b/>
          <w:bCs/>
        </w:rPr>
      </w:pPr>
    </w:p>
    <w:p w14:paraId="5C3E78C1" w14:textId="77777777" w:rsidR="00762223" w:rsidRDefault="00762223" w:rsidP="004B6996">
      <w:pPr>
        <w:spacing w:after="0"/>
      </w:pPr>
    </w:p>
    <w:p w14:paraId="42652056" w14:textId="187E5F8A" w:rsidR="00120973" w:rsidRPr="00120973" w:rsidRDefault="00120973" w:rsidP="004B6996">
      <w:pPr>
        <w:spacing w:after="0"/>
        <w:rPr>
          <w:b/>
          <w:bCs/>
          <w:sz w:val="26"/>
        </w:rPr>
      </w:pPr>
      <w:r w:rsidRPr="00120973">
        <w:rPr>
          <w:b/>
          <w:bCs/>
          <w:sz w:val="26"/>
        </w:rPr>
        <w:t>Key findings</w:t>
      </w:r>
    </w:p>
    <w:p w14:paraId="0CE6B4EB" w14:textId="5700D25F" w:rsidR="00120973" w:rsidRDefault="00120973" w:rsidP="00120973">
      <w:pPr>
        <w:pStyle w:val="ListParagraph"/>
        <w:numPr>
          <w:ilvl w:val="0"/>
          <w:numId w:val="6"/>
        </w:numPr>
        <w:spacing w:after="0"/>
      </w:pPr>
      <w:r>
        <w:t>Member riders are more frequent during the weekday, whereas casual riders are more frequent during weekends. One possible reason is that member riders use bikes mainly to go to work whereas casual riders use bikes for leisure.</w:t>
      </w:r>
    </w:p>
    <w:p w14:paraId="12E6E2BB" w14:textId="6D2BB2DE" w:rsidR="00120973" w:rsidRDefault="00411EA6" w:rsidP="00120973">
      <w:pPr>
        <w:pStyle w:val="ListParagraph"/>
        <w:numPr>
          <w:ilvl w:val="0"/>
          <w:numId w:val="6"/>
        </w:numPr>
        <w:spacing w:after="0"/>
      </w:pPr>
      <w:r>
        <w:t>Although the casual riders have a higher average trip duration compared to members, there are a greater number of total member riders than casual riders on each day of the week.</w:t>
      </w:r>
    </w:p>
    <w:p w14:paraId="126C1117" w14:textId="77777777" w:rsidR="00762223" w:rsidRDefault="00762223" w:rsidP="004B6996">
      <w:pPr>
        <w:spacing w:after="0"/>
      </w:pPr>
    </w:p>
    <w:p w14:paraId="4597F3E9" w14:textId="77777777" w:rsidR="00762223" w:rsidRDefault="00762223" w:rsidP="004B6996">
      <w:pPr>
        <w:spacing w:after="0"/>
      </w:pPr>
    </w:p>
    <w:p w14:paraId="32CA9FC5" w14:textId="77777777" w:rsidR="00762223" w:rsidRDefault="00762223" w:rsidP="004B6996">
      <w:pPr>
        <w:spacing w:after="0"/>
      </w:pPr>
    </w:p>
    <w:p w14:paraId="5D59BE59" w14:textId="77777777" w:rsidR="00762223" w:rsidRDefault="00762223" w:rsidP="004B6996">
      <w:pPr>
        <w:spacing w:after="0"/>
      </w:pPr>
    </w:p>
    <w:p w14:paraId="27CEAC80" w14:textId="77777777" w:rsidR="00762223" w:rsidRDefault="00762223" w:rsidP="004B6996">
      <w:pPr>
        <w:spacing w:after="0"/>
      </w:pPr>
    </w:p>
    <w:p w14:paraId="5DE6750A" w14:textId="77777777" w:rsidR="00762223" w:rsidRDefault="00762223" w:rsidP="004B6996">
      <w:pPr>
        <w:spacing w:after="0"/>
      </w:pPr>
    </w:p>
    <w:p w14:paraId="508592A5" w14:textId="77777777" w:rsidR="00411EA6" w:rsidRDefault="00411EA6" w:rsidP="009F67E0">
      <w:pPr>
        <w:spacing w:after="0"/>
      </w:pPr>
    </w:p>
    <w:p w14:paraId="288CA673" w14:textId="0610E09D" w:rsidR="009F67E0" w:rsidRPr="004F7B29" w:rsidRDefault="009F67E0" w:rsidP="009F67E0">
      <w:pPr>
        <w:spacing w:after="0"/>
        <w:rPr>
          <w:b/>
          <w:bCs/>
          <w:sz w:val="26"/>
        </w:rPr>
      </w:pPr>
      <w:r w:rsidRPr="004F7B29">
        <w:rPr>
          <w:b/>
          <w:bCs/>
          <w:sz w:val="26"/>
        </w:rPr>
        <w:lastRenderedPageBreak/>
        <w:t xml:space="preserve">Top three </w:t>
      </w:r>
      <w:r w:rsidR="004F7B29" w:rsidRPr="004F7B29">
        <w:rPr>
          <w:b/>
          <w:bCs/>
          <w:sz w:val="26"/>
        </w:rPr>
        <w:t>recommendations</w:t>
      </w:r>
      <w:r w:rsidRPr="004F7B29">
        <w:rPr>
          <w:b/>
          <w:bCs/>
          <w:sz w:val="26"/>
        </w:rPr>
        <w:t xml:space="preserve"> based on analysis</w:t>
      </w:r>
      <w:r w:rsidR="004F7B29">
        <w:rPr>
          <w:b/>
          <w:bCs/>
          <w:sz w:val="26"/>
        </w:rPr>
        <w:t>.</w:t>
      </w:r>
    </w:p>
    <w:p w14:paraId="7D443A26" w14:textId="44FB7E90" w:rsidR="00762223" w:rsidRDefault="004F7B29" w:rsidP="004F7B29">
      <w:pPr>
        <w:pStyle w:val="ListParagraph"/>
        <w:numPr>
          <w:ilvl w:val="0"/>
          <w:numId w:val="3"/>
        </w:numPr>
        <w:spacing w:after="0"/>
      </w:pPr>
      <w:r>
        <w:t xml:space="preserve">Collect more information through surveys on why annual </w:t>
      </w:r>
      <w:r w:rsidR="00411EA6">
        <w:t>members</w:t>
      </w:r>
      <w:r>
        <w:t xml:space="preserve"> and casual riders ride bikes.</w:t>
      </w:r>
    </w:p>
    <w:p w14:paraId="32ABF6FF" w14:textId="5EC125E4" w:rsidR="004F7B29" w:rsidRDefault="004F7B29" w:rsidP="004F7B29">
      <w:pPr>
        <w:pStyle w:val="ListParagraph"/>
        <w:numPr>
          <w:ilvl w:val="0"/>
          <w:numId w:val="3"/>
        </w:numPr>
        <w:spacing w:after="0"/>
      </w:pPr>
      <w:r>
        <w:t xml:space="preserve">Provide discounts or promotions such as 1-month or 14-days free ride for casual riders that convert to annual members. </w:t>
      </w:r>
    </w:p>
    <w:p w14:paraId="44DA8080" w14:textId="0194D52A" w:rsidR="004F7B29" w:rsidRDefault="00120973" w:rsidP="004F7B29">
      <w:pPr>
        <w:pStyle w:val="ListParagraph"/>
        <w:numPr>
          <w:ilvl w:val="0"/>
          <w:numId w:val="3"/>
        </w:numPr>
        <w:spacing w:after="0"/>
      </w:pPr>
      <w:r>
        <w:t>Provide a 15-minute free ride for 3 months each for casual riders that convert to annual members.</w:t>
      </w:r>
    </w:p>
    <w:p w14:paraId="58F52ECF" w14:textId="77777777" w:rsidR="004F7B29" w:rsidRDefault="004F7B29" w:rsidP="004B6996">
      <w:pPr>
        <w:spacing w:after="0"/>
      </w:pPr>
    </w:p>
    <w:p w14:paraId="333359B7" w14:textId="4B36141C" w:rsidR="001376CA" w:rsidRDefault="001376CA" w:rsidP="009013F2">
      <w:pPr>
        <w:spacing w:after="0"/>
      </w:pPr>
    </w:p>
    <w:p w14:paraId="729AF332" w14:textId="77777777" w:rsidR="001376CA" w:rsidRDefault="001376CA" w:rsidP="009013F2">
      <w:pPr>
        <w:spacing w:after="0"/>
      </w:pPr>
    </w:p>
    <w:p w14:paraId="1A67656A" w14:textId="77777777" w:rsidR="001376CA" w:rsidRDefault="001376CA" w:rsidP="009013F2">
      <w:pPr>
        <w:spacing w:after="0"/>
      </w:pPr>
    </w:p>
    <w:p w14:paraId="74A3A648" w14:textId="77777777" w:rsidR="001376CA" w:rsidRDefault="001376CA" w:rsidP="009013F2">
      <w:pPr>
        <w:spacing w:after="0"/>
      </w:pPr>
    </w:p>
    <w:p w14:paraId="37429BB9" w14:textId="77777777" w:rsidR="001376CA" w:rsidRDefault="001376CA" w:rsidP="009013F2">
      <w:pPr>
        <w:spacing w:after="0"/>
      </w:pPr>
    </w:p>
    <w:p w14:paraId="1432511D" w14:textId="77777777" w:rsidR="009013F2" w:rsidRDefault="009013F2" w:rsidP="009013F2">
      <w:pPr>
        <w:spacing w:after="0"/>
        <w:jc w:val="center"/>
      </w:pPr>
    </w:p>
    <w:p w14:paraId="52DC1FC2" w14:textId="77777777" w:rsidR="009013F2" w:rsidRDefault="009013F2" w:rsidP="009013F2">
      <w:pPr>
        <w:spacing w:after="0"/>
      </w:pPr>
    </w:p>
    <w:sectPr w:rsidR="00901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ADC"/>
    <w:multiLevelType w:val="hybridMultilevel"/>
    <w:tmpl w:val="B1E07756"/>
    <w:lvl w:ilvl="0" w:tplc="D632BD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157EC"/>
    <w:multiLevelType w:val="hybridMultilevel"/>
    <w:tmpl w:val="82D0FAB8"/>
    <w:lvl w:ilvl="0" w:tplc="62EC97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03E74"/>
    <w:multiLevelType w:val="hybridMultilevel"/>
    <w:tmpl w:val="A8C6325E"/>
    <w:lvl w:ilvl="0" w:tplc="C888B93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FF3204"/>
    <w:multiLevelType w:val="hybridMultilevel"/>
    <w:tmpl w:val="760AC01C"/>
    <w:lvl w:ilvl="0" w:tplc="AB6020E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82BAD"/>
    <w:multiLevelType w:val="hybridMultilevel"/>
    <w:tmpl w:val="692AD404"/>
    <w:lvl w:ilvl="0" w:tplc="331E79E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1439D"/>
    <w:multiLevelType w:val="hybridMultilevel"/>
    <w:tmpl w:val="FBBE6E5E"/>
    <w:lvl w:ilvl="0" w:tplc="E702D4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8947658">
    <w:abstractNumId w:val="1"/>
  </w:num>
  <w:num w:numId="2" w16cid:durableId="933393441">
    <w:abstractNumId w:val="0"/>
  </w:num>
  <w:num w:numId="3" w16cid:durableId="1051925685">
    <w:abstractNumId w:val="5"/>
  </w:num>
  <w:num w:numId="4" w16cid:durableId="1484160547">
    <w:abstractNumId w:val="3"/>
  </w:num>
  <w:num w:numId="5" w16cid:durableId="918908874">
    <w:abstractNumId w:val="2"/>
  </w:num>
  <w:num w:numId="6" w16cid:durableId="1583829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F2"/>
    <w:rsid w:val="0002094E"/>
    <w:rsid w:val="00120973"/>
    <w:rsid w:val="001376CA"/>
    <w:rsid w:val="001B742A"/>
    <w:rsid w:val="002851CF"/>
    <w:rsid w:val="002B52AB"/>
    <w:rsid w:val="00411EA6"/>
    <w:rsid w:val="004B6996"/>
    <w:rsid w:val="004F7B29"/>
    <w:rsid w:val="004F7F09"/>
    <w:rsid w:val="00514230"/>
    <w:rsid w:val="00762223"/>
    <w:rsid w:val="007F4725"/>
    <w:rsid w:val="00861F0F"/>
    <w:rsid w:val="009013F2"/>
    <w:rsid w:val="009F67E0"/>
    <w:rsid w:val="00F82A50"/>
    <w:rsid w:val="00FB6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B6EA"/>
  <w15:chartTrackingRefBased/>
  <w15:docId w15:val="{D5DBADBE-39C7-4CB4-8C12-7B4481CE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6CA"/>
    <w:pPr>
      <w:ind w:left="720"/>
      <w:contextualSpacing/>
    </w:pPr>
  </w:style>
  <w:style w:type="character" w:styleId="Hyperlink">
    <w:name w:val="Hyperlink"/>
    <w:basedOn w:val="DefaultParagraphFont"/>
    <w:uiPriority w:val="99"/>
    <w:unhideWhenUsed/>
    <w:rsid w:val="001B742A"/>
    <w:rPr>
      <w:color w:val="0563C1" w:themeColor="hyperlink"/>
      <w:u w:val="single"/>
    </w:rPr>
  </w:style>
  <w:style w:type="character" w:styleId="UnresolvedMention">
    <w:name w:val="Unresolved Mention"/>
    <w:basedOn w:val="DefaultParagraphFont"/>
    <w:uiPriority w:val="99"/>
    <w:semiHidden/>
    <w:unhideWhenUsed/>
    <w:rsid w:val="001B742A"/>
    <w:rPr>
      <w:color w:val="605E5C"/>
      <w:shd w:val="clear" w:color="auto" w:fill="E1DFDD"/>
    </w:rPr>
  </w:style>
  <w:style w:type="character" w:styleId="FollowedHyperlink">
    <w:name w:val="FollowedHyperlink"/>
    <w:basedOn w:val="DefaultParagraphFont"/>
    <w:uiPriority w:val="99"/>
    <w:semiHidden/>
    <w:unhideWhenUsed/>
    <w:rsid w:val="001B742A"/>
    <w:rPr>
      <w:color w:val="954F72" w:themeColor="followedHyperlink"/>
      <w:u w:val="single"/>
    </w:rPr>
  </w:style>
  <w:style w:type="table" w:styleId="TableGrid">
    <w:name w:val="Table Grid"/>
    <w:basedOn w:val="TableNormal"/>
    <w:uiPriority w:val="39"/>
    <w:rsid w:val="00762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de.divvybikes.com/data-license-agreement" TargetMode="Externa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Tan (22621824)</dc:creator>
  <cp:keywords/>
  <dc:description/>
  <cp:lastModifiedBy>Hoffman Tan (22621824)</cp:lastModifiedBy>
  <cp:revision>4</cp:revision>
  <dcterms:created xsi:type="dcterms:W3CDTF">2023-05-17T08:34:00Z</dcterms:created>
  <dcterms:modified xsi:type="dcterms:W3CDTF">2023-05-19T04:44:00Z</dcterms:modified>
</cp:coreProperties>
</file>