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012D1" w14:textId="0011928B" w:rsidR="00F839DE" w:rsidRPr="00F56ECF" w:rsidRDefault="00F839DE" w:rsidP="00CC28D4">
      <w:r w:rsidRPr="00220479">
        <w:rPr>
          <w:b/>
          <w:bCs/>
          <w:u w:val="single"/>
        </w:rPr>
        <w:t>Introduction:</w:t>
      </w:r>
      <w:bookmarkStart w:id="0" w:name="_GoBack"/>
      <w:bookmarkEnd w:id="0"/>
    </w:p>
    <w:p w14:paraId="5E97C29A" w14:textId="5B71EE30" w:rsidR="0083142F" w:rsidRDefault="004D0904" w:rsidP="00CC28D4">
      <w:r w:rsidRPr="00B001CE">
        <w:t xml:space="preserve">Sorting involves the analysis of </w:t>
      </w:r>
      <w:r w:rsidR="00B001CE">
        <w:t>data, such as numbers</w:t>
      </w:r>
      <w:r w:rsidR="006816D8">
        <w:t xml:space="preserve"> and </w:t>
      </w:r>
      <w:r w:rsidR="00B001CE">
        <w:t>words, and determining their order in a</w:t>
      </w:r>
      <w:r w:rsidR="0083142F">
        <w:t>n array,</w:t>
      </w:r>
      <w:r w:rsidR="00B001CE">
        <w:t xml:space="preserve"> via numerical order or alphabetical order</w:t>
      </w:r>
      <w:r w:rsidR="006816D8">
        <w:t xml:space="preserve"> respectively</w:t>
      </w:r>
      <w:r w:rsidR="00B001CE">
        <w:t>.</w:t>
      </w:r>
      <w:r w:rsidR="00432FD3">
        <w:t xml:space="preserve"> </w:t>
      </w:r>
      <w:r w:rsidR="0083142F">
        <w:t>Sorting is a useful concept in solving problems</w:t>
      </w:r>
      <w:r w:rsidR="006816D8">
        <w:t xml:space="preserve"> in daily life</w:t>
      </w:r>
      <w:r w:rsidR="0083142F">
        <w:t>, for example, searching for a specific item in a list</w:t>
      </w:r>
      <w:r w:rsidR="0081550D">
        <w:t>/database</w:t>
      </w:r>
      <w:r w:rsidR="0083142F">
        <w:t xml:space="preserve"> </w:t>
      </w:r>
      <w:r w:rsidR="0081550D">
        <w:t xml:space="preserve">would </w:t>
      </w:r>
      <w:r w:rsidR="0083142F">
        <w:t>be more efficient if the list has been sorted</w:t>
      </w:r>
      <w:r w:rsidR="0081550D">
        <w:t xml:space="preserve"> prior to searching</w:t>
      </w:r>
      <w:r w:rsidR="0083142F">
        <w:t>.</w:t>
      </w:r>
    </w:p>
    <w:p w14:paraId="2F13C237" w14:textId="40931E6D" w:rsidR="0083142F" w:rsidRDefault="000E071B" w:rsidP="00CC28D4">
      <w:r>
        <w:t xml:space="preserve">Sorting algorithms are used </w:t>
      </w:r>
      <w:r w:rsidR="0083142F">
        <w:t xml:space="preserve">in various fields </w:t>
      </w:r>
      <w:r w:rsidR="00A73E0F">
        <w:t>such as</w:t>
      </w:r>
      <w:r w:rsidR="0083142F">
        <w:t xml:space="preserve"> Mathematics and Computer Science to organise an array from smallest values to largest values</w:t>
      </w:r>
      <w:r w:rsidR="00A73E0F">
        <w:t xml:space="preserve"> in the most efficient, least time-consuming manner.</w:t>
      </w:r>
      <w:r w:rsidR="00432FD3">
        <w:t xml:space="preserve"> </w:t>
      </w:r>
      <w:r w:rsidR="0083142F">
        <w:t>In order to achieve this, an understanding of algorithms and how each type</w:t>
      </w:r>
      <w:r w:rsidR="00261919">
        <w:t xml:space="preserve"> of algorithm</w:t>
      </w:r>
      <w:r w:rsidR="0083142F">
        <w:t xml:space="preserve"> operates is vital.</w:t>
      </w:r>
    </w:p>
    <w:p w14:paraId="18A02540" w14:textId="02DE6F28" w:rsidR="0083142F" w:rsidRDefault="0083142F" w:rsidP="00CC28D4">
      <w:r>
        <w:t xml:space="preserve">There are many varieties of sorting algorithms, </w:t>
      </w:r>
      <w:r w:rsidR="00432FD3">
        <w:t xml:space="preserve">the </w:t>
      </w:r>
      <w:r>
        <w:t xml:space="preserve">focus will be on five </w:t>
      </w:r>
      <w:r w:rsidR="00AB4A44">
        <w:t xml:space="preserve">sorting </w:t>
      </w:r>
      <w:r>
        <w:t xml:space="preserve">algorithms </w:t>
      </w:r>
      <w:r w:rsidR="00261919">
        <w:t>referred to later in this report</w:t>
      </w:r>
      <w:r>
        <w:t xml:space="preserve">, along with </w:t>
      </w:r>
      <w:r w:rsidR="00AB4A44">
        <w:t xml:space="preserve">numerous </w:t>
      </w:r>
      <w:r>
        <w:t xml:space="preserve">factors which can impact on how efficient (or inefficient in some cases) an algorithm’s code can potentially be, </w:t>
      </w:r>
      <w:r w:rsidR="00D72A98">
        <w:t>and comparing each algorithm with another.</w:t>
      </w:r>
    </w:p>
    <w:p w14:paraId="7AD9C595" w14:textId="4AE868AE" w:rsidR="005B6317" w:rsidRDefault="00DD28C4" w:rsidP="00CC28D4">
      <w:r>
        <w:t xml:space="preserve">Not all algorithms are created equal, this is relevant in the case of efficiency. Efficiency is how </w:t>
      </w:r>
      <w:r w:rsidR="00E262E3">
        <w:t>quickly</w:t>
      </w:r>
      <w:r>
        <w:t xml:space="preserve"> (or slowly) an algorithm starts and finishes its tasks.</w:t>
      </w:r>
      <w:r w:rsidR="00CE55AF">
        <w:t xml:space="preserve"> </w:t>
      </w:r>
      <w:r>
        <w:t>There are two types of efficiency regarding algorithms</w:t>
      </w:r>
      <w:r w:rsidR="00E262E3">
        <w:t>:</w:t>
      </w:r>
      <w:r>
        <w:t xml:space="preserve"> time and space complexity</w:t>
      </w:r>
      <w:r w:rsidR="00153BAD">
        <w:t>, the focus being on time complexity</w:t>
      </w:r>
      <w:r>
        <w:t>.</w:t>
      </w:r>
    </w:p>
    <w:p w14:paraId="24EDAFD2" w14:textId="4FCF1D6A" w:rsidR="007D3E08" w:rsidRDefault="00392E92" w:rsidP="00CC28D4">
      <w:r>
        <w:t xml:space="preserve">Time efficiency </w:t>
      </w:r>
      <w:proofErr w:type="gramStart"/>
      <w:r>
        <w:t>takes into account</w:t>
      </w:r>
      <w:proofErr w:type="gramEnd"/>
      <w:r>
        <w:t xml:space="preserve"> the time required for the computer to run an algorithm.</w:t>
      </w:r>
    </w:p>
    <w:p w14:paraId="24560A72" w14:textId="630E219A" w:rsidR="00662820" w:rsidRDefault="00662820" w:rsidP="00CC28D4">
      <w:r>
        <w:t>Complexity measures the efficiency of an algorithm along with various factors that can impact on its efficiency overall</w:t>
      </w:r>
      <w:r w:rsidR="00806BB1">
        <w:t xml:space="preserve">, such as the size of input </w:t>
      </w:r>
      <w:proofErr w:type="spellStart"/>
      <w:r w:rsidR="00806BB1">
        <w:t>n</w:t>
      </w:r>
      <w:proofErr w:type="spellEnd"/>
      <w:r w:rsidR="00806BB1">
        <w:t xml:space="preserve"> the algorithm will process, </w:t>
      </w:r>
      <w:r w:rsidR="00153BAD">
        <w:t xml:space="preserve">any issues with </w:t>
      </w:r>
      <w:r w:rsidR="00806BB1">
        <w:t xml:space="preserve">hardware specifications </w:t>
      </w:r>
      <w:proofErr w:type="gramStart"/>
      <w:r w:rsidR="00806BB1">
        <w:t xml:space="preserve">and </w:t>
      </w:r>
      <w:r w:rsidR="00153BAD">
        <w:t>also</w:t>
      </w:r>
      <w:proofErr w:type="gramEnd"/>
      <w:r w:rsidR="00153BAD">
        <w:t xml:space="preserve"> </w:t>
      </w:r>
      <w:r w:rsidR="00806BB1">
        <w:t>the quality of the compiler.</w:t>
      </w:r>
    </w:p>
    <w:p w14:paraId="421D2B4C" w14:textId="38151117" w:rsidR="00A53AF0" w:rsidRDefault="00A53AF0" w:rsidP="00CC28D4">
      <w:r>
        <w:t xml:space="preserve">These factors </w:t>
      </w:r>
      <w:r w:rsidR="00BC4246">
        <w:t xml:space="preserve">can </w:t>
      </w:r>
      <w:r>
        <w:t>define the performance of the algorithm, such as time, memory, disk usage that the computer</w:t>
      </w:r>
      <w:r w:rsidR="0077624E">
        <w:t>’s hardware</w:t>
      </w:r>
      <w:r>
        <w:t xml:space="preserve"> is capable of processing </w:t>
      </w:r>
      <w:proofErr w:type="gramStart"/>
      <w:r>
        <w:t>in order for</w:t>
      </w:r>
      <w:proofErr w:type="gramEnd"/>
      <w:r>
        <w:t xml:space="preserve"> the algorithm to run </w:t>
      </w:r>
      <w:r w:rsidR="0077624E">
        <w:t xml:space="preserve">as </w:t>
      </w:r>
      <w:r>
        <w:t>efficiently</w:t>
      </w:r>
      <w:r w:rsidR="0077624E">
        <w:t xml:space="preserve"> as possible</w:t>
      </w:r>
      <w:r>
        <w:t>.</w:t>
      </w:r>
    </w:p>
    <w:p w14:paraId="38A17EBA" w14:textId="16C6E1C4" w:rsidR="00392E92" w:rsidRDefault="00806BB1" w:rsidP="00CC28D4">
      <w:r>
        <w:t>The complexity of algorithms can be determined by calculating the running time for each algorithm</w:t>
      </w:r>
      <w:r w:rsidR="00A53AF0">
        <w:t xml:space="preserve"> to process input data of various sizes of n.</w:t>
      </w:r>
    </w:p>
    <w:p w14:paraId="66CFD047" w14:textId="0BEA028D" w:rsidR="00D86B4C" w:rsidRDefault="00D86B4C" w:rsidP="00CC28D4">
      <w:r>
        <w:t>Big O notation</w:t>
      </w:r>
      <w:r>
        <w:t xml:space="preserve"> </w:t>
      </w:r>
      <w:r>
        <w:t xml:space="preserve">is a measure of how fast a function grows or declines, this is commonly stated to describe </w:t>
      </w:r>
      <w:r w:rsidR="004E16B3">
        <w:t>an</w:t>
      </w:r>
      <w:r>
        <w:t xml:space="preserve"> algorithm’s complexity in </w:t>
      </w:r>
      <w:r w:rsidR="004E16B3">
        <w:t>its</w:t>
      </w:r>
      <w:r>
        <w:t xml:space="preserve"> worst-case running time behaviour</w:t>
      </w:r>
      <w:r w:rsidR="004E16B3">
        <w:t>.</w:t>
      </w:r>
    </w:p>
    <w:p w14:paraId="7110CBB7" w14:textId="5D9DEAE9" w:rsidR="00A53AF0" w:rsidRDefault="00A53AF0" w:rsidP="00CC28D4">
      <w:r>
        <w:t xml:space="preserve">As the value of n increases, the </w:t>
      </w:r>
      <w:r w:rsidR="001C6655">
        <w:t>running</w:t>
      </w:r>
      <w:r>
        <w:t xml:space="preserve"> time of an algorithm would also increase in a </w:t>
      </w:r>
      <w:proofErr w:type="gramStart"/>
      <w:r w:rsidR="00DB3F28">
        <w:t>particular</w:t>
      </w:r>
      <w:r>
        <w:t xml:space="preserve"> order</w:t>
      </w:r>
      <w:proofErr w:type="gramEnd"/>
      <w:r w:rsidR="00D068C5">
        <w:t xml:space="preserve"> of growth</w:t>
      </w:r>
      <w:r>
        <w:t xml:space="preserve"> depending on the algorithm</w:t>
      </w:r>
      <w:r w:rsidR="00D068C5">
        <w:t xml:space="preserve"> that is</w:t>
      </w:r>
      <w:r>
        <w:t xml:space="preserve"> implemented.</w:t>
      </w:r>
    </w:p>
    <w:p w14:paraId="1F1C0710" w14:textId="19F8658F" w:rsidR="00A53AF0" w:rsidRDefault="00D068C5" w:rsidP="00CC28D4">
      <w:r>
        <w:t>In-place sorting refers to a sorting algorithm that uses a fixed additional amount of memory</w:t>
      </w:r>
      <w:r w:rsidR="005B66D6">
        <w:t xml:space="preserve"> which is </w:t>
      </w:r>
      <w:r>
        <w:t>separate of the input size</w:t>
      </w:r>
      <w:r w:rsidR="00926DF9">
        <w:t xml:space="preserve"> n</w:t>
      </w:r>
      <w:r w:rsidR="005B66D6">
        <w:t xml:space="preserve">, whereas stable sorting </w:t>
      </w:r>
      <w:r w:rsidR="006964F9">
        <w:t xml:space="preserve">focuses on how the sorting algorithm operates when it encounters elements that are repeated </w:t>
      </w:r>
      <w:r w:rsidR="00E52C9B">
        <w:t>throughout</w:t>
      </w:r>
      <w:r w:rsidR="006964F9">
        <w:t xml:space="preserve"> the array.</w:t>
      </w:r>
    </w:p>
    <w:p w14:paraId="70E3FD60" w14:textId="14B913EF" w:rsidR="006964F9" w:rsidRDefault="00F2236A" w:rsidP="00CC28D4">
      <w:r>
        <w:t xml:space="preserve">Comparator functions </w:t>
      </w:r>
      <w:r w:rsidR="0027663F">
        <w:t xml:space="preserve">are used in an algorithm to determine the ordering of elements within an array </w:t>
      </w:r>
      <w:r w:rsidR="0099707C">
        <w:t>via pre-defined calculations.</w:t>
      </w:r>
    </w:p>
    <w:p w14:paraId="34DC8AF4" w14:textId="2CC669C6" w:rsidR="00520453" w:rsidRDefault="0099707C" w:rsidP="00CC28D4">
      <w:r>
        <w:t>Comparison sort algorithms tend to determine which of two elements should appear in a</w:t>
      </w:r>
      <w:r w:rsidR="00A812FE">
        <w:t>n</w:t>
      </w:r>
      <w:r>
        <w:t xml:space="preserve"> array first. This is the only option for the algorithm to read </w:t>
      </w:r>
      <w:r w:rsidR="00E13AA6">
        <w:t xml:space="preserve">two </w:t>
      </w:r>
      <w:r>
        <w:t xml:space="preserve">elements </w:t>
      </w:r>
      <w:r w:rsidR="00E13AA6">
        <w:t>at any time</w:t>
      </w:r>
      <w:r w:rsidR="00CF648D">
        <w:t xml:space="preserve"> </w:t>
      </w:r>
      <w:r w:rsidR="00E13AA6">
        <w:t xml:space="preserve">and compare these </w:t>
      </w:r>
      <w:r>
        <w:t xml:space="preserve">to implement </w:t>
      </w:r>
      <w:r w:rsidR="00E13AA6">
        <w:t xml:space="preserve">an </w:t>
      </w:r>
      <w:r>
        <w:t>order in the array</w:t>
      </w:r>
      <w:r w:rsidR="004472EF">
        <w:t>, whereas n</w:t>
      </w:r>
      <w:r>
        <w:t>on-comparison sort algorithms</w:t>
      </w:r>
      <w:r w:rsidR="004472EF">
        <w:t xml:space="preserve"> use an internal character of two elements to be sorted.</w:t>
      </w:r>
    </w:p>
    <w:p w14:paraId="36B54363" w14:textId="02135EC4" w:rsidR="0099707C" w:rsidRDefault="00520453" w:rsidP="00CC28D4">
      <w:r>
        <w:br w:type="page"/>
      </w:r>
    </w:p>
    <w:p w14:paraId="26506DFD" w14:textId="635D0CB9" w:rsidR="0068214B" w:rsidRDefault="006A18A6" w:rsidP="00CC28D4">
      <w:pPr>
        <w:rPr>
          <w:b/>
          <w:bCs/>
          <w:u w:val="single"/>
        </w:rPr>
      </w:pPr>
      <w:r w:rsidRPr="00220479">
        <w:rPr>
          <w:b/>
          <w:bCs/>
          <w:u w:val="single"/>
        </w:rPr>
        <w:lastRenderedPageBreak/>
        <w:t>Sorting Algorithms:</w:t>
      </w:r>
    </w:p>
    <w:p w14:paraId="726EF115" w14:textId="76AB9E0B" w:rsidR="006A18A6" w:rsidRPr="00220479" w:rsidRDefault="006A18A6" w:rsidP="006A18A6">
      <w:pPr>
        <w:pStyle w:val="ListParagraph"/>
        <w:numPr>
          <w:ilvl w:val="0"/>
          <w:numId w:val="3"/>
        </w:numPr>
        <w:rPr>
          <w:b/>
          <w:bCs/>
          <w:u w:val="single"/>
        </w:rPr>
      </w:pPr>
      <w:r w:rsidRPr="00220479">
        <w:rPr>
          <w:b/>
          <w:bCs/>
          <w:u w:val="single"/>
        </w:rPr>
        <w:t>Bubble Sort – A Simple Comparison-Based Sort:</w:t>
      </w:r>
    </w:p>
    <w:p w14:paraId="30DAF832" w14:textId="4464EF05" w:rsidR="00652C05" w:rsidRDefault="00652C05" w:rsidP="00652C05">
      <w:pPr>
        <w:pStyle w:val="ListParagraph"/>
      </w:pPr>
      <w:r>
        <w:t xml:space="preserve">The Bubble Sort algorithm </w:t>
      </w:r>
      <w:r w:rsidR="00692312">
        <w:t>is regarded as the most simpl</w:t>
      </w:r>
      <w:r w:rsidR="00A20E60">
        <w:t>y</w:t>
      </w:r>
      <w:r w:rsidR="00692312">
        <w:t xml:space="preserve"> structured sorting algorithm in programming</w:t>
      </w:r>
      <w:r w:rsidR="008A426C">
        <w:t>, serv</w:t>
      </w:r>
      <w:r w:rsidR="00A20E60">
        <w:t>ing</w:t>
      </w:r>
      <w:r w:rsidR="008A426C">
        <w:t xml:space="preserve"> as a suitable introduction to sorting algorithms.</w:t>
      </w:r>
    </w:p>
    <w:p w14:paraId="60536E1C" w14:textId="748539E6" w:rsidR="00692312" w:rsidRDefault="00692312" w:rsidP="00692312">
      <w:pPr>
        <w:pStyle w:val="ListParagraph"/>
      </w:pPr>
      <w:r>
        <w:t>This algorithm simply compares the first element in an array with its adjacent value to check whether the first element is greater or less than its adjacent element. If greater, the elements are swapped</w:t>
      </w:r>
      <w:r w:rsidR="00693280">
        <w:t xml:space="preserve">, </w:t>
      </w:r>
      <w:r>
        <w:t xml:space="preserve">this trend will </w:t>
      </w:r>
      <w:r w:rsidR="001D4BBB">
        <w:t>repeat</w:t>
      </w:r>
      <w:r>
        <w:t xml:space="preserve"> throughout the array until all elements are sorted successfully.</w:t>
      </w:r>
    </w:p>
    <w:p w14:paraId="1F59225D" w14:textId="1C8C7EB6" w:rsidR="009F7F94" w:rsidRDefault="00950FA3" w:rsidP="00310568">
      <w:pPr>
        <w:pStyle w:val="ListParagraph"/>
      </w:pPr>
      <w:r>
        <w:t xml:space="preserve">From the results of running the code and </w:t>
      </w:r>
      <w:r w:rsidR="00D8435A">
        <w:t xml:space="preserve">creation of the </w:t>
      </w:r>
      <w:r>
        <w:t>graph below, t</w:t>
      </w:r>
      <w:r w:rsidR="00784B03">
        <w:t xml:space="preserve">he time complexity of Bubble Sort is deemed to be </w:t>
      </w:r>
      <w:r w:rsidR="00E809D6">
        <w:t xml:space="preserve">quadratic, </w:t>
      </w:r>
      <w:r w:rsidR="00784B03">
        <w:t>O(n</w:t>
      </w:r>
      <w:r w:rsidR="00784B03" w:rsidRPr="00784B03">
        <w:rPr>
          <w:vertAlign w:val="superscript"/>
        </w:rPr>
        <w:t>2</w:t>
      </w:r>
      <w:r w:rsidR="00784B03">
        <w:t>)</w:t>
      </w:r>
      <w:r w:rsidR="00310568">
        <w:t xml:space="preserve">, meaning that </w:t>
      </w:r>
      <w:r w:rsidR="009F7F94">
        <w:t xml:space="preserve">the worst-case </w:t>
      </w:r>
      <w:r w:rsidR="00970862">
        <w:t>runtime</w:t>
      </w:r>
      <w:r w:rsidR="009F7F94">
        <w:t xml:space="preserve"> is directly proportional to the square of the input data n</w:t>
      </w:r>
      <w:r w:rsidR="00E809D6">
        <w:t xml:space="preserve">, as a result of the algorithm double-checking values in the event of any duplicate values which may be present in the array. </w:t>
      </w:r>
    </w:p>
    <w:p w14:paraId="1D323565" w14:textId="1470BDBE" w:rsidR="009F7F94" w:rsidRDefault="009F7F94" w:rsidP="00692312">
      <w:pPr>
        <w:pStyle w:val="ListParagraph"/>
      </w:pPr>
      <w:r>
        <w:t xml:space="preserve">This </w:t>
      </w:r>
      <w:r w:rsidR="00970862">
        <w:t>level of efficiency</w:t>
      </w:r>
      <w:r>
        <w:t xml:space="preserve"> is a result of the Bubble Sort code containing a</w:t>
      </w:r>
      <w:r w:rsidR="00310568">
        <w:t xml:space="preserve">n initial for loop followed by a </w:t>
      </w:r>
      <w:r>
        <w:t xml:space="preserve">nested for loop, </w:t>
      </w:r>
      <w:r w:rsidR="00310568">
        <w:t xml:space="preserve">where </w:t>
      </w:r>
      <w:r>
        <w:t xml:space="preserve">the worst-case running time </w:t>
      </w:r>
      <w:r w:rsidR="00310568">
        <w:t xml:space="preserve">is </w:t>
      </w:r>
      <w:r>
        <w:t>hing</w:t>
      </w:r>
      <w:r w:rsidR="00970862">
        <w:t>ing</w:t>
      </w:r>
      <w:r>
        <w:t xml:space="preserve"> on the square of the number of elements </w:t>
      </w:r>
      <w:r w:rsidR="00310568">
        <w:t xml:space="preserve">that are </w:t>
      </w:r>
      <w:r w:rsidR="00246269">
        <w:t>with</w:t>
      </w:r>
      <w:r>
        <w:t>in the array.</w:t>
      </w:r>
    </w:p>
    <w:p w14:paraId="24770923" w14:textId="52A96001" w:rsidR="00692312" w:rsidRDefault="001C3E41" w:rsidP="001C3E41">
      <w:pPr>
        <w:pStyle w:val="ListParagraph"/>
      </w:pPr>
      <w:r>
        <w:t xml:space="preserve">In the case where Bubble Sort </w:t>
      </w:r>
      <w:r w:rsidR="00CA6569">
        <w:t>would be working on</w:t>
      </w:r>
      <w:r>
        <w:t xml:space="preserve"> an already sorted array, a</w:t>
      </w:r>
      <w:r w:rsidR="00CA6569">
        <w:t>lso with</w:t>
      </w:r>
      <w:r>
        <w:t xml:space="preserve"> the ‘</w:t>
      </w:r>
      <w:proofErr w:type="spellStart"/>
      <w:r>
        <w:t>already_sorted</w:t>
      </w:r>
      <w:proofErr w:type="spellEnd"/>
      <w:r>
        <w:t>’ function in the algorithm’s code, th</w:t>
      </w:r>
      <w:r w:rsidR="00CA6569">
        <w:t>e</w:t>
      </w:r>
      <w:r>
        <w:t>s</w:t>
      </w:r>
      <w:r w:rsidR="00CA6569">
        <w:t>e factors</w:t>
      </w:r>
      <w:r>
        <w:t xml:space="preserve"> ensures the running time complexity </w:t>
      </w:r>
      <w:r w:rsidR="00CA6569">
        <w:t xml:space="preserve">can be reduced from an inefficient </w:t>
      </w:r>
      <w:r w:rsidR="0088730B">
        <w:t xml:space="preserve">quadratic time </w:t>
      </w:r>
      <w:r w:rsidR="00CA6569">
        <w:t>O(n</w:t>
      </w:r>
      <w:r w:rsidR="00CA6569" w:rsidRPr="00CA6569">
        <w:rPr>
          <w:vertAlign w:val="superscript"/>
        </w:rPr>
        <w:t>2</w:t>
      </w:r>
      <w:r w:rsidR="00CA6569">
        <w:t xml:space="preserve">) </w:t>
      </w:r>
      <w:r>
        <w:t xml:space="preserve">to a slightly more efficient </w:t>
      </w:r>
      <w:r w:rsidR="0088730B">
        <w:t xml:space="preserve">linear time </w:t>
      </w:r>
      <w:r>
        <w:t xml:space="preserve">O(n), </w:t>
      </w:r>
      <w:r w:rsidR="0076245A">
        <w:t>this is due to</w:t>
      </w:r>
      <w:r>
        <w:t xml:space="preserve"> the algorithm </w:t>
      </w:r>
      <w:r w:rsidR="0076245A">
        <w:t xml:space="preserve">not </w:t>
      </w:r>
      <w:r>
        <w:t>need</w:t>
      </w:r>
      <w:r w:rsidR="0076245A">
        <w:t>ing</w:t>
      </w:r>
      <w:r>
        <w:t xml:space="preserve"> to revisit any element again once it </w:t>
      </w:r>
      <w:r w:rsidR="0076245A">
        <w:t>has been</w:t>
      </w:r>
      <w:r>
        <w:t xml:space="preserve"> initially sorted.</w:t>
      </w:r>
    </w:p>
    <w:p w14:paraId="39A1F641" w14:textId="2608B28D" w:rsidR="00201E07" w:rsidRDefault="00201E07" w:rsidP="001C3E41">
      <w:pPr>
        <w:pStyle w:val="ListParagraph"/>
      </w:pPr>
      <w:r>
        <w:t xml:space="preserve">In conclusion, </w:t>
      </w:r>
      <w:r w:rsidR="00950FA3">
        <w:t xml:space="preserve">the </w:t>
      </w:r>
      <w:r>
        <w:t>Bubble Sort</w:t>
      </w:r>
      <w:r w:rsidR="00950FA3">
        <w:t xml:space="preserve"> algorithm</w:t>
      </w:r>
      <w:r>
        <w:t xml:space="preserve"> is straightforward to implement</w:t>
      </w:r>
      <w:r w:rsidR="007D2F7E">
        <w:t xml:space="preserve"> and is </w:t>
      </w:r>
      <w:r w:rsidR="00D977FB">
        <w:t>efficient in dealing with</w:t>
      </w:r>
      <w:r w:rsidR="007D2F7E">
        <w:t xml:space="preserve"> smaller arrays (below 1,000 n)</w:t>
      </w:r>
      <w:r>
        <w:t xml:space="preserve">, but </w:t>
      </w:r>
      <w:r w:rsidR="007D2F7E">
        <w:t>its</w:t>
      </w:r>
      <w:r>
        <w:t xml:space="preserve"> main disadvantage is </w:t>
      </w:r>
      <w:r w:rsidR="002C3F34">
        <w:t>the</w:t>
      </w:r>
      <w:r>
        <w:t xml:space="preserve"> lack of efficiency while attempting to sort large</w:t>
      </w:r>
      <w:r w:rsidR="007D2F7E">
        <w:t>r</w:t>
      </w:r>
      <w:r>
        <w:t xml:space="preserve"> arrays</w:t>
      </w:r>
      <w:r w:rsidR="007D2F7E">
        <w:t xml:space="preserve"> (above 1,000 n).</w:t>
      </w:r>
    </w:p>
    <w:p w14:paraId="48D60C1A" w14:textId="77777777" w:rsidR="00B04E27" w:rsidRDefault="00B04E27" w:rsidP="001C3E41">
      <w:pPr>
        <w:pStyle w:val="ListParagraph"/>
      </w:pPr>
    </w:p>
    <w:p w14:paraId="4B55BFA8" w14:textId="0FA20DC9" w:rsidR="001C47D9" w:rsidRDefault="006C3AEF" w:rsidP="001C3E41">
      <w:pPr>
        <w:pStyle w:val="ListParagraph"/>
      </w:pPr>
      <w:r>
        <w:rPr>
          <w:noProof/>
        </w:rPr>
        <w:drawing>
          <wp:inline distT="0" distB="0" distL="0" distR="0" wp14:anchorId="21857EF6" wp14:editId="57DA075A">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5BF86C5" w14:textId="25ACDF8D" w:rsidR="004E08A2" w:rsidRPr="00652C05" w:rsidRDefault="001C47D9" w:rsidP="001C47D9">
      <w:r>
        <w:br w:type="page"/>
      </w:r>
    </w:p>
    <w:p w14:paraId="5EEC4565" w14:textId="1ECB7B2B" w:rsidR="00533904" w:rsidRDefault="00856B94" w:rsidP="006A18A6">
      <w:pPr>
        <w:pStyle w:val="ListParagraph"/>
        <w:numPr>
          <w:ilvl w:val="0"/>
          <w:numId w:val="3"/>
        </w:numPr>
        <w:rPr>
          <w:b/>
          <w:bCs/>
          <w:u w:val="single"/>
        </w:rPr>
      </w:pPr>
      <w:r w:rsidRPr="00220479">
        <w:rPr>
          <w:b/>
          <w:bCs/>
          <w:u w:val="single"/>
        </w:rPr>
        <w:lastRenderedPageBreak/>
        <w:t>Merge Sort – An Efficient Comparison-Based Sort:</w:t>
      </w:r>
    </w:p>
    <w:p w14:paraId="37FBC0EA" w14:textId="77777777" w:rsidR="00644361" w:rsidRDefault="00566A00" w:rsidP="000D0968">
      <w:pPr>
        <w:pStyle w:val="ListParagraph"/>
      </w:pPr>
      <w:r>
        <w:t xml:space="preserve">The Merge Sort algorithm </w:t>
      </w:r>
      <w:r w:rsidR="00862055">
        <w:t>uses recursion (</w:t>
      </w:r>
      <w:r w:rsidR="00DB58A0">
        <w:t xml:space="preserve">also referred to as </w:t>
      </w:r>
      <w:r w:rsidR="00862055">
        <w:t xml:space="preserve">divide and conquer) to organise and rearrange elements </w:t>
      </w:r>
      <w:r w:rsidR="00B62F5E">
        <w:t>with</w:t>
      </w:r>
      <w:r w:rsidR="00862055">
        <w:t xml:space="preserve">in an array. The </w:t>
      </w:r>
      <w:r w:rsidR="00B62F5E">
        <w:t>concept</w:t>
      </w:r>
      <w:r w:rsidR="00862055">
        <w:t xml:space="preserve"> involves splitting the</w:t>
      </w:r>
      <w:r w:rsidR="00B62F5E">
        <w:t xml:space="preserve"> array</w:t>
      </w:r>
      <w:r w:rsidR="00862055">
        <w:t xml:space="preserve"> down into two smaller</w:t>
      </w:r>
      <w:r w:rsidR="00F66066">
        <w:t>, equal</w:t>
      </w:r>
      <w:r w:rsidR="00862055">
        <w:t xml:space="preserve"> </w:t>
      </w:r>
      <w:r w:rsidR="00B62F5E">
        <w:t xml:space="preserve">length </w:t>
      </w:r>
      <w:r w:rsidR="00862055">
        <w:t xml:space="preserve">and more manageable </w:t>
      </w:r>
      <w:r w:rsidR="00446273">
        <w:t>sub</w:t>
      </w:r>
      <w:r w:rsidR="00B62F5E">
        <w:t>arrays</w:t>
      </w:r>
      <w:r w:rsidR="00C2032C">
        <w:t>.</w:t>
      </w:r>
    </w:p>
    <w:p w14:paraId="2CC70BAC" w14:textId="77777777" w:rsidR="00644361" w:rsidRDefault="00754183" w:rsidP="000D0968">
      <w:pPr>
        <w:pStyle w:val="ListParagraph"/>
      </w:pPr>
      <w:r>
        <w:t>By using</w:t>
      </w:r>
      <w:r w:rsidR="00C2032C">
        <w:t xml:space="preserve"> recursion, </w:t>
      </w:r>
      <w:r w:rsidR="00862055">
        <w:t xml:space="preserve">the elements within </w:t>
      </w:r>
      <w:r w:rsidR="00C2032C">
        <w:t>each</w:t>
      </w:r>
      <w:r w:rsidR="00862055">
        <w:t xml:space="preserve"> subarray</w:t>
      </w:r>
      <w:r w:rsidR="00C2032C">
        <w:t xml:space="preserve"> are sorted and</w:t>
      </w:r>
      <w:r w:rsidR="00862055">
        <w:t xml:space="preserve"> then appended to an empty array that </w:t>
      </w:r>
      <w:r w:rsidR="00644361">
        <w:t xml:space="preserve">will </w:t>
      </w:r>
      <w:r w:rsidR="00862055">
        <w:t>serve as the final definitive</w:t>
      </w:r>
      <w:r w:rsidR="001827EF">
        <w:t>ly</w:t>
      </w:r>
      <w:r w:rsidR="00862055">
        <w:t xml:space="preserve"> sorted array.</w:t>
      </w:r>
    </w:p>
    <w:p w14:paraId="26AE0BCC" w14:textId="7D9268CE" w:rsidR="00020A47" w:rsidRDefault="000B3FE1" w:rsidP="000D0968">
      <w:pPr>
        <w:pStyle w:val="ListParagraph"/>
      </w:pPr>
      <w:r>
        <w:t>The</w:t>
      </w:r>
      <w:r w:rsidR="00773B93">
        <w:t xml:space="preserve"> first step of the Merge Sort</w:t>
      </w:r>
      <w:r>
        <w:t xml:space="preserve"> algorithm begins with a while loop, </w:t>
      </w:r>
      <w:r w:rsidR="000C6CDE">
        <w:t xml:space="preserve">and </w:t>
      </w:r>
      <w:r>
        <w:t xml:space="preserve">the while loop ends </w:t>
      </w:r>
      <w:r w:rsidR="00020A47">
        <w:t xml:space="preserve">when the final array contains every </w:t>
      </w:r>
      <w:r w:rsidR="000C6CDE">
        <w:t xml:space="preserve">sorted </w:t>
      </w:r>
      <w:r w:rsidR="00020A47">
        <w:t xml:space="preserve">element from </w:t>
      </w:r>
      <w:r w:rsidR="00644361">
        <w:t xml:space="preserve">both </w:t>
      </w:r>
      <w:r w:rsidR="00020A47">
        <w:t>subarrays.</w:t>
      </w:r>
      <w:r w:rsidR="000D0968">
        <w:t xml:space="preserve"> </w:t>
      </w:r>
      <w:r w:rsidR="00020A47">
        <w:t>Elements at the start of both subarrays are then compared and the smaller value is</w:t>
      </w:r>
      <w:r w:rsidR="009A6ABC">
        <w:t xml:space="preserve"> then</w:t>
      </w:r>
      <w:r w:rsidR="00020A47">
        <w:t xml:space="preserve"> appended to the final array, the</w:t>
      </w:r>
      <w:r w:rsidR="00E250DD">
        <w:t>se</w:t>
      </w:r>
      <w:r w:rsidR="00020A47">
        <w:t xml:space="preserve"> steps repeat until all elements are analysed and appended to the final array appropriately.</w:t>
      </w:r>
    </w:p>
    <w:p w14:paraId="529E84B4" w14:textId="3FA52D40" w:rsidR="00C2032C" w:rsidRDefault="003A0389" w:rsidP="003A0389">
      <w:pPr>
        <w:pStyle w:val="ListParagraph"/>
      </w:pPr>
      <w:r>
        <w:t>From the results of running the code and creation of the graph below</w:t>
      </w:r>
      <w:r>
        <w:t>, t</w:t>
      </w:r>
      <w:r w:rsidR="000B3FE1">
        <w:t xml:space="preserve">he time complexity of Merge Sort </w:t>
      </w:r>
      <w:r w:rsidR="004B2CDB">
        <w:t>differs based on both functions in the code:</w:t>
      </w:r>
    </w:p>
    <w:p w14:paraId="6A359B84" w14:textId="270A16DD" w:rsidR="004B2CDB" w:rsidRDefault="005745FD" w:rsidP="004B2CDB">
      <w:pPr>
        <w:pStyle w:val="ListParagraph"/>
      </w:pPr>
      <w:r>
        <w:t>First</w:t>
      </w:r>
      <w:r w:rsidR="00BE6724">
        <w:t>ly</w:t>
      </w:r>
      <w:r>
        <w:t>, w</w:t>
      </w:r>
      <w:r w:rsidR="004B2CDB">
        <w:t xml:space="preserve">ith </w:t>
      </w:r>
      <w:r w:rsidR="004B2CDB" w:rsidRPr="005745FD">
        <w:rPr>
          <w:b/>
          <w:bCs/>
        </w:rPr>
        <w:t>merge (left, right)</w:t>
      </w:r>
      <w:r w:rsidR="004B2CDB">
        <w:t xml:space="preserve">; the time complexity is deemed to be </w:t>
      </w:r>
      <w:r>
        <w:t xml:space="preserve">linear, </w:t>
      </w:r>
      <w:r w:rsidR="004B2CDB">
        <w:t>O(n), as a result of receiving two subarrays with a combined length of n (</w:t>
      </w:r>
      <w:r w:rsidR="00DA0F8A">
        <w:t xml:space="preserve">the </w:t>
      </w:r>
      <w:r w:rsidR="004B2CDB">
        <w:t>length of the original array). The subarrays will</w:t>
      </w:r>
      <w:r w:rsidR="00B516ED">
        <w:t xml:space="preserve"> then</w:t>
      </w:r>
      <w:r w:rsidR="004B2CDB">
        <w:t xml:space="preserve"> combine at the e</w:t>
      </w:r>
      <w:r w:rsidR="004C65DB">
        <w:t>nd as sorted, looking at each element once only.</w:t>
      </w:r>
    </w:p>
    <w:p w14:paraId="3AB59397" w14:textId="198A4487" w:rsidR="004C65DB" w:rsidRDefault="00BE6724" w:rsidP="004B2CDB">
      <w:pPr>
        <w:pStyle w:val="ListParagraph"/>
      </w:pPr>
      <w:r>
        <w:t xml:space="preserve">Secondly, </w:t>
      </w:r>
      <w:r w:rsidR="004C65DB">
        <w:t xml:space="preserve">with </w:t>
      </w:r>
      <w:r w:rsidR="004C65DB" w:rsidRPr="00BE6724">
        <w:rPr>
          <w:b/>
          <w:bCs/>
        </w:rPr>
        <w:t xml:space="preserve">merge </w:t>
      </w:r>
      <w:proofErr w:type="gramStart"/>
      <w:r w:rsidR="004C65DB" w:rsidRPr="00BE6724">
        <w:rPr>
          <w:b/>
          <w:bCs/>
        </w:rPr>
        <w:t>( )</w:t>
      </w:r>
      <w:proofErr w:type="gramEnd"/>
      <w:r w:rsidR="004C65DB">
        <w:t xml:space="preserve">; the starting array is split recursively and calls the </w:t>
      </w:r>
      <w:r w:rsidR="00E87F9E">
        <w:t>first merge</w:t>
      </w:r>
      <w:r w:rsidR="004C65DB">
        <w:t xml:space="preserve"> function for each </w:t>
      </w:r>
      <w:r w:rsidR="00E87F9E">
        <w:t>subarray</w:t>
      </w:r>
      <w:r w:rsidR="004C65DB">
        <w:t xml:space="preserve">. Each subarray is then halved </w:t>
      </w:r>
      <w:r w:rsidR="00282612">
        <w:t xml:space="preserve">until one single element is left over, this results in </w:t>
      </w:r>
      <w:r w:rsidR="00CF271E">
        <w:t xml:space="preserve">logarithmic, </w:t>
      </w:r>
      <w:r w:rsidR="00282612">
        <w:t>log</w:t>
      </w:r>
      <w:r w:rsidR="00282612" w:rsidRPr="00282612">
        <w:rPr>
          <w:vertAlign w:val="subscript"/>
        </w:rPr>
        <w:t>2</w:t>
      </w:r>
      <w:r w:rsidR="00282612">
        <w:t>n</w:t>
      </w:r>
      <w:r w:rsidR="000C6EE1">
        <w:t xml:space="preserve">, </w:t>
      </w:r>
      <w:r w:rsidR="00E87F9E">
        <w:t>as</w:t>
      </w:r>
      <w:r w:rsidR="000C6EE1">
        <w:t xml:space="preserve"> the merge </w:t>
      </w:r>
      <w:proofErr w:type="gramStart"/>
      <w:r w:rsidR="000C6EE1">
        <w:t>( )</w:t>
      </w:r>
      <w:proofErr w:type="gramEnd"/>
      <w:r w:rsidR="000C6EE1">
        <w:t xml:space="preserve"> function is called upon for each half in the subarrays.</w:t>
      </w:r>
    </w:p>
    <w:p w14:paraId="05BACEB6" w14:textId="13EF7984" w:rsidR="00106C45" w:rsidRDefault="00E87F9E" w:rsidP="004B2CDB">
      <w:pPr>
        <w:pStyle w:val="ListParagraph"/>
      </w:pPr>
      <w:r>
        <w:t>Finally, c</w:t>
      </w:r>
      <w:r w:rsidR="00BB04AE">
        <w:t xml:space="preserve">ombining the time efficiency of both </w:t>
      </w:r>
      <w:r>
        <w:t>functions</w:t>
      </w:r>
      <w:r w:rsidR="00BB04AE">
        <w:t xml:space="preserve"> of the </w:t>
      </w:r>
      <w:r>
        <w:t xml:space="preserve">Merge Sort </w:t>
      </w:r>
      <w:r w:rsidR="00BB04AE">
        <w:t xml:space="preserve">algorithm yields </w:t>
      </w:r>
      <w:r w:rsidR="00106C45">
        <w:t xml:space="preserve">the total time efficiency to be </w:t>
      </w:r>
      <w:proofErr w:type="gramStart"/>
      <w:r w:rsidR="00BB04AE">
        <w:t>O(</w:t>
      </w:r>
      <w:proofErr w:type="gramEnd"/>
      <w:r w:rsidR="00BB04AE">
        <w:t>n log</w:t>
      </w:r>
      <w:r w:rsidR="00BB04AE" w:rsidRPr="00282612">
        <w:rPr>
          <w:vertAlign w:val="subscript"/>
        </w:rPr>
        <w:t>2</w:t>
      </w:r>
      <w:r w:rsidR="00BB04AE">
        <w:t>n</w:t>
      </w:r>
      <w:r w:rsidR="00435C94">
        <w:t>).</w:t>
      </w:r>
    </w:p>
    <w:p w14:paraId="67FF354D" w14:textId="6DACADA2" w:rsidR="00862055" w:rsidRDefault="00435C94" w:rsidP="001F54AE">
      <w:pPr>
        <w:pStyle w:val="ListParagraph"/>
      </w:pPr>
      <w:r>
        <w:t>Merge Sort is an efficient algorithm due to its recursive abilities and that it</w:t>
      </w:r>
      <w:r w:rsidR="00E87F9E">
        <w:t xml:space="preserve">s runtime can </w:t>
      </w:r>
      <w:r>
        <w:t xml:space="preserve">scale </w:t>
      </w:r>
      <w:r w:rsidR="00E87F9E">
        <w:t>efficiently</w:t>
      </w:r>
      <w:r>
        <w:t xml:space="preserve"> as the input size n is increased, judging by the results obtained.</w:t>
      </w:r>
    </w:p>
    <w:p w14:paraId="322FE24C" w14:textId="453155C9" w:rsidR="00706D77" w:rsidRDefault="00D06B37" w:rsidP="00D06B37">
      <w:pPr>
        <w:pStyle w:val="ListParagraph"/>
      </w:pPr>
      <w:r>
        <w:t xml:space="preserve">But the drawback with the Merge Sort algorithm is the fact that copies of the </w:t>
      </w:r>
      <w:r w:rsidR="00E87F9E">
        <w:t>sub</w:t>
      </w:r>
      <w:r>
        <w:t xml:space="preserve">arrays are created when the function calls upon itself via recursion, </w:t>
      </w:r>
      <w:r w:rsidR="006734AE">
        <w:t xml:space="preserve">this </w:t>
      </w:r>
      <w:r>
        <w:t>result</w:t>
      </w:r>
      <w:r w:rsidR="006734AE">
        <w:t>s</w:t>
      </w:r>
      <w:r>
        <w:t xml:space="preserve"> in higher memory usage </w:t>
      </w:r>
      <w:r w:rsidR="00A41BA5">
        <w:t xml:space="preserve">required </w:t>
      </w:r>
      <w:r>
        <w:t>as opposed to Bubble Sort.</w:t>
      </w:r>
    </w:p>
    <w:p w14:paraId="1A1332EF" w14:textId="77777777" w:rsidR="00B04E27" w:rsidRDefault="00B04E27" w:rsidP="00D06B37">
      <w:pPr>
        <w:pStyle w:val="ListParagraph"/>
      </w:pPr>
    </w:p>
    <w:p w14:paraId="6E74AA0D" w14:textId="0FAD5AAF" w:rsidR="00481F63" w:rsidRDefault="00A61123" w:rsidP="00D06B37">
      <w:pPr>
        <w:pStyle w:val="ListParagraph"/>
      </w:pPr>
      <w:r>
        <w:rPr>
          <w:noProof/>
        </w:rPr>
        <w:drawing>
          <wp:inline distT="0" distB="0" distL="0" distR="0" wp14:anchorId="7C7ACDDE" wp14:editId="1866CA5A">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4950CB" w14:textId="412F896E" w:rsidR="00A61123" w:rsidRPr="00566A00" w:rsidRDefault="00481F63" w:rsidP="00481F63">
      <w:r>
        <w:br w:type="page"/>
      </w:r>
    </w:p>
    <w:p w14:paraId="3518F096" w14:textId="22EF2831" w:rsidR="00533904" w:rsidRDefault="009E0904" w:rsidP="006A18A6">
      <w:pPr>
        <w:pStyle w:val="ListParagraph"/>
        <w:numPr>
          <w:ilvl w:val="0"/>
          <w:numId w:val="3"/>
        </w:numPr>
        <w:rPr>
          <w:b/>
          <w:bCs/>
          <w:u w:val="single"/>
        </w:rPr>
      </w:pPr>
      <w:r w:rsidRPr="00220479">
        <w:rPr>
          <w:b/>
          <w:bCs/>
          <w:u w:val="single"/>
        </w:rPr>
        <w:lastRenderedPageBreak/>
        <w:t>Bucket</w:t>
      </w:r>
      <w:r w:rsidR="00856B94" w:rsidRPr="00220479">
        <w:rPr>
          <w:b/>
          <w:bCs/>
          <w:u w:val="single"/>
        </w:rPr>
        <w:t xml:space="preserve"> Sort – A Non-Comparison Sort:</w:t>
      </w:r>
    </w:p>
    <w:p w14:paraId="525DE09B" w14:textId="77777777" w:rsidR="002E1485" w:rsidRDefault="00AC0359" w:rsidP="001F54AE">
      <w:pPr>
        <w:pStyle w:val="ListParagraph"/>
      </w:pPr>
      <w:r>
        <w:t>The Bucket Sort algorithm</w:t>
      </w:r>
      <w:r w:rsidR="00A5199C">
        <w:t xml:space="preserve"> works by s</w:t>
      </w:r>
      <w:r w:rsidR="00906C1D">
        <w:t>cattering</w:t>
      </w:r>
      <w:r w:rsidR="00A5199C">
        <w:t xml:space="preserve"> elements in an array into </w:t>
      </w:r>
      <w:proofErr w:type="gramStart"/>
      <w:r w:rsidR="00A5199C">
        <w:t>a number of</w:t>
      </w:r>
      <w:proofErr w:type="gramEnd"/>
      <w:r w:rsidR="00A5199C">
        <w:t xml:space="preserve"> </w:t>
      </w:r>
      <w:r w:rsidR="00906C1D">
        <w:t xml:space="preserve">empty </w:t>
      </w:r>
      <w:r w:rsidR="00A5199C">
        <w:t>buckets</w:t>
      </w:r>
      <w:r w:rsidR="00F45E65">
        <w:t>.</w:t>
      </w:r>
      <w:r w:rsidR="00A5199C">
        <w:t xml:space="preserve"> </w:t>
      </w:r>
      <w:r w:rsidR="006422AA">
        <w:t xml:space="preserve">These empty buckets are created based on the </w:t>
      </w:r>
      <w:r w:rsidR="0094034B">
        <w:t xml:space="preserve">largest number found in the array </w:t>
      </w:r>
      <w:r w:rsidR="002E1485">
        <w:t xml:space="preserve">which is </w:t>
      </w:r>
      <w:r w:rsidR="0094034B">
        <w:t xml:space="preserve">divided by the </w:t>
      </w:r>
      <w:r w:rsidR="006422AA">
        <w:t xml:space="preserve">total length of the input array. </w:t>
      </w:r>
      <w:r w:rsidR="0094034B">
        <w:t>This determines the size of each bucket.</w:t>
      </w:r>
    </w:p>
    <w:p w14:paraId="5784D9FB" w14:textId="77777777" w:rsidR="005A3663" w:rsidRDefault="0094034B" w:rsidP="001F54AE">
      <w:pPr>
        <w:pStyle w:val="ListParagraph"/>
      </w:pPr>
      <w:r>
        <w:t xml:space="preserve">Next, each element is divided by the calculated bucket size, this results in the applicable index of a bucket where the applicable element is to be placed in. </w:t>
      </w:r>
      <w:r w:rsidR="00A5199C">
        <w:t xml:space="preserve">The elements inside each bucket are compared with one another and </w:t>
      </w:r>
      <w:r w:rsidR="00BA550D">
        <w:t xml:space="preserve">are </w:t>
      </w:r>
      <w:r w:rsidR="00A5199C">
        <w:t xml:space="preserve">sorted via </w:t>
      </w:r>
      <w:r w:rsidR="00906C1D">
        <w:t>the Insertion Sort algorithm</w:t>
      </w:r>
      <w:r w:rsidR="005A3663">
        <w:t xml:space="preserve"> (more information on Insertion Sort later in the report).</w:t>
      </w:r>
    </w:p>
    <w:p w14:paraId="269F4E02" w14:textId="492ACD44" w:rsidR="006422AA" w:rsidRDefault="005A3663" w:rsidP="001F54AE">
      <w:pPr>
        <w:pStyle w:val="ListParagraph"/>
      </w:pPr>
      <w:r>
        <w:t>F</w:t>
      </w:r>
      <w:r w:rsidR="006422AA">
        <w:t>inally</w:t>
      </w:r>
      <w:r>
        <w:t>,</w:t>
      </w:r>
      <w:r w:rsidR="006422AA">
        <w:t xml:space="preserve"> all elements are then gathered and merged into the original bucket (array)</w:t>
      </w:r>
      <w:r w:rsidR="00F342CA">
        <w:t xml:space="preserve"> via iteration,</w:t>
      </w:r>
      <w:r w:rsidR="006422AA">
        <w:t xml:space="preserve"> from smallest to largest values.</w:t>
      </w:r>
    </w:p>
    <w:p w14:paraId="05C5D659" w14:textId="4593DD37" w:rsidR="006422AA" w:rsidRDefault="003E7B55" w:rsidP="003E7B55">
      <w:pPr>
        <w:pStyle w:val="ListParagraph"/>
      </w:pPr>
      <w:r>
        <w:t>From the results of running the code and creation of the graph below,</w:t>
      </w:r>
      <w:r>
        <w:t xml:space="preserve"> t</w:t>
      </w:r>
      <w:r w:rsidR="00F342CA">
        <w:t xml:space="preserve">he running time complexity is deemed to be </w:t>
      </w:r>
      <w:r w:rsidR="00CD24D5">
        <w:t xml:space="preserve">quadratic, </w:t>
      </w:r>
      <w:r w:rsidR="00F342CA">
        <w:t>O(n</w:t>
      </w:r>
      <w:r w:rsidR="00F342CA" w:rsidRPr="003E7B55">
        <w:rPr>
          <w:vertAlign w:val="superscript"/>
        </w:rPr>
        <w:t>2</w:t>
      </w:r>
      <w:r w:rsidR="00F342CA">
        <w:t>)</w:t>
      </w:r>
      <w:r w:rsidR="00CD24D5">
        <w:t>,</w:t>
      </w:r>
      <w:r w:rsidR="00F342CA">
        <w:t xml:space="preserve"> in the worst-case. </w:t>
      </w:r>
      <w:r w:rsidR="008F2700">
        <w:t>When the buckets are established at the beginning of the algorithm, similar elements may be placed within the same bucket which causes an uneven dispersion of elements between the total amount of buckets.</w:t>
      </w:r>
    </w:p>
    <w:p w14:paraId="06768E0D" w14:textId="44C451D4" w:rsidR="008F2700" w:rsidRDefault="008F2700" w:rsidP="001F54AE">
      <w:pPr>
        <w:pStyle w:val="ListParagraph"/>
      </w:pPr>
      <w:r>
        <w:t>Also, the use of an intermediate sorting algorithm (</w:t>
      </w:r>
      <w:r w:rsidR="00CD24D5">
        <w:t xml:space="preserve">in this case, </w:t>
      </w:r>
      <w:r>
        <w:t>Insertion Sort) midway through the Bucket Sort algorithm determines the overall complexity.</w:t>
      </w:r>
    </w:p>
    <w:p w14:paraId="7554C3A2" w14:textId="03E9EE30" w:rsidR="006422AA" w:rsidRDefault="00B8187C" w:rsidP="000433C6">
      <w:pPr>
        <w:pStyle w:val="ListParagraph"/>
      </w:pPr>
      <w:r>
        <w:t>In conclusion, Bucket Sort tends to work efficiently with smaller arrays in a linear fashion, but as the input data size n increases gradually, use of the Insertion Sort will result in a less efficient</w:t>
      </w:r>
      <w:r w:rsidR="00CD24D5">
        <w:t xml:space="preserve"> (quadratic)</w:t>
      </w:r>
      <w:r>
        <w:t xml:space="preserve"> means of organising the </w:t>
      </w:r>
      <w:r w:rsidR="00CD24D5">
        <w:t xml:space="preserve">entire </w:t>
      </w:r>
      <w:r>
        <w:t>array</w:t>
      </w:r>
      <w:r w:rsidR="00CD24D5">
        <w:t>,</w:t>
      </w:r>
      <w:r>
        <w:t xml:space="preserve"> particularly with larger arrays.</w:t>
      </w:r>
    </w:p>
    <w:p w14:paraId="21721B7A" w14:textId="77777777" w:rsidR="00B04E27" w:rsidRDefault="00B04E27" w:rsidP="001F54AE">
      <w:pPr>
        <w:pStyle w:val="ListParagraph"/>
      </w:pPr>
    </w:p>
    <w:p w14:paraId="7C8A0F1C" w14:textId="17210F94" w:rsidR="00481F63" w:rsidRDefault="00B5157A" w:rsidP="001F54AE">
      <w:pPr>
        <w:pStyle w:val="ListParagraph"/>
      </w:pPr>
      <w:r>
        <w:rPr>
          <w:noProof/>
        </w:rPr>
        <w:drawing>
          <wp:inline distT="0" distB="0" distL="0" distR="0" wp14:anchorId="43DD1B7B" wp14:editId="3FB7C94F">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AE506B" w14:textId="629DCF4E" w:rsidR="005A6245" w:rsidRPr="00481F63" w:rsidRDefault="00481F63" w:rsidP="00481F63">
      <w:r>
        <w:br w:type="page"/>
      </w:r>
    </w:p>
    <w:p w14:paraId="38AD8BF3" w14:textId="627E22A6" w:rsidR="000A3C2C" w:rsidRPr="000A3C2C" w:rsidRDefault="00FC04BF" w:rsidP="000A3C2C">
      <w:pPr>
        <w:pStyle w:val="ListParagraph"/>
        <w:numPr>
          <w:ilvl w:val="0"/>
          <w:numId w:val="3"/>
        </w:numPr>
        <w:rPr>
          <w:b/>
          <w:bCs/>
          <w:u w:val="single"/>
        </w:rPr>
      </w:pPr>
      <w:r w:rsidRPr="00220479">
        <w:rPr>
          <w:b/>
          <w:bCs/>
          <w:u w:val="single"/>
        </w:rPr>
        <w:lastRenderedPageBreak/>
        <w:t>Inser</w:t>
      </w:r>
      <w:r w:rsidR="00856B94" w:rsidRPr="00220479">
        <w:rPr>
          <w:b/>
          <w:bCs/>
          <w:u w:val="single"/>
        </w:rPr>
        <w:t xml:space="preserve">tion Sort – </w:t>
      </w:r>
      <w:r w:rsidR="006522E5" w:rsidRPr="00220479">
        <w:rPr>
          <w:b/>
          <w:bCs/>
          <w:u w:val="single"/>
        </w:rPr>
        <w:t>A Simple Comparison-Based Sort (</w:t>
      </w:r>
      <w:r w:rsidR="00856B94" w:rsidRPr="00220479">
        <w:rPr>
          <w:b/>
          <w:bCs/>
          <w:u w:val="single"/>
        </w:rPr>
        <w:t>Choice #1</w:t>
      </w:r>
      <w:r w:rsidR="006522E5" w:rsidRPr="00220479">
        <w:rPr>
          <w:b/>
          <w:bCs/>
          <w:u w:val="single"/>
        </w:rPr>
        <w:t>)</w:t>
      </w:r>
      <w:r w:rsidR="000A3C2C" w:rsidRPr="00220479">
        <w:rPr>
          <w:b/>
          <w:bCs/>
          <w:u w:val="single"/>
        </w:rPr>
        <w:t>:</w:t>
      </w:r>
    </w:p>
    <w:p w14:paraId="49C2290C" w14:textId="0199F393" w:rsidR="000A3C2C" w:rsidRDefault="00166246" w:rsidP="000A3C2C">
      <w:pPr>
        <w:pStyle w:val="ListParagraph"/>
      </w:pPr>
      <w:r>
        <w:t>The Insertion Sort algorithm</w:t>
      </w:r>
      <w:r w:rsidR="005230E0">
        <w:t xml:space="preserve"> operates by placing an unsorted element in an array to </w:t>
      </w:r>
      <w:r w:rsidR="00293F53">
        <w:t>its</w:t>
      </w:r>
      <w:r w:rsidR="005230E0">
        <w:t xml:space="preserve"> correct</w:t>
      </w:r>
      <w:r w:rsidR="003533BE">
        <w:t xml:space="preserve"> right-hand</w:t>
      </w:r>
      <w:r w:rsidR="005230E0">
        <w:t xml:space="preserve"> place</w:t>
      </w:r>
      <w:r w:rsidR="00293F53">
        <w:t xml:space="preserve"> </w:t>
      </w:r>
      <w:r w:rsidR="005230E0">
        <w:t>and repeat</w:t>
      </w:r>
      <w:r w:rsidR="00A81AC8">
        <w:t>ing</w:t>
      </w:r>
      <w:r w:rsidR="00293F53">
        <w:t xml:space="preserve"> these steps</w:t>
      </w:r>
      <w:r w:rsidR="005230E0">
        <w:t xml:space="preserve"> </w:t>
      </w:r>
      <w:r w:rsidR="00253FAB">
        <w:t xml:space="preserve">for every unsorted element </w:t>
      </w:r>
      <w:r w:rsidR="005230E0">
        <w:t>throughout the entire array.</w:t>
      </w:r>
    </w:p>
    <w:p w14:paraId="12113DB4" w14:textId="733B74F8" w:rsidR="005230E0" w:rsidRDefault="005230E0" w:rsidP="000A3C2C">
      <w:pPr>
        <w:pStyle w:val="ListParagraph"/>
      </w:pPr>
      <w:r>
        <w:t>According to the code, the first element (Index 0) is assumed to have been sorted, so the sorting begins at the second element (Index 1), this element will be labelled as the ‘key’ when traversing the array.</w:t>
      </w:r>
    </w:p>
    <w:p w14:paraId="025EE75D" w14:textId="4FA8883C" w:rsidR="005230E0" w:rsidRDefault="00A22BE4" w:rsidP="000A3C2C">
      <w:pPr>
        <w:pStyle w:val="ListParagraph"/>
      </w:pPr>
      <w:r>
        <w:t xml:space="preserve">This ‘key’ is used to compare itself to all elements in the array, if the </w:t>
      </w:r>
      <w:r w:rsidR="00082D7E">
        <w:t xml:space="preserve">adjacent </w:t>
      </w:r>
      <w:r>
        <w:t xml:space="preserve">element is greater than the </w:t>
      </w:r>
      <w:r w:rsidR="00CC2488">
        <w:t>‘</w:t>
      </w:r>
      <w:r>
        <w:t>key</w:t>
      </w:r>
      <w:r w:rsidR="00CC2488">
        <w:t>’</w:t>
      </w:r>
      <w:r>
        <w:t xml:space="preserve">, the </w:t>
      </w:r>
      <w:r w:rsidR="00CC2488">
        <w:t>‘</w:t>
      </w:r>
      <w:r>
        <w:t>key</w:t>
      </w:r>
      <w:r w:rsidR="00CC2488">
        <w:t>’</w:t>
      </w:r>
      <w:r>
        <w:t xml:space="preserve"> is placed in front of the first element.</w:t>
      </w:r>
    </w:p>
    <w:p w14:paraId="37FE0AE0" w14:textId="50F600ED" w:rsidR="00082D7E" w:rsidRDefault="00082D7E" w:rsidP="000A3C2C">
      <w:pPr>
        <w:pStyle w:val="ListParagraph"/>
      </w:pPr>
      <w:r>
        <w:t>This process repeats</w:t>
      </w:r>
      <w:r w:rsidR="005258F9">
        <w:t>,</w:t>
      </w:r>
      <w:r>
        <w:t xml:space="preserve"> </w:t>
      </w:r>
      <w:r w:rsidR="00CC2488">
        <w:t>comparing each adjacent element one at a time to sort in comparison with the ‘key’</w:t>
      </w:r>
      <w:r w:rsidR="008A676C">
        <w:t xml:space="preserve"> until the array is fully sorted.</w:t>
      </w:r>
    </w:p>
    <w:p w14:paraId="661BC7BE" w14:textId="718B9151" w:rsidR="00082D7E" w:rsidRDefault="005258F9" w:rsidP="005258F9">
      <w:pPr>
        <w:pStyle w:val="ListParagraph"/>
      </w:pPr>
      <w:r>
        <w:t>From the results of running the code and creation of the graph below,</w:t>
      </w:r>
      <w:r>
        <w:t xml:space="preserve"> t</w:t>
      </w:r>
      <w:r w:rsidR="008A676C">
        <w:t xml:space="preserve">he time complexity of Insertion Sort is deemed to be </w:t>
      </w:r>
      <w:r>
        <w:t xml:space="preserve">quadratic, </w:t>
      </w:r>
      <w:r w:rsidR="008E73D3">
        <w:t>O(n</w:t>
      </w:r>
      <w:r w:rsidR="008E73D3" w:rsidRPr="005258F9">
        <w:rPr>
          <w:vertAlign w:val="superscript"/>
        </w:rPr>
        <w:t>2</w:t>
      </w:r>
      <w:r w:rsidR="008E73D3">
        <w:t xml:space="preserve">), which is </w:t>
      </w:r>
      <w:r>
        <w:t>indicative</w:t>
      </w:r>
      <w:r w:rsidR="008E73D3">
        <w:t xml:space="preserve"> for a simple comparison-based sort such as Bubble Sort.</w:t>
      </w:r>
    </w:p>
    <w:p w14:paraId="37589D84" w14:textId="07F8A746" w:rsidR="008E73D3" w:rsidRDefault="008E73D3" w:rsidP="000A3C2C">
      <w:pPr>
        <w:pStyle w:val="ListParagraph"/>
      </w:pPr>
      <w:r>
        <w:t xml:space="preserve">The Insertion Sort code has a </w:t>
      </w:r>
      <w:r w:rsidR="005258F9">
        <w:t xml:space="preserve">for loop and a </w:t>
      </w:r>
      <w:r>
        <w:t>nested while loop; this while loop is used to find the correct position of an element in comparison to the ‘key’ for each case in the array.</w:t>
      </w:r>
    </w:p>
    <w:p w14:paraId="5E39CDDA" w14:textId="4414DB39" w:rsidR="00A22BE4" w:rsidRDefault="008E73D3" w:rsidP="000A3C2C">
      <w:pPr>
        <w:pStyle w:val="ListParagraph"/>
      </w:pPr>
      <w:r>
        <w:t xml:space="preserve">When comparing </w:t>
      </w:r>
      <w:r w:rsidR="005258F9">
        <w:t xml:space="preserve">the run-time efficiency of both </w:t>
      </w:r>
      <w:r>
        <w:t xml:space="preserve">Insertion Sort and Bubble Sort, </w:t>
      </w:r>
      <w:r w:rsidR="007C485D">
        <w:t>Insertion Sort is slightly more efficient overall as the nested loop makes less comparisons in order to sort the list, result</w:t>
      </w:r>
      <w:r w:rsidR="00617D1A">
        <w:t>ing</w:t>
      </w:r>
      <w:r w:rsidR="007C485D">
        <w:t xml:space="preserve"> in a faster run-time </w:t>
      </w:r>
      <w:r w:rsidR="00617D1A">
        <w:t>in comparison</w:t>
      </w:r>
      <w:r w:rsidR="007C485D">
        <w:t xml:space="preserve"> to Bubble Sort.</w:t>
      </w:r>
    </w:p>
    <w:p w14:paraId="7E676115" w14:textId="407873D6" w:rsidR="005A6245" w:rsidRDefault="007C485D" w:rsidP="00172686">
      <w:pPr>
        <w:pStyle w:val="ListParagraph"/>
      </w:pPr>
      <w:r>
        <w:t xml:space="preserve">In conclusion, Insertion Sort is easy to implement like Bubble Sort, </w:t>
      </w:r>
      <w:r w:rsidR="004E6ECD">
        <w:t xml:space="preserve">it </w:t>
      </w:r>
      <w:r>
        <w:t>works well for sorting smaller arrays but not so well</w:t>
      </w:r>
      <w:r w:rsidR="004E6ECD">
        <w:t xml:space="preserve"> in sorting</w:t>
      </w:r>
      <w:r>
        <w:t xml:space="preserve"> larger arrays</w:t>
      </w:r>
      <w:r w:rsidR="003E647B">
        <w:t>.</w:t>
      </w:r>
    </w:p>
    <w:p w14:paraId="351ABB70" w14:textId="77777777" w:rsidR="00B04E27" w:rsidRDefault="00B04E27" w:rsidP="00172686">
      <w:pPr>
        <w:pStyle w:val="ListParagraph"/>
      </w:pPr>
    </w:p>
    <w:p w14:paraId="14AFC7B6" w14:textId="39F926A7" w:rsidR="006F0D4B" w:rsidRDefault="00B5157A" w:rsidP="00172686">
      <w:pPr>
        <w:pStyle w:val="ListParagraph"/>
      </w:pPr>
      <w:r>
        <w:rPr>
          <w:noProof/>
        </w:rPr>
        <w:drawing>
          <wp:inline distT="0" distB="0" distL="0" distR="0" wp14:anchorId="36C9706F" wp14:editId="626FC09D">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5D9A66" w14:textId="666A0C1B" w:rsidR="00B5157A" w:rsidRPr="00172686" w:rsidRDefault="006F0D4B" w:rsidP="006F0D4B">
      <w:r>
        <w:br w:type="page"/>
      </w:r>
    </w:p>
    <w:p w14:paraId="0F575DCD" w14:textId="1426E925" w:rsidR="00533904" w:rsidRDefault="00856B94" w:rsidP="006A18A6">
      <w:pPr>
        <w:pStyle w:val="ListParagraph"/>
        <w:numPr>
          <w:ilvl w:val="0"/>
          <w:numId w:val="3"/>
        </w:numPr>
        <w:rPr>
          <w:b/>
          <w:bCs/>
          <w:u w:val="single"/>
        </w:rPr>
      </w:pPr>
      <w:r w:rsidRPr="00220479">
        <w:rPr>
          <w:b/>
          <w:bCs/>
          <w:u w:val="single"/>
        </w:rPr>
        <w:lastRenderedPageBreak/>
        <w:t xml:space="preserve">Quicksort – </w:t>
      </w:r>
      <w:r w:rsidR="00FE2942" w:rsidRPr="00220479">
        <w:rPr>
          <w:b/>
          <w:bCs/>
          <w:u w:val="single"/>
        </w:rPr>
        <w:t xml:space="preserve">An Efficient Comparison-Based Sort </w:t>
      </w:r>
      <w:r w:rsidR="007D317D" w:rsidRPr="00220479">
        <w:rPr>
          <w:b/>
          <w:bCs/>
          <w:u w:val="single"/>
        </w:rPr>
        <w:t>(C</w:t>
      </w:r>
      <w:r w:rsidRPr="00220479">
        <w:rPr>
          <w:b/>
          <w:bCs/>
          <w:u w:val="single"/>
        </w:rPr>
        <w:t>hoice #2</w:t>
      </w:r>
      <w:r w:rsidR="007D317D" w:rsidRPr="00220479">
        <w:rPr>
          <w:b/>
          <w:bCs/>
          <w:u w:val="single"/>
        </w:rPr>
        <w:t>)</w:t>
      </w:r>
      <w:r w:rsidR="000A3C2C" w:rsidRPr="00220479">
        <w:rPr>
          <w:b/>
          <w:bCs/>
          <w:u w:val="single"/>
        </w:rPr>
        <w:t>:</w:t>
      </w:r>
    </w:p>
    <w:p w14:paraId="7F8BDCBC" w14:textId="5E55DEBE" w:rsidR="00CF3AE3" w:rsidRDefault="005A6245" w:rsidP="00F97B49">
      <w:pPr>
        <w:pStyle w:val="ListParagraph"/>
      </w:pPr>
      <w:r>
        <w:t>The Quicksort algorithm</w:t>
      </w:r>
      <w:r w:rsidR="00CF3AE3">
        <w:t xml:space="preserve"> operates by dividing the array into subarrays, unlike Merge Sort, Quicksort consists of </w:t>
      </w:r>
      <w:r w:rsidR="00A42F9B">
        <w:t xml:space="preserve">three subarrays, consisting of </w:t>
      </w:r>
      <w:r w:rsidR="00CF3AE3">
        <w:t>a subarray for small values</w:t>
      </w:r>
      <w:r w:rsidR="00A42F9B">
        <w:t xml:space="preserve">, equal values </w:t>
      </w:r>
      <w:r w:rsidR="00CF3AE3">
        <w:t>and large values.</w:t>
      </w:r>
    </w:p>
    <w:p w14:paraId="26931E1F" w14:textId="429BFED4" w:rsidR="0042114B" w:rsidRDefault="003D760A" w:rsidP="00CF3AE3">
      <w:pPr>
        <w:pStyle w:val="ListParagraph"/>
      </w:pPr>
      <w:r>
        <w:t xml:space="preserve">Quicksort utilises a pivot, this is a </w:t>
      </w:r>
      <w:r w:rsidR="00F97B49">
        <w:t xml:space="preserve">randomly </w:t>
      </w:r>
      <w:r>
        <w:t xml:space="preserve">selected </w:t>
      </w:r>
      <w:proofErr w:type="gramStart"/>
      <w:r>
        <w:t>element</w:t>
      </w:r>
      <w:proofErr w:type="gramEnd"/>
      <w:r>
        <w:t xml:space="preserve"> and </w:t>
      </w:r>
      <w:r w:rsidR="00F97B49">
        <w:t xml:space="preserve">this will </w:t>
      </w:r>
      <w:r>
        <w:t xml:space="preserve">divide the </w:t>
      </w:r>
      <w:r w:rsidR="00F97B49">
        <w:t>total array</w:t>
      </w:r>
      <w:r>
        <w:t xml:space="preserve"> around the designated pivot, </w:t>
      </w:r>
      <w:r w:rsidR="00623792">
        <w:t>result</w:t>
      </w:r>
      <w:r w:rsidR="00F97B49">
        <w:t>ing</w:t>
      </w:r>
      <w:r w:rsidR="00623792">
        <w:t xml:space="preserve"> in low value</w:t>
      </w:r>
      <w:r w:rsidR="00F97B49">
        <w:t>, equal value and high value</w:t>
      </w:r>
      <w:r w:rsidR="00623792">
        <w:t xml:space="preserve"> subarray</w:t>
      </w:r>
      <w:r w:rsidR="00F97B49">
        <w:t>s.</w:t>
      </w:r>
    </w:p>
    <w:p w14:paraId="6651A232" w14:textId="789049AE" w:rsidR="00F97B49" w:rsidRDefault="00A121CB" w:rsidP="00CE05A7">
      <w:pPr>
        <w:pStyle w:val="ListParagraph"/>
      </w:pPr>
      <w:r>
        <w:t xml:space="preserve">The positioned pivot ensures the function can use recursion to </w:t>
      </w:r>
      <w:r w:rsidR="00F97B49">
        <w:t>all</w:t>
      </w:r>
      <w:r>
        <w:t xml:space="preserve"> subarrays until all elements are sorted.</w:t>
      </w:r>
    </w:p>
    <w:p w14:paraId="63F644F4" w14:textId="77777777" w:rsidR="00D87CB9" w:rsidRPr="00CE05A7" w:rsidRDefault="00072E28" w:rsidP="00072E28">
      <w:pPr>
        <w:pStyle w:val="ListParagraph"/>
      </w:pPr>
      <w:r w:rsidRPr="00CE05A7">
        <w:t>From the results of running the code and creation of the graph below,</w:t>
      </w:r>
      <w:r w:rsidRPr="00CE05A7">
        <w:t xml:space="preserve"> t</w:t>
      </w:r>
      <w:r w:rsidR="000549FC" w:rsidRPr="00CE05A7">
        <w:t xml:space="preserve">he </w:t>
      </w:r>
      <w:r w:rsidR="00D87CB9" w:rsidRPr="00CE05A7">
        <w:t xml:space="preserve">time </w:t>
      </w:r>
      <w:r w:rsidR="000549FC" w:rsidRPr="00CE05A7">
        <w:t>complexity of Quicksort consists of</w:t>
      </w:r>
      <w:r w:rsidR="00F97B49" w:rsidRPr="00CE05A7">
        <w:t xml:space="preserve"> </w:t>
      </w:r>
      <w:r w:rsidR="000549FC" w:rsidRPr="00CE05A7">
        <w:t xml:space="preserve">linear </w:t>
      </w:r>
      <w:r w:rsidR="00F97B49" w:rsidRPr="00CE05A7">
        <w:t xml:space="preserve">running </w:t>
      </w:r>
      <w:r w:rsidR="000549FC" w:rsidRPr="00CE05A7">
        <w:t>time</w:t>
      </w:r>
      <w:r w:rsidR="00F97B49" w:rsidRPr="00CE05A7">
        <w:t>,</w:t>
      </w:r>
      <w:r w:rsidR="000549FC" w:rsidRPr="00CE05A7">
        <w:t xml:space="preserve"> O(n)</w:t>
      </w:r>
      <w:r w:rsidR="00F97B49" w:rsidRPr="00CE05A7">
        <w:t>,</w:t>
      </w:r>
      <w:r w:rsidR="000549FC" w:rsidRPr="00CE05A7">
        <w:t xml:space="preserve"> from splitting the array</w:t>
      </w:r>
      <w:r w:rsidR="00D87CB9" w:rsidRPr="00CE05A7">
        <w:t xml:space="preserve"> into three subarrays equal to the total length of the input array.</w:t>
      </w:r>
    </w:p>
    <w:p w14:paraId="62A0D966" w14:textId="77777777" w:rsidR="008C0A1C" w:rsidRPr="00CE05A7" w:rsidRDefault="008C0A1C" w:rsidP="00072E28">
      <w:pPr>
        <w:pStyle w:val="ListParagraph"/>
      </w:pPr>
      <w:r w:rsidRPr="00CE05A7">
        <w:t>This is followed by a logarithmic running time,</w:t>
      </w:r>
      <w:r w:rsidR="000549FC" w:rsidRPr="00CE05A7">
        <w:t xml:space="preserve"> </w:t>
      </w:r>
      <w:r w:rsidR="005E57EC" w:rsidRPr="00CE05A7">
        <w:t>n log</w:t>
      </w:r>
      <w:r w:rsidR="005E57EC" w:rsidRPr="00CE05A7">
        <w:rPr>
          <w:vertAlign w:val="subscript"/>
        </w:rPr>
        <w:t>2</w:t>
      </w:r>
      <w:r w:rsidR="005E57EC" w:rsidRPr="00CE05A7">
        <w:t>n</w:t>
      </w:r>
      <w:r w:rsidRPr="00CE05A7">
        <w:t>,</w:t>
      </w:r>
      <w:r w:rsidR="005E57EC" w:rsidRPr="00CE05A7">
        <w:t xml:space="preserve"> from the use of recursion</w:t>
      </w:r>
      <w:r w:rsidRPr="00CE05A7">
        <w:t xml:space="preserve"> with three subarrays.</w:t>
      </w:r>
    </w:p>
    <w:p w14:paraId="67F088CD" w14:textId="5267A0A8" w:rsidR="00A121CB" w:rsidRDefault="008C0A1C" w:rsidP="00072E28">
      <w:pPr>
        <w:pStyle w:val="ListParagraph"/>
      </w:pPr>
      <w:r w:rsidRPr="00CE05A7">
        <w:t>Finally, combining the time efficiency of the Quicksort algorithm yields t</w:t>
      </w:r>
      <w:r w:rsidR="005E57EC" w:rsidRPr="00CE05A7">
        <w:t>he</w:t>
      </w:r>
      <w:r w:rsidRPr="00CE05A7">
        <w:t xml:space="preserve"> total time</w:t>
      </w:r>
      <w:r w:rsidR="00CE05A7" w:rsidRPr="00CE05A7">
        <w:t xml:space="preserve"> efficiency</w:t>
      </w:r>
      <w:r w:rsidR="005E57EC" w:rsidRPr="00CE05A7">
        <w:t xml:space="preserve"> to be </w:t>
      </w:r>
      <w:proofErr w:type="gramStart"/>
      <w:r w:rsidR="005E57EC" w:rsidRPr="00CE05A7">
        <w:t>O(</w:t>
      </w:r>
      <w:proofErr w:type="gramEnd"/>
      <w:r w:rsidR="005E57EC" w:rsidRPr="00CE05A7">
        <w:t>n log</w:t>
      </w:r>
      <w:r w:rsidR="005E57EC" w:rsidRPr="00CE05A7">
        <w:rPr>
          <w:vertAlign w:val="subscript"/>
        </w:rPr>
        <w:t>2</w:t>
      </w:r>
      <w:r w:rsidR="005E57EC" w:rsidRPr="00CE05A7">
        <w:t>n).</w:t>
      </w:r>
    </w:p>
    <w:p w14:paraId="5E7BA768" w14:textId="63B08747" w:rsidR="00E20AB0" w:rsidRDefault="00CE05A7" w:rsidP="00E20AB0">
      <w:pPr>
        <w:pStyle w:val="ListParagraph"/>
      </w:pPr>
      <w:r>
        <w:t>In conclusion, Quicksort</w:t>
      </w:r>
      <w:r w:rsidR="00E20AB0">
        <w:t xml:space="preserve"> is an efficient algorithm</w:t>
      </w:r>
      <w:r w:rsidR="00D474D8">
        <w:t xml:space="preserve"> like Merge Sort,</w:t>
      </w:r>
      <w:r w:rsidR="00E20AB0">
        <w:t xml:space="preserve"> due to its recursive abilities and that its runtime can scale efficiently as the input size n is increased</w:t>
      </w:r>
      <w:r w:rsidR="00D474D8">
        <w:t>.</w:t>
      </w:r>
    </w:p>
    <w:p w14:paraId="6EC3C444" w14:textId="4B84991B" w:rsidR="005E57EC" w:rsidRDefault="00D474D8" w:rsidP="00E20AB0">
      <w:pPr>
        <w:pStyle w:val="ListParagraph"/>
      </w:pPr>
      <w:r>
        <w:t>T</w:t>
      </w:r>
      <w:r w:rsidR="00E20AB0">
        <w:t xml:space="preserve">he drawback with the </w:t>
      </w:r>
      <w:r>
        <w:t>Quicks</w:t>
      </w:r>
      <w:r w:rsidR="00E20AB0">
        <w:t>ort algorithm</w:t>
      </w:r>
      <w:r>
        <w:t xml:space="preserve"> </w:t>
      </w:r>
      <w:proofErr w:type="gramStart"/>
      <w:r>
        <w:t>are</w:t>
      </w:r>
      <w:proofErr w:type="gramEnd"/>
      <w:r>
        <w:t xml:space="preserve"> similar to Merge Sort, due to the</w:t>
      </w:r>
      <w:r w:rsidR="00E20AB0">
        <w:t xml:space="preserve"> fact that copies </w:t>
      </w:r>
      <w:r w:rsidR="005030A0">
        <w:t xml:space="preserve">of elements can occur within </w:t>
      </w:r>
      <w:r w:rsidR="00E20AB0">
        <w:t xml:space="preserve">the </w:t>
      </w:r>
      <w:r w:rsidR="005030A0">
        <w:t xml:space="preserve">created </w:t>
      </w:r>
      <w:r w:rsidR="00E20AB0">
        <w:t xml:space="preserve">subarrays, this results in higher memory usage required </w:t>
      </w:r>
      <w:r w:rsidR="005030A0">
        <w:t>and a slightly slower running time efficiency</w:t>
      </w:r>
      <w:r w:rsidR="00E20AB0">
        <w:t>.</w:t>
      </w:r>
    </w:p>
    <w:p w14:paraId="4A81A1CE" w14:textId="77777777" w:rsidR="00B04E27" w:rsidRDefault="00B04E27" w:rsidP="005A6245">
      <w:pPr>
        <w:pStyle w:val="ListParagraph"/>
      </w:pPr>
    </w:p>
    <w:p w14:paraId="1C8A9B2F" w14:textId="133101D7" w:rsidR="00165A2B" w:rsidRPr="0068214B" w:rsidRDefault="00860A5F" w:rsidP="0068214B">
      <w:pPr>
        <w:pStyle w:val="ListParagraph"/>
      </w:pPr>
      <w:r>
        <w:rPr>
          <w:noProof/>
        </w:rPr>
        <w:drawing>
          <wp:inline distT="0" distB="0" distL="0" distR="0" wp14:anchorId="34EC821D" wp14:editId="1239A907">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9081F7" w14:textId="26F787E6" w:rsidR="006A18A6" w:rsidRPr="00165A2B" w:rsidRDefault="00165A2B" w:rsidP="00CC28D4">
      <w:pPr>
        <w:rPr>
          <w:b/>
          <w:bCs/>
          <w:color w:val="000000" w:themeColor="text1"/>
          <w:highlight w:val="yellow"/>
        </w:rPr>
      </w:pPr>
      <w:r>
        <w:rPr>
          <w:b/>
          <w:bCs/>
          <w:color w:val="000000" w:themeColor="text1"/>
          <w:highlight w:val="yellow"/>
        </w:rPr>
        <w:br w:type="page"/>
      </w:r>
    </w:p>
    <w:p w14:paraId="18B8C001" w14:textId="5DA9B70D" w:rsidR="006A18A6" w:rsidRPr="007B0A6C" w:rsidRDefault="006A18A6" w:rsidP="006A18A6">
      <w:pPr>
        <w:rPr>
          <w:b/>
          <w:bCs/>
          <w:color w:val="000000" w:themeColor="text1"/>
        </w:rPr>
      </w:pPr>
      <w:r w:rsidRPr="00220479">
        <w:rPr>
          <w:b/>
          <w:bCs/>
          <w:color w:val="000000" w:themeColor="text1"/>
        </w:rPr>
        <w:lastRenderedPageBreak/>
        <w:t>Implementation &amp; Benchmarking:</w:t>
      </w:r>
    </w:p>
    <w:p w14:paraId="09085D98" w14:textId="40A14162" w:rsidR="00064EDE" w:rsidRPr="006A18A6" w:rsidRDefault="00863736" w:rsidP="006A18A6">
      <w:pPr>
        <w:rPr>
          <w:b/>
          <w:bCs/>
        </w:rPr>
      </w:pPr>
      <w:r>
        <w:rPr>
          <w:b/>
          <w:bCs/>
          <w:noProof/>
        </w:rPr>
        <w:drawing>
          <wp:inline distT="0" distB="0" distL="0" distR="0" wp14:anchorId="055630DC" wp14:editId="3C33D461">
            <wp:extent cx="6038850" cy="2657475"/>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TableGrid"/>
        <w:tblW w:w="9312" w:type="dxa"/>
        <w:tblInd w:w="-5" w:type="dxa"/>
        <w:tblLook w:val="04A0" w:firstRow="1" w:lastRow="0" w:firstColumn="1" w:lastColumn="0" w:noHBand="0" w:noVBand="1"/>
      </w:tblPr>
      <w:tblGrid>
        <w:gridCol w:w="697"/>
        <w:gridCol w:w="553"/>
        <w:gridCol w:w="553"/>
        <w:gridCol w:w="613"/>
        <w:gridCol w:w="613"/>
        <w:gridCol w:w="613"/>
        <w:gridCol w:w="705"/>
        <w:gridCol w:w="705"/>
        <w:gridCol w:w="766"/>
        <w:gridCol w:w="766"/>
        <w:gridCol w:w="766"/>
        <w:gridCol w:w="766"/>
        <w:gridCol w:w="766"/>
        <w:gridCol w:w="827"/>
      </w:tblGrid>
      <w:tr w:rsidR="00663132" w:rsidRPr="00A85694" w14:paraId="0FE0359F" w14:textId="77777777" w:rsidTr="00663132">
        <w:trPr>
          <w:trHeight w:val="130"/>
        </w:trPr>
        <w:tc>
          <w:tcPr>
            <w:tcW w:w="668" w:type="dxa"/>
            <w:shd w:val="clear" w:color="auto" w:fill="000000" w:themeFill="text1"/>
            <w:vAlign w:val="center"/>
          </w:tcPr>
          <w:p w14:paraId="02AA94AC" w14:textId="6CEB287B" w:rsidR="006A18A6" w:rsidRPr="00165A2B" w:rsidRDefault="006A18A6" w:rsidP="00165A2B">
            <w:pPr>
              <w:jc w:val="center"/>
              <w:rPr>
                <w:b/>
                <w:bCs/>
                <w:sz w:val="12"/>
                <w:szCs w:val="12"/>
              </w:rPr>
            </w:pPr>
            <w:r w:rsidRPr="00165A2B">
              <w:rPr>
                <w:b/>
                <w:bCs/>
                <w:sz w:val="12"/>
                <w:szCs w:val="12"/>
              </w:rPr>
              <w:t>Size</w:t>
            </w:r>
            <w:r w:rsidR="006A7FB3" w:rsidRPr="00165A2B">
              <w:rPr>
                <w:b/>
                <w:bCs/>
                <w:sz w:val="12"/>
                <w:szCs w:val="12"/>
              </w:rPr>
              <w:t xml:space="preserve"> n</w:t>
            </w:r>
          </w:p>
        </w:tc>
        <w:tc>
          <w:tcPr>
            <w:tcW w:w="530" w:type="dxa"/>
            <w:shd w:val="clear" w:color="auto" w:fill="000000" w:themeFill="text1"/>
            <w:vAlign w:val="center"/>
          </w:tcPr>
          <w:p w14:paraId="651647B3" w14:textId="77777777" w:rsidR="006A18A6" w:rsidRPr="00165A2B" w:rsidRDefault="006A18A6" w:rsidP="00165A2B">
            <w:pPr>
              <w:jc w:val="center"/>
              <w:rPr>
                <w:b/>
                <w:bCs/>
                <w:sz w:val="12"/>
                <w:szCs w:val="12"/>
              </w:rPr>
            </w:pPr>
            <w:r w:rsidRPr="00165A2B">
              <w:rPr>
                <w:b/>
                <w:bCs/>
                <w:sz w:val="12"/>
                <w:szCs w:val="12"/>
              </w:rPr>
              <w:t>100</w:t>
            </w:r>
          </w:p>
        </w:tc>
        <w:tc>
          <w:tcPr>
            <w:tcW w:w="530" w:type="dxa"/>
            <w:shd w:val="clear" w:color="auto" w:fill="000000" w:themeFill="text1"/>
            <w:vAlign w:val="center"/>
          </w:tcPr>
          <w:p w14:paraId="22C9873B" w14:textId="77777777" w:rsidR="006A18A6" w:rsidRPr="00165A2B" w:rsidRDefault="006A18A6" w:rsidP="00165A2B">
            <w:pPr>
              <w:jc w:val="center"/>
              <w:rPr>
                <w:b/>
                <w:bCs/>
                <w:sz w:val="12"/>
                <w:szCs w:val="12"/>
              </w:rPr>
            </w:pPr>
            <w:r w:rsidRPr="00165A2B">
              <w:rPr>
                <w:b/>
                <w:bCs/>
                <w:sz w:val="12"/>
                <w:szCs w:val="12"/>
              </w:rPr>
              <w:t>250</w:t>
            </w:r>
          </w:p>
        </w:tc>
        <w:tc>
          <w:tcPr>
            <w:tcW w:w="588" w:type="dxa"/>
            <w:shd w:val="clear" w:color="auto" w:fill="000000" w:themeFill="text1"/>
            <w:vAlign w:val="center"/>
          </w:tcPr>
          <w:p w14:paraId="2855ADD0" w14:textId="77777777" w:rsidR="006A18A6" w:rsidRPr="00165A2B" w:rsidRDefault="006A18A6" w:rsidP="00165A2B">
            <w:pPr>
              <w:jc w:val="center"/>
              <w:rPr>
                <w:b/>
                <w:bCs/>
                <w:sz w:val="12"/>
                <w:szCs w:val="12"/>
              </w:rPr>
            </w:pPr>
            <w:r w:rsidRPr="00165A2B">
              <w:rPr>
                <w:b/>
                <w:bCs/>
                <w:sz w:val="12"/>
                <w:szCs w:val="12"/>
              </w:rPr>
              <w:t>500</w:t>
            </w:r>
          </w:p>
        </w:tc>
        <w:tc>
          <w:tcPr>
            <w:tcW w:w="588" w:type="dxa"/>
            <w:shd w:val="clear" w:color="auto" w:fill="000000" w:themeFill="text1"/>
            <w:vAlign w:val="center"/>
          </w:tcPr>
          <w:p w14:paraId="79F9D40F" w14:textId="77777777" w:rsidR="006A18A6" w:rsidRPr="00165A2B" w:rsidRDefault="006A18A6" w:rsidP="00165A2B">
            <w:pPr>
              <w:jc w:val="center"/>
              <w:rPr>
                <w:b/>
                <w:bCs/>
                <w:sz w:val="12"/>
                <w:szCs w:val="12"/>
              </w:rPr>
            </w:pPr>
            <w:r w:rsidRPr="00165A2B">
              <w:rPr>
                <w:b/>
                <w:bCs/>
                <w:sz w:val="12"/>
                <w:szCs w:val="12"/>
              </w:rPr>
              <w:t>750</w:t>
            </w:r>
          </w:p>
        </w:tc>
        <w:tc>
          <w:tcPr>
            <w:tcW w:w="588" w:type="dxa"/>
            <w:shd w:val="clear" w:color="auto" w:fill="000000" w:themeFill="text1"/>
            <w:vAlign w:val="center"/>
          </w:tcPr>
          <w:p w14:paraId="004938F1" w14:textId="54B53E3A" w:rsidR="006A18A6" w:rsidRPr="00165A2B" w:rsidRDefault="006A18A6" w:rsidP="00165A2B">
            <w:pPr>
              <w:jc w:val="center"/>
              <w:rPr>
                <w:b/>
                <w:bCs/>
                <w:sz w:val="12"/>
                <w:szCs w:val="12"/>
              </w:rPr>
            </w:pPr>
            <w:r w:rsidRPr="00165A2B">
              <w:rPr>
                <w:b/>
                <w:bCs/>
                <w:sz w:val="12"/>
                <w:szCs w:val="12"/>
              </w:rPr>
              <w:t>1</w:t>
            </w:r>
            <w:r w:rsidR="000E54E8" w:rsidRPr="00165A2B">
              <w:rPr>
                <w:b/>
                <w:bCs/>
                <w:sz w:val="12"/>
                <w:szCs w:val="12"/>
              </w:rPr>
              <w:t>,</w:t>
            </w:r>
            <w:r w:rsidRPr="00165A2B">
              <w:rPr>
                <w:b/>
                <w:bCs/>
                <w:sz w:val="12"/>
                <w:szCs w:val="12"/>
              </w:rPr>
              <w:t>000</w:t>
            </w:r>
          </w:p>
        </w:tc>
        <w:tc>
          <w:tcPr>
            <w:tcW w:w="676" w:type="dxa"/>
            <w:shd w:val="clear" w:color="auto" w:fill="000000" w:themeFill="text1"/>
            <w:vAlign w:val="center"/>
          </w:tcPr>
          <w:p w14:paraId="141A21D6" w14:textId="48210A64" w:rsidR="006A18A6" w:rsidRPr="00165A2B" w:rsidRDefault="006A18A6" w:rsidP="00165A2B">
            <w:pPr>
              <w:jc w:val="center"/>
              <w:rPr>
                <w:b/>
                <w:bCs/>
                <w:sz w:val="12"/>
                <w:szCs w:val="12"/>
              </w:rPr>
            </w:pPr>
            <w:r w:rsidRPr="00165A2B">
              <w:rPr>
                <w:b/>
                <w:bCs/>
                <w:sz w:val="12"/>
                <w:szCs w:val="12"/>
              </w:rPr>
              <w:t>1</w:t>
            </w:r>
            <w:r w:rsidR="000E54E8" w:rsidRPr="00165A2B">
              <w:rPr>
                <w:b/>
                <w:bCs/>
                <w:sz w:val="12"/>
                <w:szCs w:val="12"/>
              </w:rPr>
              <w:t>,</w:t>
            </w:r>
            <w:r w:rsidRPr="00165A2B">
              <w:rPr>
                <w:b/>
                <w:bCs/>
                <w:sz w:val="12"/>
                <w:szCs w:val="12"/>
              </w:rPr>
              <w:t>250</w:t>
            </w:r>
          </w:p>
        </w:tc>
        <w:tc>
          <w:tcPr>
            <w:tcW w:w="676" w:type="dxa"/>
            <w:shd w:val="clear" w:color="auto" w:fill="000000" w:themeFill="text1"/>
            <w:vAlign w:val="center"/>
          </w:tcPr>
          <w:p w14:paraId="4990CFA2" w14:textId="36987792" w:rsidR="006A18A6" w:rsidRPr="00165A2B" w:rsidRDefault="006A18A6" w:rsidP="00165A2B">
            <w:pPr>
              <w:jc w:val="center"/>
              <w:rPr>
                <w:b/>
                <w:bCs/>
                <w:sz w:val="12"/>
                <w:szCs w:val="12"/>
              </w:rPr>
            </w:pPr>
            <w:r w:rsidRPr="00165A2B">
              <w:rPr>
                <w:b/>
                <w:bCs/>
                <w:sz w:val="12"/>
                <w:szCs w:val="12"/>
              </w:rPr>
              <w:t>2</w:t>
            </w:r>
            <w:r w:rsidR="000E54E8" w:rsidRPr="00165A2B">
              <w:rPr>
                <w:b/>
                <w:bCs/>
                <w:sz w:val="12"/>
                <w:szCs w:val="12"/>
              </w:rPr>
              <w:t>,</w:t>
            </w:r>
            <w:r w:rsidRPr="00165A2B">
              <w:rPr>
                <w:b/>
                <w:bCs/>
                <w:sz w:val="12"/>
                <w:szCs w:val="12"/>
              </w:rPr>
              <w:t>500</w:t>
            </w:r>
          </w:p>
        </w:tc>
        <w:tc>
          <w:tcPr>
            <w:tcW w:w="735" w:type="dxa"/>
            <w:shd w:val="clear" w:color="auto" w:fill="000000" w:themeFill="text1"/>
            <w:vAlign w:val="center"/>
          </w:tcPr>
          <w:p w14:paraId="537A473C" w14:textId="122FDC55" w:rsidR="006A18A6" w:rsidRPr="00165A2B" w:rsidRDefault="006A18A6" w:rsidP="00165A2B">
            <w:pPr>
              <w:jc w:val="center"/>
              <w:rPr>
                <w:b/>
                <w:bCs/>
                <w:sz w:val="12"/>
                <w:szCs w:val="12"/>
              </w:rPr>
            </w:pPr>
            <w:r w:rsidRPr="00165A2B">
              <w:rPr>
                <w:b/>
                <w:bCs/>
                <w:sz w:val="12"/>
                <w:szCs w:val="12"/>
              </w:rPr>
              <w:t>3</w:t>
            </w:r>
            <w:r w:rsidR="000E54E8" w:rsidRPr="00165A2B">
              <w:rPr>
                <w:b/>
                <w:bCs/>
                <w:sz w:val="12"/>
                <w:szCs w:val="12"/>
              </w:rPr>
              <w:t>,</w:t>
            </w:r>
            <w:r w:rsidRPr="00165A2B">
              <w:rPr>
                <w:b/>
                <w:bCs/>
                <w:sz w:val="12"/>
                <w:szCs w:val="12"/>
              </w:rPr>
              <w:t>750</w:t>
            </w:r>
          </w:p>
        </w:tc>
        <w:tc>
          <w:tcPr>
            <w:tcW w:w="735" w:type="dxa"/>
            <w:shd w:val="clear" w:color="auto" w:fill="000000" w:themeFill="text1"/>
            <w:vAlign w:val="center"/>
          </w:tcPr>
          <w:p w14:paraId="150B9C7F" w14:textId="51245682" w:rsidR="006A18A6" w:rsidRPr="00165A2B" w:rsidRDefault="006A18A6" w:rsidP="00165A2B">
            <w:pPr>
              <w:jc w:val="center"/>
              <w:rPr>
                <w:b/>
                <w:bCs/>
                <w:sz w:val="12"/>
                <w:szCs w:val="12"/>
              </w:rPr>
            </w:pPr>
            <w:r w:rsidRPr="00165A2B">
              <w:rPr>
                <w:b/>
                <w:bCs/>
                <w:sz w:val="12"/>
                <w:szCs w:val="12"/>
              </w:rPr>
              <w:t>5</w:t>
            </w:r>
            <w:r w:rsidR="000E54E8" w:rsidRPr="00165A2B">
              <w:rPr>
                <w:b/>
                <w:bCs/>
                <w:sz w:val="12"/>
                <w:szCs w:val="12"/>
              </w:rPr>
              <w:t>,</w:t>
            </w:r>
            <w:r w:rsidRPr="00165A2B">
              <w:rPr>
                <w:b/>
                <w:bCs/>
                <w:sz w:val="12"/>
                <w:szCs w:val="12"/>
              </w:rPr>
              <w:t>000</w:t>
            </w:r>
          </w:p>
        </w:tc>
        <w:tc>
          <w:tcPr>
            <w:tcW w:w="735" w:type="dxa"/>
            <w:shd w:val="clear" w:color="auto" w:fill="000000" w:themeFill="text1"/>
            <w:vAlign w:val="center"/>
          </w:tcPr>
          <w:p w14:paraId="797F637D" w14:textId="7A17AAD1" w:rsidR="006A18A6" w:rsidRPr="00165A2B" w:rsidRDefault="006A18A6" w:rsidP="00165A2B">
            <w:pPr>
              <w:jc w:val="center"/>
              <w:rPr>
                <w:b/>
                <w:bCs/>
                <w:sz w:val="12"/>
                <w:szCs w:val="12"/>
              </w:rPr>
            </w:pPr>
            <w:r w:rsidRPr="00165A2B">
              <w:rPr>
                <w:b/>
                <w:bCs/>
                <w:sz w:val="12"/>
                <w:szCs w:val="12"/>
              </w:rPr>
              <w:t>6</w:t>
            </w:r>
            <w:r w:rsidR="000E54E8" w:rsidRPr="00165A2B">
              <w:rPr>
                <w:b/>
                <w:bCs/>
                <w:sz w:val="12"/>
                <w:szCs w:val="12"/>
              </w:rPr>
              <w:t>,</w:t>
            </w:r>
            <w:r w:rsidRPr="00165A2B">
              <w:rPr>
                <w:b/>
                <w:bCs/>
                <w:sz w:val="12"/>
                <w:szCs w:val="12"/>
              </w:rPr>
              <w:t>250</w:t>
            </w:r>
          </w:p>
        </w:tc>
        <w:tc>
          <w:tcPr>
            <w:tcW w:w="735" w:type="dxa"/>
            <w:shd w:val="clear" w:color="auto" w:fill="000000" w:themeFill="text1"/>
            <w:vAlign w:val="center"/>
          </w:tcPr>
          <w:p w14:paraId="2718AAD2" w14:textId="7900FBD9" w:rsidR="006A18A6" w:rsidRPr="00165A2B" w:rsidRDefault="006A18A6" w:rsidP="00165A2B">
            <w:pPr>
              <w:jc w:val="center"/>
              <w:rPr>
                <w:b/>
                <w:bCs/>
                <w:sz w:val="12"/>
                <w:szCs w:val="12"/>
              </w:rPr>
            </w:pPr>
            <w:r w:rsidRPr="00165A2B">
              <w:rPr>
                <w:b/>
                <w:bCs/>
                <w:sz w:val="12"/>
                <w:szCs w:val="12"/>
              </w:rPr>
              <w:t>7</w:t>
            </w:r>
            <w:r w:rsidR="000E54E8" w:rsidRPr="00165A2B">
              <w:rPr>
                <w:b/>
                <w:bCs/>
                <w:sz w:val="12"/>
                <w:szCs w:val="12"/>
              </w:rPr>
              <w:t>,</w:t>
            </w:r>
            <w:r w:rsidRPr="00165A2B">
              <w:rPr>
                <w:b/>
                <w:bCs/>
                <w:sz w:val="12"/>
                <w:szCs w:val="12"/>
              </w:rPr>
              <w:t>500</w:t>
            </w:r>
          </w:p>
        </w:tc>
        <w:tc>
          <w:tcPr>
            <w:tcW w:w="735" w:type="dxa"/>
            <w:shd w:val="clear" w:color="auto" w:fill="000000" w:themeFill="text1"/>
            <w:vAlign w:val="center"/>
          </w:tcPr>
          <w:p w14:paraId="785E103B" w14:textId="35CAB1A3" w:rsidR="006A18A6" w:rsidRPr="00165A2B" w:rsidRDefault="006A18A6" w:rsidP="00165A2B">
            <w:pPr>
              <w:jc w:val="center"/>
              <w:rPr>
                <w:b/>
                <w:bCs/>
                <w:sz w:val="12"/>
                <w:szCs w:val="12"/>
              </w:rPr>
            </w:pPr>
            <w:r w:rsidRPr="00165A2B">
              <w:rPr>
                <w:b/>
                <w:bCs/>
                <w:sz w:val="12"/>
                <w:szCs w:val="12"/>
              </w:rPr>
              <w:t>8</w:t>
            </w:r>
            <w:r w:rsidR="000E54E8" w:rsidRPr="00165A2B">
              <w:rPr>
                <w:b/>
                <w:bCs/>
                <w:sz w:val="12"/>
                <w:szCs w:val="12"/>
              </w:rPr>
              <w:t>,</w:t>
            </w:r>
            <w:r w:rsidRPr="00165A2B">
              <w:rPr>
                <w:b/>
                <w:bCs/>
                <w:sz w:val="12"/>
                <w:szCs w:val="12"/>
              </w:rPr>
              <w:t>750</w:t>
            </w:r>
          </w:p>
        </w:tc>
        <w:tc>
          <w:tcPr>
            <w:tcW w:w="793" w:type="dxa"/>
            <w:shd w:val="clear" w:color="auto" w:fill="000000" w:themeFill="text1"/>
            <w:vAlign w:val="center"/>
          </w:tcPr>
          <w:p w14:paraId="4BA18E62" w14:textId="3C0D9328" w:rsidR="006A18A6" w:rsidRPr="00165A2B" w:rsidRDefault="006A18A6" w:rsidP="00165A2B">
            <w:pPr>
              <w:jc w:val="center"/>
              <w:rPr>
                <w:b/>
                <w:bCs/>
                <w:sz w:val="12"/>
                <w:szCs w:val="12"/>
              </w:rPr>
            </w:pPr>
            <w:r w:rsidRPr="00165A2B">
              <w:rPr>
                <w:b/>
                <w:bCs/>
                <w:sz w:val="12"/>
                <w:szCs w:val="12"/>
              </w:rPr>
              <w:t>10</w:t>
            </w:r>
            <w:r w:rsidR="000E54E8" w:rsidRPr="00165A2B">
              <w:rPr>
                <w:b/>
                <w:bCs/>
                <w:sz w:val="12"/>
                <w:szCs w:val="12"/>
              </w:rPr>
              <w:t>,</w:t>
            </w:r>
            <w:r w:rsidRPr="00165A2B">
              <w:rPr>
                <w:b/>
                <w:bCs/>
                <w:sz w:val="12"/>
                <w:szCs w:val="12"/>
              </w:rPr>
              <w:t>000</w:t>
            </w:r>
          </w:p>
        </w:tc>
      </w:tr>
      <w:tr w:rsidR="00663132" w:rsidRPr="00A85694" w14:paraId="48945EF9" w14:textId="77777777" w:rsidTr="00663132">
        <w:trPr>
          <w:trHeight w:val="291"/>
        </w:trPr>
        <w:tc>
          <w:tcPr>
            <w:tcW w:w="668" w:type="dxa"/>
            <w:shd w:val="clear" w:color="auto" w:fill="000000" w:themeFill="text1"/>
            <w:vAlign w:val="center"/>
          </w:tcPr>
          <w:p w14:paraId="2775DD72" w14:textId="77777777" w:rsidR="006A18A6" w:rsidRPr="00165A2B" w:rsidRDefault="006A18A6" w:rsidP="00165A2B">
            <w:pPr>
              <w:jc w:val="center"/>
              <w:rPr>
                <w:b/>
                <w:bCs/>
                <w:sz w:val="12"/>
                <w:szCs w:val="12"/>
              </w:rPr>
            </w:pPr>
            <w:r w:rsidRPr="00165A2B">
              <w:rPr>
                <w:b/>
                <w:bCs/>
                <w:sz w:val="12"/>
                <w:szCs w:val="12"/>
              </w:rPr>
              <w:t>Bubble Sort</w:t>
            </w:r>
          </w:p>
        </w:tc>
        <w:tc>
          <w:tcPr>
            <w:tcW w:w="530" w:type="dxa"/>
            <w:vAlign w:val="center"/>
          </w:tcPr>
          <w:p w14:paraId="6FBD193B" w14:textId="4BE4E569" w:rsidR="006A18A6" w:rsidRPr="00165A2B" w:rsidRDefault="005B4B04" w:rsidP="00165A2B">
            <w:pPr>
              <w:jc w:val="center"/>
              <w:rPr>
                <w:b/>
                <w:bCs/>
                <w:sz w:val="12"/>
                <w:szCs w:val="12"/>
              </w:rPr>
            </w:pPr>
            <w:r w:rsidRPr="00165A2B">
              <w:rPr>
                <w:b/>
                <w:bCs/>
                <w:sz w:val="12"/>
                <w:szCs w:val="12"/>
              </w:rPr>
              <w:t>11.367</w:t>
            </w:r>
          </w:p>
        </w:tc>
        <w:tc>
          <w:tcPr>
            <w:tcW w:w="530" w:type="dxa"/>
            <w:vAlign w:val="center"/>
          </w:tcPr>
          <w:p w14:paraId="447DDCD3" w14:textId="2FE3D326" w:rsidR="006A18A6" w:rsidRPr="00165A2B" w:rsidRDefault="005B4B04" w:rsidP="00165A2B">
            <w:pPr>
              <w:jc w:val="center"/>
              <w:rPr>
                <w:b/>
                <w:bCs/>
                <w:sz w:val="12"/>
                <w:szCs w:val="12"/>
              </w:rPr>
            </w:pPr>
            <w:r w:rsidRPr="00165A2B">
              <w:rPr>
                <w:b/>
                <w:bCs/>
                <w:sz w:val="12"/>
                <w:szCs w:val="12"/>
              </w:rPr>
              <w:t>60.515</w:t>
            </w:r>
          </w:p>
        </w:tc>
        <w:tc>
          <w:tcPr>
            <w:tcW w:w="588" w:type="dxa"/>
            <w:vAlign w:val="center"/>
          </w:tcPr>
          <w:p w14:paraId="2B8D762D" w14:textId="062C5DBC" w:rsidR="006A18A6" w:rsidRPr="00165A2B" w:rsidRDefault="005B4B04" w:rsidP="00165A2B">
            <w:pPr>
              <w:jc w:val="center"/>
              <w:rPr>
                <w:b/>
                <w:bCs/>
                <w:sz w:val="12"/>
                <w:szCs w:val="12"/>
              </w:rPr>
            </w:pPr>
            <w:r w:rsidRPr="00165A2B">
              <w:rPr>
                <w:b/>
                <w:bCs/>
                <w:sz w:val="12"/>
                <w:szCs w:val="12"/>
              </w:rPr>
              <w:t>238.719</w:t>
            </w:r>
          </w:p>
        </w:tc>
        <w:tc>
          <w:tcPr>
            <w:tcW w:w="588" w:type="dxa"/>
            <w:vAlign w:val="center"/>
          </w:tcPr>
          <w:p w14:paraId="6CFB68EC" w14:textId="2EC527F4" w:rsidR="006A18A6" w:rsidRPr="00165A2B" w:rsidRDefault="005B4B04" w:rsidP="00165A2B">
            <w:pPr>
              <w:jc w:val="center"/>
              <w:rPr>
                <w:b/>
                <w:bCs/>
                <w:sz w:val="12"/>
                <w:szCs w:val="12"/>
              </w:rPr>
            </w:pPr>
            <w:r w:rsidRPr="00165A2B">
              <w:rPr>
                <w:b/>
                <w:bCs/>
                <w:sz w:val="12"/>
                <w:szCs w:val="12"/>
              </w:rPr>
              <w:t>670.802</w:t>
            </w:r>
          </w:p>
        </w:tc>
        <w:tc>
          <w:tcPr>
            <w:tcW w:w="588" w:type="dxa"/>
            <w:vAlign w:val="center"/>
          </w:tcPr>
          <w:p w14:paraId="03F51801" w14:textId="6740DD64" w:rsidR="006A18A6" w:rsidRPr="00165A2B" w:rsidRDefault="005B4B04" w:rsidP="00165A2B">
            <w:pPr>
              <w:jc w:val="center"/>
              <w:rPr>
                <w:b/>
                <w:bCs/>
                <w:sz w:val="12"/>
                <w:szCs w:val="12"/>
              </w:rPr>
            </w:pPr>
            <w:r w:rsidRPr="00165A2B">
              <w:rPr>
                <w:b/>
                <w:bCs/>
                <w:sz w:val="12"/>
                <w:szCs w:val="12"/>
              </w:rPr>
              <w:t>780.822</w:t>
            </w:r>
          </w:p>
        </w:tc>
        <w:tc>
          <w:tcPr>
            <w:tcW w:w="676" w:type="dxa"/>
            <w:vAlign w:val="center"/>
          </w:tcPr>
          <w:p w14:paraId="6CA691FD" w14:textId="36B6C7D7" w:rsidR="006A18A6" w:rsidRPr="00165A2B" w:rsidRDefault="005D3CB8" w:rsidP="00165A2B">
            <w:pPr>
              <w:jc w:val="center"/>
              <w:rPr>
                <w:b/>
                <w:bCs/>
                <w:sz w:val="12"/>
                <w:szCs w:val="12"/>
              </w:rPr>
            </w:pPr>
            <w:r w:rsidRPr="00165A2B">
              <w:rPr>
                <w:b/>
                <w:bCs/>
                <w:sz w:val="12"/>
                <w:szCs w:val="12"/>
              </w:rPr>
              <w:t>1,370.614</w:t>
            </w:r>
          </w:p>
        </w:tc>
        <w:tc>
          <w:tcPr>
            <w:tcW w:w="676" w:type="dxa"/>
            <w:vAlign w:val="center"/>
          </w:tcPr>
          <w:p w14:paraId="4D3B7685" w14:textId="0DCFE6D3" w:rsidR="006A18A6" w:rsidRPr="00165A2B" w:rsidRDefault="005D3CB8" w:rsidP="00165A2B">
            <w:pPr>
              <w:jc w:val="center"/>
              <w:rPr>
                <w:b/>
                <w:bCs/>
                <w:sz w:val="12"/>
                <w:szCs w:val="12"/>
              </w:rPr>
            </w:pPr>
            <w:r w:rsidRPr="00165A2B">
              <w:rPr>
                <w:b/>
                <w:bCs/>
                <w:sz w:val="12"/>
                <w:szCs w:val="12"/>
              </w:rPr>
              <w:t>4,782.241</w:t>
            </w:r>
          </w:p>
        </w:tc>
        <w:tc>
          <w:tcPr>
            <w:tcW w:w="735" w:type="dxa"/>
            <w:vAlign w:val="center"/>
          </w:tcPr>
          <w:p w14:paraId="7D3E9D76" w14:textId="48C5C41B" w:rsidR="006A18A6" w:rsidRPr="00165A2B" w:rsidRDefault="005D3CB8" w:rsidP="00165A2B">
            <w:pPr>
              <w:jc w:val="center"/>
              <w:rPr>
                <w:b/>
                <w:bCs/>
                <w:sz w:val="12"/>
                <w:szCs w:val="12"/>
              </w:rPr>
            </w:pPr>
            <w:r w:rsidRPr="00165A2B">
              <w:rPr>
                <w:b/>
                <w:bCs/>
                <w:sz w:val="12"/>
                <w:szCs w:val="12"/>
              </w:rPr>
              <w:t>10,608.344</w:t>
            </w:r>
          </w:p>
        </w:tc>
        <w:tc>
          <w:tcPr>
            <w:tcW w:w="735" w:type="dxa"/>
            <w:vAlign w:val="center"/>
          </w:tcPr>
          <w:p w14:paraId="662BAD34" w14:textId="089A3BF7" w:rsidR="006A18A6" w:rsidRPr="00165A2B" w:rsidRDefault="00E4308F" w:rsidP="00165A2B">
            <w:pPr>
              <w:jc w:val="center"/>
              <w:rPr>
                <w:b/>
                <w:bCs/>
                <w:sz w:val="12"/>
                <w:szCs w:val="12"/>
              </w:rPr>
            </w:pPr>
            <w:r w:rsidRPr="00165A2B">
              <w:rPr>
                <w:b/>
                <w:bCs/>
                <w:sz w:val="12"/>
                <w:szCs w:val="12"/>
              </w:rPr>
              <w:t>19,533.795</w:t>
            </w:r>
          </w:p>
        </w:tc>
        <w:tc>
          <w:tcPr>
            <w:tcW w:w="735" w:type="dxa"/>
            <w:vAlign w:val="center"/>
          </w:tcPr>
          <w:p w14:paraId="34A08F1D" w14:textId="5D7F82B9" w:rsidR="006A18A6" w:rsidRPr="00165A2B" w:rsidRDefault="00E4308F" w:rsidP="00165A2B">
            <w:pPr>
              <w:jc w:val="center"/>
              <w:rPr>
                <w:b/>
                <w:bCs/>
                <w:sz w:val="12"/>
                <w:szCs w:val="12"/>
              </w:rPr>
            </w:pPr>
            <w:r w:rsidRPr="00165A2B">
              <w:rPr>
                <w:b/>
                <w:bCs/>
                <w:sz w:val="12"/>
                <w:szCs w:val="12"/>
              </w:rPr>
              <w:t>32,574.205</w:t>
            </w:r>
          </w:p>
        </w:tc>
        <w:tc>
          <w:tcPr>
            <w:tcW w:w="735" w:type="dxa"/>
            <w:vAlign w:val="center"/>
          </w:tcPr>
          <w:p w14:paraId="0E9F229B" w14:textId="1E28948D" w:rsidR="006A18A6" w:rsidRPr="00165A2B" w:rsidRDefault="00015EF8" w:rsidP="00165A2B">
            <w:pPr>
              <w:jc w:val="center"/>
              <w:rPr>
                <w:b/>
                <w:bCs/>
                <w:sz w:val="12"/>
                <w:szCs w:val="12"/>
              </w:rPr>
            </w:pPr>
            <w:r w:rsidRPr="00165A2B">
              <w:rPr>
                <w:b/>
                <w:bCs/>
                <w:sz w:val="12"/>
                <w:szCs w:val="12"/>
              </w:rPr>
              <w:t>47,892.430</w:t>
            </w:r>
          </w:p>
        </w:tc>
        <w:tc>
          <w:tcPr>
            <w:tcW w:w="735" w:type="dxa"/>
            <w:vAlign w:val="center"/>
          </w:tcPr>
          <w:p w14:paraId="09FF4A56" w14:textId="1F666AC1" w:rsidR="006A18A6" w:rsidRPr="00165A2B" w:rsidRDefault="00C0720B" w:rsidP="00165A2B">
            <w:pPr>
              <w:jc w:val="center"/>
              <w:rPr>
                <w:b/>
                <w:bCs/>
                <w:sz w:val="12"/>
                <w:szCs w:val="12"/>
              </w:rPr>
            </w:pPr>
            <w:r w:rsidRPr="00165A2B">
              <w:rPr>
                <w:b/>
                <w:bCs/>
                <w:sz w:val="12"/>
                <w:szCs w:val="12"/>
              </w:rPr>
              <w:t>76,452.963</w:t>
            </w:r>
          </w:p>
        </w:tc>
        <w:tc>
          <w:tcPr>
            <w:tcW w:w="793" w:type="dxa"/>
            <w:vAlign w:val="center"/>
          </w:tcPr>
          <w:p w14:paraId="21D3774C" w14:textId="0C9B2095" w:rsidR="006A18A6" w:rsidRPr="00165A2B" w:rsidRDefault="00463807" w:rsidP="00165A2B">
            <w:pPr>
              <w:jc w:val="center"/>
              <w:rPr>
                <w:b/>
                <w:bCs/>
                <w:sz w:val="12"/>
                <w:szCs w:val="12"/>
              </w:rPr>
            </w:pPr>
            <w:r w:rsidRPr="00165A2B">
              <w:rPr>
                <w:b/>
                <w:bCs/>
                <w:sz w:val="12"/>
                <w:szCs w:val="12"/>
              </w:rPr>
              <w:t>150,222.478</w:t>
            </w:r>
          </w:p>
        </w:tc>
      </w:tr>
      <w:tr w:rsidR="00663132" w:rsidRPr="00A85694" w14:paraId="58F2ADF0" w14:textId="77777777" w:rsidTr="00663132">
        <w:trPr>
          <w:trHeight w:val="277"/>
        </w:trPr>
        <w:tc>
          <w:tcPr>
            <w:tcW w:w="668" w:type="dxa"/>
            <w:shd w:val="clear" w:color="auto" w:fill="000000" w:themeFill="text1"/>
            <w:vAlign w:val="center"/>
          </w:tcPr>
          <w:p w14:paraId="7F0C516B" w14:textId="40EE74C1" w:rsidR="006A18A6" w:rsidRPr="00165A2B" w:rsidRDefault="00BD3740" w:rsidP="00165A2B">
            <w:pPr>
              <w:jc w:val="center"/>
              <w:rPr>
                <w:b/>
                <w:bCs/>
                <w:sz w:val="12"/>
                <w:szCs w:val="12"/>
              </w:rPr>
            </w:pPr>
            <w:r w:rsidRPr="00165A2B">
              <w:rPr>
                <w:b/>
                <w:bCs/>
                <w:sz w:val="12"/>
                <w:szCs w:val="12"/>
              </w:rPr>
              <w:t>Merge</w:t>
            </w:r>
            <w:r w:rsidR="006A18A6" w:rsidRPr="00165A2B">
              <w:rPr>
                <w:b/>
                <w:bCs/>
                <w:sz w:val="12"/>
                <w:szCs w:val="12"/>
              </w:rPr>
              <w:t xml:space="preserve"> Sort</w:t>
            </w:r>
          </w:p>
        </w:tc>
        <w:tc>
          <w:tcPr>
            <w:tcW w:w="530" w:type="dxa"/>
            <w:vAlign w:val="center"/>
          </w:tcPr>
          <w:p w14:paraId="169C6358" w14:textId="6B56E92E" w:rsidR="006A18A6" w:rsidRPr="00165A2B" w:rsidRDefault="00112346" w:rsidP="00165A2B">
            <w:pPr>
              <w:jc w:val="center"/>
              <w:rPr>
                <w:b/>
                <w:bCs/>
                <w:sz w:val="12"/>
                <w:szCs w:val="12"/>
              </w:rPr>
            </w:pPr>
            <w:r w:rsidRPr="00165A2B">
              <w:rPr>
                <w:b/>
                <w:bCs/>
                <w:sz w:val="12"/>
                <w:szCs w:val="12"/>
              </w:rPr>
              <w:t>3.046</w:t>
            </w:r>
          </w:p>
        </w:tc>
        <w:tc>
          <w:tcPr>
            <w:tcW w:w="530" w:type="dxa"/>
            <w:vAlign w:val="center"/>
          </w:tcPr>
          <w:p w14:paraId="089BE8FC" w14:textId="5822D1E3" w:rsidR="006A18A6" w:rsidRPr="00165A2B" w:rsidRDefault="00112346" w:rsidP="00165A2B">
            <w:pPr>
              <w:jc w:val="center"/>
              <w:rPr>
                <w:b/>
                <w:bCs/>
                <w:sz w:val="12"/>
                <w:szCs w:val="12"/>
              </w:rPr>
            </w:pPr>
            <w:r w:rsidRPr="00165A2B">
              <w:rPr>
                <w:b/>
                <w:bCs/>
                <w:sz w:val="12"/>
                <w:szCs w:val="12"/>
              </w:rPr>
              <w:t>9.218</w:t>
            </w:r>
          </w:p>
        </w:tc>
        <w:tc>
          <w:tcPr>
            <w:tcW w:w="588" w:type="dxa"/>
            <w:vAlign w:val="center"/>
          </w:tcPr>
          <w:p w14:paraId="6045BFFF" w14:textId="6338FE73" w:rsidR="006A18A6" w:rsidRPr="00165A2B" w:rsidRDefault="00C22A97" w:rsidP="00165A2B">
            <w:pPr>
              <w:jc w:val="center"/>
              <w:rPr>
                <w:b/>
                <w:bCs/>
                <w:sz w:val="12"/>
                <w:szCs w:val="12"/>
              </w:rPr>
            </w:pPr>
            <w:r w:rsidRPr="00165A2B">
              <w:rPr>
                <w:b/>
                <w:bCs/>
                <w:sz w:val="12"/>
                <w:szCs w:val="12"/>
              </w:rPr>
              <w:t>20.558</w:t>
            </w:r>
          </w:p>
        </w:tc>
        <w:tc>
          <w:tcPr>
            <w:tcW w:w="588" w:type="dxa"/>
            <w:vAlign w:val="center"/>
          </w:tcPr>
          <w:p w14:paraId="6EE3792B" w14:textId="7C36DAB1" w:rsidR="006A18A6" w:rsidRPr="00165A2B" w:rsidRDefault="00C22A97" w:rsidP="00165A2B">
            <w:pPr>
              <w:jc w:val="center"/>
              <w:rPr>
                <w:b/>
                <w:bCs/>
                <w:sz w:val="12"/>
                <w:szCs w:val="12"/>
              </w:rPr>
            </w:pPr>
            <w:r w:rsidRPr="00165A2B">
              <w:rPr>
                <w:b/>
                <w:bCs/>
                <w:sz w:val="12"/>
                <w:szCs w:val="12"/>
              </w:rPr>
              <w:t>60.166</w:t>
            </w:r>
          </w:p>
        </w:tc>
        <w:tc>
          <w:tcPr>
            <w:tcW w:w="588" w:type="dxa"/>
            <w:vAlign w:val="center"/>
          </w:tcPr>
          <w:p w14:paraId="27AC572A" w14:textId="3C153D69" w:rsidR="006A18A6" w:rsidRPr="00165A2B" w:rsidRDefault="00C22A97" w:rsidP="00165A2B">
            <w:pPr>
              <w:jc w:val="center"/>
              <w:rPr>
                <w:b/>
                <w:bCs/>
                <w:sz w:val="12"/>
                <w:szCs w:val="12"/>
              </w:rPr>
            </w:pPr>
            <w:r w:rsidRPr="00165A2B">
              <w:rPr>
                <w:b/>
                <w:bCs/>
                <w:sz w:val="12"/>
                <w:szCs w:val="12"/>
              </w:rPr>
              <w:t>67.591</w:t>
            </w:r>
          </w:p>
        </w:tc>
        <w:tc>
          <w:tcPr>
            <w:tcW w:w="676" w:type="dxa"/>
            <w:vAlign w:val="center"/>
          </w:tcPr>
          <w:p w14:paraId="1998B981" w14:textId="78899913" w:rsidR="006A18A6" w:rsidRPr="00165A2B" w:rsidRDefault="00C22A97" w:rsidP="00165A2B">
            <w:pPr>
              <w:jc w:val="center"/>
              <w:rPr>
                <w:b/>
                <w:bCs/>
                <w:sz w:val="12"/>
                <w:szCs w:val="12"/>
              </w:rPr>
            </w:pPr>
            <w:r w:rsidRPr="00165A2B">
              <w:rPr>
                <w:b/>
                <w:bCs/>
                <w:sz w:val="12"/>
                <w:szCs w:val="12"/>
              </w:rPr>
              <w:t>114.585</w:t>
            </w:r>
          </w:p>
        </w:tc>
        <w:tc>
          <w:tcPr>
            <w:tcW w:w="676" w:type="dxa"/>
            <w:vAlign w:val="center"/>
          </w:tcPr>
          <w:p w14:paraId="13115C23" w14:textId="4830DA6D" w:rsidR="006A18A6" w:rsidRPr="00165A2B" w:rsidRDefault="00C22A97" w:rsidP="00165A2B">
            <w:pPr>
              <w:jc w:val="center"/>
              <w:rPr>
                <w:b/>
                <w:bCs/>
                <w:sz w:val="12"/>
                <w:szCs w:val="12"/>
              </w:rPr>
            </w:pPr>
            <w:r w:rsidRPr="00165A2B">
              <w:rPr>
                <w:b/>
                <w:bCs/>
                <w:sz w:val="12"/>
                <w:szCs w:val="12"/>
              </w:rPr>
              <w:t>169.175</w:t>
            </w:r>
          </w:p>
        </w:tc>
        <w:tc>
          <w:tcPr>
            <w:tcW w:w="735" w:type="dxa"/>
            <w:vAlign w:val="center"/>
          </w:tcPr>
          <w:p w14:paraId="1C086F20" w14:textId="4CAA9E39" w:rsidR="006A18A6" w:rsidRPr="00165A2B" w:rsidRDefault="004C380E" w:rsidP="00165A2B">
            <w:pPr>
              <w:jc w:val="center"/>
              <w:rPr>
                <w:b/>
                <w:bCs/>
                <w:sz w:val="12"/>
                <w:szCs w:val="12"/>
              </w:rPr>
            </w:pPr>
            <w:r w:rsidRPr="00165A2B">
              <w:rPr>
                <w:b/>
                <w:bCs/>
                <w:sz w:val="12"/>
                <w:szCs w:val="12"/>
              </w:rPr>
              <w:t>225.445</w:t>
            </w:r>
          </w:p>
        </w:tc>
        <w:tc>
          <w:tcPr>
            <w:tcW w:w="735" w:type="dxa"/>
            <w:vAlign w:val="center"/>
          </w:tcPr>
          <w:p w14:paraId="0A9BF240" w14:textId="31320975" w:rsidR="006A18A6" w:rsidRPr="00165A2B" w:rsidRDefault="00363DA4" w:rsidP="00165A2B">
            <w:pPr>
              <w:jc w:val="center"/>
              <w:rPr>
                <w:b/>
                <w:bCs/>
                <w:sz w:val="12"/>
                <w:szCs w:val="12"/>
              </w:rPr>
            </w:pPr>
            <w:r w:rsidRPr="00165A2B">
              <w:rPr>
                <w:b/>
                <w:bCs/>
                <w:sz w:val="12"/>
                <w:szCs w:val="12"/>
              </w:rPr>
              <w:t>286.592</w:t>
            </w:r>
          </w:p>
        </w:tc>
        <w:tc>
          <w:tcPr>
            <w:tcW w:w="735" w:type="dxa"/>
            <w:vAlign w:val="center"/>
          </w:tcPr>
          <w:p w14:paraId="1BA929A4" w14:textId="7CDD957D" w:rsidR="006A18A6" w:rsidRPr="00165A2B" w:rsidRDefault="00363DA4" w:rsidP="00165A2B">
            <w:pPr>
              <w:jc w:val="center"/>
              <w:rPr>
                <w:b/>
                <w:bCs/>
                <w:sz w:val="12"/>
                <w:szCs w:val="12"/>
              </w:rPr>
            </w:pPr>
            <w:r w:rsidRPr="00165A2B">
              <w:rPr>
                <w:b/>
                <w:bCs/>
                <w:sz w:val="12"/>
                <w:szCs w:val="12"/>
              </w:rPr>
              <w:t>372.506</w:t>
            </w:r>
          </w:p>
        </w:tc>
        <w:tc>
          <w:tcPr>
            <w:tcW w:w="735" w:type="dxa"/>
            <w:vAlign w:val="center"/>
          </w:tcPr>
          <w:p w14:paraId="43AF2862" w14:textId="646EC7F9" w:rsidR="006A18A6" w:rsidRPr="00165A2B" w:rsidRDefault="00363DA4" w:rsidP="00165A2B">
            <w:pPr>
              <w:jc w:val="center"/>
              <w:rPr>
                <w:b/>
                <w:bCs/>
                <w:sz w:val="12"/>
                <w:szCs w:val="12"/>
              </w:rPr>
            </w:pPr>
            <w:r w:rsidRPr="00165A2B">
              <w:rPr>
                <w:b/>
                <w:bCs/>
                <w:sz w:val="12"/>
                <w:szCs w:val="12"/>
              </w:rPr>
              <w:t>479.156</w:t>
            </w:r>
          </w:p>
        </w:tc>
        <w:tc>
          <w:tcPr>
            <w:tcW w:w="735" w:type="dxa"/>
            <w:vAlign w:val="center"/>
          </w:tcPr>
          <w:p w14:paraId="31AD0D19" w14:textId="7F5B496E" w:rsidR="006A18A6" w:rsidRPr="00165A2B" w:rsidRDefault="00363DA4" w:rsidP="00165A2B">
            <w:pPr>
              <w:jc w:val="center"/>
              <w:rPr>
                <w:b/>
                <w:bCs/>
                <w:sz w:val="12"/>
                <w:szCs w:val="12"/>
              </w:rPr>
            </w:pPr>
            <w:r w:rsidRPr="00165A2B">
              <w:rPr>
                <w:b/>
                <w:bCs/>
                <w:sz w:val="12"/>
                <w:szCs w:val="12"/>
              </w:rPr>
              <w:t>557.002</w:t>
            </w:r>
          </w:p>
        </w:tc>
        <w:tc>
          <w:tcPr>
            <w:tcW w:w="793" w:type="dxa"/>
            <w:vAlign w:val="center"/>
          </w:tcPr>
          <w:p w14:paraId="56DC3539" w14:textId="2CE9CB8B" w:rsidR="006A18A6" w:rsidRPr="00165A2B" w:rsidRDefault="00363DA4" w:rsidP="00165A2B">
            <w:pPr>
              <w:jc w:val="center"/>
              <w:rPr>
                <w:b/>
                <w:bCs/>
                <w:sz w:val="12"/>
                <w:szCs w:val="12"/>
              </w:rPr>
            </w:pPr>
            <w:r w:rsidRPr="00165A2B">
              <w:rPr>
                <w:b/>
                <w:bCs/>
                <w:sz w:val="12"/>
                <w:szCs w:val="12"/>
              </w:rPr>
              <w:t>648.810</w:t>
            </w:r>
          </w:p>
        </w:tc>
      </w:tr>
      <w:tr w:rsidR="00663132" w:rsidRPr="00A85694" w14:paraId="0B739035" w14:textId="77777777" w:rsidTr="00663132">
        <w:trPr>
          <w:trHeight w:val="277"/>
        </w:trPr>
        <w:tc>
          <w:tcPr>
            <w:tcW w:w="668" w:type="dxa"/>
            <w:shd w:val="clear" w:color="auto" w:fill="000000" w:themeFill="text1"/>
            <w:vAlign w:val="center"/>
          </w:tcPr>
          <w:p w14:paraId="7107AF0B" w14:textId="0A724248" w:rsidR="006A18A6" w:rsidRPr="00165A2B" w:rsidRDefault="00E818AB" w:rsidP="00165A2B">
            <w:pPr>
              <w:jc w:val="center"/>
              <w:rPr>
                <w:b/>
                <w:bCs/>
                <w:sz w:val="12"/>
                <w:szCs w:val="12"/>
              </w:rPr>
            </w:pPr>
            <w:r w:rsidRPr="00165A2B">
              <w:rPr>
                <w:b/>
                <w:bCs/>
                <w:sz w:val="12"/>
                <w:szCs w:val="12"/>
              </w:rPr>
              <w:t>Bucket</w:t>
            </w:r>
            <w:r w:rsidR="006560C2" w:rsidRPr="00165A2B">
              <w:rPr>
                <w:b/>
                <w:bCs/>
                <w:sz w:val="12"/>
                <w:szCs w:val="12"/>
              </w:rPr>
              <w:t xml:space="preserve"> </w:t>
            </w:r>
            <w:r w:rsidR="006A18A6" w:rsidRPr="00165A2B">
              <w:rPr>
                <w:b/>
                <w:bCs/>
                <w:sz w:val="12"/>
                <w:szCs w:val="12"/>
              </w:rPr>
              <w:t>Sort</w:t>
            </w:r>
          </w:p>
        </w:tc>
        <w:tc>
          <w:tcPr>
            <w:tcW w:w="530" w:type="dxa"/>
            <w:vAlign w:val="center"/>
          </w:tcPr>
          <w:p w14:paraId="4ED3378D" w14:textId="4F98EF06" w:rsidR="006A18A6" w:rsidRPr="00165A2B" w:rsidRDefault="00BC6675" w:rsidP="00165A2B">
            <w:pPr>
              <w:jc w:val="center"/>
              <w:rPr>
                <w:b/>
                <w:bCs/>
                <w:sz w:val="12"/>
                <w:szCs w:val="12"/>
              </w:rPr>
            </w:pPr>
            <w:r w:rsidRPr="00165A2B">
              <w:rPr>
                <w:b/>
                <w:bCs/>
                <w:sz w:val="12"/>
                <w:szCs w:val="12"/>
              </w:rPr>
              <w:t>1.711</w:t>
            </w:r>
          </w:p>
        </w:tc>
        <w:tc>
          <w:tcPr>
            <w:tcW w:w="530" w:type="dxa"/>
            <w:vAlign w:val="center"/>
          </w:tcPr>
          <w:p w14:paraId="1806EE1F" w14:textId="6CD336E5" w:rsidR="006A18A6" w:rsidRPr="00165A2B" w:rsidRDefault="00BC6675" w:rsidP="00165A2B">
            <w:pPr>
              <w:jc w:val="center"/>
              <w:rPr>
                <w:b/>
                <w:bCs/>
                <w:sz w:val="12"/>
                <w:szCs w:val="12"/>
              </w:rPr>
            </w:pPr>
            <w:r w:rsidRPr="00165A2B">
              <w:rPr>
                <w:b/>
                <w:bCs/>
                <w:sz w:val="12"/>
                <w:szCs w:val="12"/>
              </w:rPr>
              <w:t>21.685</w:t>
            </w:r>
          </w:p>
        </w:tc>
        <w:tc>
          <w:tcPr>
            <w:tcW w:w="588" w:type="dxa"/>
            <w:vAlign w:val="center"/>
          </w:tcPr>
          <w:p w14:paraId="5CE9E331" w14:textId="7F9CCF89" w:rsidR="006A18A6" w:rsidRPr="00165A2B" w:rsidRDefault="00BC6675" w:rsidP="00165A2B">
            <w:pPr>
              <w:jc w:val="center"/>
              <w:rPr>
                <w:b/>
                <w:bCs/>
                <w:sz w:val="12"/>
                <w:szCs w:val="12"/>
              </w:rPr>
            </w:pPr>
            <w:r w:rsidRPr="00165A2B">
              <w:rPr>
                <w:b/>
                <w:bCs/>
                <w:sz w:val="12"/>
                <w:szCs w:val="12"/>
              </w:rPr>
              <w:t>15.764</w:t>
            </w:r>
          </w:p>
        </w:tc>
        <w:tc>
          <w:tcPr>
            <w:tcW w:w="588" w:type="dxa"/>
            <w:vAlign w:val="center"/>
          </w:tcPr>
          <w:p w14:paraId="13BDB707" w14:textId="77BF4179" w:rsidR="006A18A6" w:rsidRPr="00165A2B" w:rsidRDefault="00BC6675" w:rsidP="00165A2B">
            <w:pPr>
              <w:jc w:val="center"/>
              <w:rPr>
                <w:b/>
                <w:bCs/>
                <w:sz w:val="12"/>
                <w:szCs w:val="12"/>
              </w:rPr>
            </w:pPr>
            <w:r w:rsidRPr="00165A2B">
              <w:rPr>
                <w:b/>
                <w:bCs/>
                <w:sz w:val="12"/>
                <w:szCs w:val="12"/>
              </w:rPr>
              <w:t>45.095</w:t>
            </w:r>
          </w:p>
        </w:tc>
        <w:tc>
          <w:tcPr>
            <w:tcW w:w="588" w:type="dxa"/>
            <w:vAlign w:val="center"/>
          </w:tcPr>
          <w:p w14:paraId="7023546B" w14:textId="079B3A7E" w:rsidR="006A18A6" w:rsidRPr="00165A2B" w:rsidRDefault="00BC6675" w:rsidP="00165A2B">
            <w:pPr>
              <w:jc w:val="center"/>
              <w:rPr>
                <w:b/>
                <w:bCs/>
                <w:sz w:val="12"/>
                <w:szCs w:val="12"/>
              </w:rPr>
            </w:pPr>
            <w:r w:rsidRPr="00165A2B">
              <w:rPr>
                <w:b/>
                <w:bCs/>
                <w:sz w:val="12"/>
                <w:szCs w:val="12"/>
              </w:rPr>
              <w:t>45.388</w:t>
            </w:r>
          </w:p>
        </w:tc>
        <w:tc>
          <w:tcPr>
            <w:tcW w:w="676" w:type="dxa"/>
            <w:vAlign w:val="center"/>
          </w:tcPr>
          <w:p w14:paraId="166A74A6" w14:textId="7D91071B" w:rsidR="006A18A6" w:rsidRPr="00165A2B" w:rsidRDefault="00BC6675" w:rsidP="00165A2B">
            <w:pPr>
              <w:jc w:val="center"/>
              <w:rPr>
                <w:b/>
                <w:bCs/>
                <w:sz w:val="12"/>
                <w:szCs w:val="12"/>
              </w:rPr>
            </w:pPr>
            <w:r w:rsidRPr="00165A2B">
              <w:rPr>
                <w:b/>
                <w:bCs/>
                <w:sz w:val="12"/>
                <w:szCs w:val="12"/>
              </w:rPr>
              <w:t>82.703</w:t>
            </w:r>
          </w:p>
        </w:tc>
        <w:tc>
          <w:tcPr>
            <w:tcW w:w="676" w:type="dxa"/>
            <w:vAlign w:val="center"/>
          </w:tcPr>
          <w:p w14:paraId="0D09CDD0" w14:textId="341FEF10" w:rsidR="006A18A6" w:rsidRPr="00165A2B" w:rsidRDefault="00BC6675" w:rsidP="00165A2B">
            <w:pPr>
              <w:jc w:val="center"/>
              <w:rPr>
                <w:b/>
                <w:bCs/>
                <w:sz w:val="12"/>
                <w:szCs w:val="12"/>
              </w:rPr>
            </w:pPr>
            <w:r w:rsidRPr="00165A2B">
              <w:rPr>
                <w:b/>
                <w:bCs/>
                <w:sz w:val="12"/>
                <w:szCs w:val="12"/>
              </w:rPr>
              <w:t>225.280</w:t>
            </w:r>
          </w:p>
        </w:tc>
        <w:tc>
          <w:tcPr>
            <w:tcW w:w="735" w:type="dxa"/>
            <w:vAlign w:val="center"/>
          </w:tcPr>
          <w:p w14:paraId="4C295F4E" w14:textId="110884CA" w:rsidR="006A18A6" w:rsidRPr="00165A2B" w:rsidRDefault="0041338B" w:rsidP="00165A2B">
            <w:pPr>
              <w:jc w:val="center"/>
              <w:rPr>
                <w:b/>
                <w:bCs/>
                <w:sz w:val="12"/>
                <w:szCs w:val="12"/>
              </w:rPr>
            </w:pPr>
            <w:r w:rsidRPr="00165A2B">
              <w:rPr>
                <w:b/>
                <w:bCs/>
                <w:sz w:val="12"/>
                <w:szCs w:val="12"/>
              </w:rPr>
              <w:t>267.982</w:t>
            </w:r>
          </w:p>
        </w:tc>
        <w:tc>
          <w:tcPr>
            <w:tcW w:w="735" w:type="dxa"/>
            <w:vAlign w:val="center"/>
          </w:tcPr>
          <w:p w14:paraId="6A3A1CC2" w14:textId="1F1C444E" w:rsidR="006A18A6" w:rsidRPr="00165A2B" w:rsidRDefault="0041338B" w:rsidP="00165A2B">
            <w:pPr>
              <w:jc w:val="center"/>
              <w:rPr>
                <w:b/>
                <w:bCs/>
                <w:sz w:val="12"/>
                <w:szCs w:val="12"/>
              </w:rPr>
            </w:pPr>
            <w:r w:rsidRPr="00165A2B">
              <w:rPr>
                <w:b/>
                <w:bCs/>
                <w:sz w:val="12"/>
                <w:szCs w:val="12"/>
              </w:rPr>
              <w:t>570.177</w:t>
            </w:r>
          </w:p>
        </w:tc>
        <w:tc>
          <w:tcPr>
            <w:tcW w:w="735" w:type="dxa"/>
            <w:vAlign w:val="center"/>
          </w:tcPr>
          <w:p w14:paraId="526E2E1E" w14:textId="02F42701" w:rsidR="006A18A6" w:rsidRPr="00165A2B" w:rsidRDefault="00EE6658" w:rsidP="00165A2B">
            <w:pPr>
              <w:jc w:val="center"/>
              <w:rPr>
                <w:b/>
                <w:bCs/>
                <w:sz w:val="12"/>
                <w:szCs w:val="12"/>
              </w:rPr>
            </w:pPr>
            <w:r w:rsidRPr="00165A2B">
              <w:rPr>
                <w:b/>
                <w:bCs/>
                <w:sz w:val="12"/>
                <w:szCs w:val="12"/>
              </w:rPr>
              <w:t>834.597</w:t>
            </w:r>
          </w:p>
        </w:tc>
        <w:tc>
          <w:tcPr>
            <w:tcW w:w="735" w:type="dxa"/>
            <w:vAlign w:val="center"/>
          </w:tcPr>
          <w:p w14:paraId="67EC2776" w14:textId="113EC3E1" w:rsidR="006A18A6" w:rsidRPr="00165A2B" w:rsidRDefault="00EE6658" w:rsidP="00165A2B">
            <w:pPr>
              <w:jc w:val="center"/>
              <w:rPr>
                <w:b/>
                <w:bCs/>
                <w:sz w:val="12"/>
                <w:szCs w:val="12"/>
              </w:rPr>
            </w:pPr>
            <w:r w:rsidRPr="00165A2B">
              <w:rPr>
                <w:b/>
                <w:bCs/>
                <w:sz w:val="12"/>
                <w:szCs w:val="12"/>
              </w:rPr>
              <w:t>881.324</w:t>
            </w:r>
          </w:p>
        </w:tc>
        <w:tc>
          <w:tcPr>
            <w:tcW w:w="735" w:type="dxa"/>
            <w:vAlign w:val="center"/>
          </w:tcPr>
          <w:p w14:paraId="69B2CFA7" w14:textId="5CBBB39A" w:rsidR="006A18A6" w:rsidRPr="00165A2B" w:rsidRDefault="00603032" w:rsidP="00165A2B">
            <w:pPr>
              <w:jc w:val="center"/>
              <w:rPr>
                <w:b/>
                <w:bCs/>
                <w:sz w:val="12"/>
                <w:szCs w:val="12"/>
              </w:rPr>
            </w:pPr>
            <w:r w:rsidRPr="00165A2B">
              <w:rPr>
                <w:b/>
                <w:bCs/>
                <w:sz w:val="12"/>
                <w:szCs w:val="12"/>
              </w:rPr>
              <w:t>1,922.266</w:t>
            </w:r>
          </w:p>
        </w:tc>
        <w:tc>
          <w:tcPr>
            <w:tcW w:w="793" w:type="dxa"/>
            <w:vAlign w:val="center"/>
          </w:tcPr>
          <w:p w14:paraId="0BD52831" w14:textId="5A4C3AA7" w:rsidR="006A18A6" w:rsidRPr="00165A2B" w:rsidRDefault="00695ADB" w:rsidP="00165A2B">
            <w:pPr>
              <w:jc w:val="center"/>
              <w:rPr>
                <w:b/>
                <w:bCs/>
                <w:sz w:val="12"/>
                <w:szCs w:val="12"/>
              </w:rPr>
            </w:pPr>
            <w:r w:rsidRPr="00165A2B">
              <w:rPr>
                <w:b/>
                <w:bCs/>
                <w:sz w:val="12"/>
                <w:szCs w:val="12"/>
              </w:rPr>
              <w:t>2,284.259</w:t>
            </w:r>
          </w:p>
        </w:tc>
      </w:tr>
      <w:tr w:rsidR="00663132" w:rsidRPr="00A85694" w14:paraId="69553F0F" w14:textId="77777777" w:rsidTr="00663132">
        <w:trPr>
          <w:trHeight w:val="277"/>
        </w:trPr>
        <w:tc>
          <w:tcPr>
            <w:tcW w:w="668" w:type="dxa"/>
            <w:shd w:val="clear" w:color="auto" w:fill="000000" w:themeFill="text1"/>
            <w:vAlign w:val="center"/>
          </w:tcPr>
          <w:p w14:paraId="6B7001C4" w14:textId="3ADFB7AA" w:rsidR="006A18A6" w:rsidRPr="00165A2B" w:rsidRDefault="00183CC6" w:rsidP="00165A2B">
            <w:pPr>
              <w:jc w:val="center"/>
              <w:rPr>
                <w:b/>
                <w:bCs/>
                <w:sz w:val="12"/>
                <w:szCs w:val="12"/>
              </w:rPr>
            </w:pPr>
            <w:r w:rsidRPr="00165A2B">
              <w:rPr>
                <w:b/>
                <w:bCs/>
                <w:sz w:val="12"/>
                <w:szCs w:val="12"/>
              </w:rPr>
              <w:t>Insertion</w:t>
            </w:r>
            <w:r w:rsidR="006A18A6" w:rsidRPr="00165A2B">
              <w:rPr>
                <w:b/>
                <w:bCs/>
                <w:sz w:val="12"/>
                <w:szCs w:val="12"/>
              </w:rPr>
              <w:t xml:space="preserve"> Sort</w:t>
            </w:r>
          </w:p>
        </w:tc>
        <w:tc>
          <w:tcPr>
            <w:tcW w:w="530" w:type="dxa"/>
            <w:vAlign w:val="center"/>
          </w:tcPr>
          <w:p w14:paraId="4300A51A" w14:textId="31909E1C" w:rsidR="006A18A6" w:rsidRPr="00165A2B" w:rsidRDefault="00A62357" w:rsidP="00165A2B">
            <w:pPr>
              <w:jc w:val="center"/>
              <w:rPr>
                <w:b/>
                <w:bCs/>
                <w:sz w:val="12"/>
                <w:szCs w:val="12"/>
              </w:rPr>
            </w:pPr>
            <w:r w:rsidRPr="00165A2B">
              <w:rPr>
                <w:b/>
                <w:bCs/>
                <w:sz w:val="12"/>
                <w:szCs w:val="12"/>
              </w:rPr>
              <w:t>8.478</w:t>
            </w:r>
          </w:p>
        </w:tc>
        <w:tc>
          <w:tcPr>
            <w:tcW w:w="530" w:type="dxa"/>
            <w:vAlign w:val="center"/>
          </w:tcPr>
          <w:p w14:paraId="0ACABBAD" w14:textId="36AF073D" w:rsidR="006A18A6" w:rsidRPr="00165A2B" w:rsidRDefault="00A62357" w:rsidP="00165A2B">
            <w:pPr>
              <w:jc w:val="center"/>
              <w:rPr>
                <w:b/>
                <w:bCs/>
                <w:sz w:val="12"/>
                <w:szCs w:val="12"/>
              </w:rPr>
            </w:pPr>
            <w:r w:rsidRPr="00165A2B">
              <w:rPr>
                <w:b/>
                <w:bCs/>
                <w:sz w:val="12"/>
                <w:szCs w:val="12"/>
              </w:rPr>
              <w:t>22.636</w:t>
            </w:r>
          </w:p>
        </w:tc>
        <w:tc>
          <w:tcPr>
            <w:tcW w:w="588" w:type="dxa"/>
            <w:vAlign w:val="center"/>
          </w:tcPr>
          <w:p w14:paraId="1E8E9E89" w14:textId="4D636B74" w:rsidR="006A18A6" w:rsidRPr="00165A2B" w:rsidRDefault="00A62357" w:rsidP="00165A2B">
            <w:pPr>
              <w:jc w:val="center"/>
              <w:rPr>
                <w:b/>
                <w:bCs/>
                <w:sz w:val="12"/>
                <w:szCs w:val="12"/>
              </w:rPr>
            </w:pPr>
            <w:r w:rsidRPr="00165A2B">
              <w:rPr>
                <w:b/>
                <w:bCs/>
                <w:sz w:val="12"/>
                <w:szCs w:val="12"/>
              </w:rPr>
              <w:t>110.816</w:t>
            </w:r>
          </w:p>
        </w:tc>
        <w:tc>
          <w:tcPr>
            <w:tcW w:w="588" w:type="dxa"/>
            <w:vAlign w:val="center"/>
          </w:tcPr>
          <w:p w14:paraId="6064BA92" w14:textId="1C8692A0" w:rsidR="006A18A6" w:rsidRPr="00165A2B" w:rsidRDefault="00A62357" w:rsidP="00165A2B">
            <w:pPr>
              <w:jc w:val="center"/>
              <w:rPr>
                <w:b/>
                <w:bCs/>
                <w:sz w:val="12"/>
                <w:szCs w:val="12"/>
              </w:rPr>
            </w:pPr>
            <w:r w:rsidRPr="00165A2B">
              <w:rPr>
                <w:b/>
                <w:bCs/>
                <w:sz w:val="12"/>
                <w:szCs w:val="12"/>
              </w:rPr>
              <w:t>240.805</w:t>
            </w:r>
          </w:p>
        </w:tc>
        <w:tc>
          <w:tcPr>
            <w:tcW w:w="588" w:type="dxa"/>
            <w:vAlign w:val="center"/>
          </w:tcPr>
          <w:p w14:paraId="135653D9" w14:textId="5B4619DA" w:rsidR="006A18A6" w:rsidRPr="00165A2B" w:rsidRDefault="007676BF" w:rsidP="00165A2B">
            <w:pPr>
              <w:jc w:val="center"/>
              <w:rPr>
                <w:b/>
                <w:bCs/>
                <w:sz w:val="12"/>
                <w:szCs w:val="12"/>
              </w:rPr>
            </w:pPr>
            <w:r w:rsidRPr="00165A2B">
              <w:rPr>
                <w:b/>
                <w:bCs/>
                <w:sz w:val="12"/>
                <w:szCs w:val="12"/>
              </w:rPr>
              <w:t>567.049</w:t>
            </w:r>
          </w:p>
        </w:tc>
        <w:tc>
          <w:tcPr>
            <w:tcW w:w="676" w:type="dxa"/>
            <w:vAlign w:val="center"/>
          </w:tcPr>
          <w:p w14:paraId="71DB7961" w14:textId="6A6921D5" w:rsidR="006A18A6" w:rsidRPr="00165A2B" w:rsidRDefault="007676BF" w:rsidP="00165A2B">
            <w:pPr>
              <w:jc w:val="center"/>
              <w:rPr>
                <w:b/>
                <w:bCs/>
                <w:sz w:val="12"/>
                <w:szCs w:val="12"/>
              </w:rPr>
            </w:pPr>
            <w:r w:rsidRPr="00165A2B">
              <w:rPr>
                <w:b/>
                <w:bCs/>
                <w:sz w:val="12"/>
                <w:szCs w:val="12"/>
              </w:rPr>
              <w:t>996.064</w:t>
            </w:r>
          </w:p>
        </w:tc>
        <w:tc>
          <w:tcPr>
            <w:tcW w:w="676" w:type="dxa"/>
            <w:vAlign w:val="center"/>
          </w:tcPr>
          <w:p w14:paraId="0BCC7E5F" w14:textId="3A194610" w:rsidR="006A18A6" w:rsidRPr="00165A2B" w:rsidRDefault="007676BF" w:rsidP="00165A2B">
            <w:pPr>
              <w:jc w:val="center"/>
              <w:rPr>
                <w:b/>
                <w:bCs/>
                <w:sz w:val="12"/>
                <w:szCs w:val="12"/>
              </w:rPr>
            </w:pPr>
            <w:r w:rsidRPr="00165A2B">
              <w:rPr>
                <w:b/>
                <w:bCs/>
                <w:sz w:val="12"/>
                <w:szCs w:val="12"/>
              </w:rPr>
              <w:t>4,543.862</w:t>
            </w:r>
          </w:p>
        </w:tc>
        <w:tc>
          <w:tcPr>
            <w:tcW w:w="735" w:type="dxa"/>
            <w:vAlign w:val="center"/>
          </w:tcPr>
          <w:p w14:paraId="3F18A701" w14:textId="360E7FE1" w:rsidR="006A18A6" w:rsidRPr="00165A2B" w:rsidRDefault="00AF0595" w:rsidP="00165A2B">
            <w:pPr>
              <w:jc w:val="center"/>
              <w:rPr>
                <w:b/>
                <w:bCs/>
                <w:sz w:val="12"/>
                <w:szCs w:val="12"/>
              </w:rPr>
            </w:pPr>
            <w:r w:rsidRPr="00165A2B">
              <w:rPr>
                <w:b/>
                <w:bCs/>
                <w:sz w:val="12"/>
                <w:szCs w:val="12"/>
              </w:rPr>
              <w:t>10,343.063</w:t>
            </w:r>
          </w:p>
        </w:tc>
        <w:tc>
          <w:tcPr>
            <w:tcW w:w="735" w:type="dxa"/>
            <w:vAlign w:val="center"/>
          </w:tcPr>
          <w:p w14:paraId="2FCB9673" w14:textId="167BA9A4" w:rsidR="006A18A6" w:rsidRPr="00165A2B" w:rsidRDefault="00AF0595" w:rsidP="00165A2B">
            <w:pPr>
              <w:jc w:val="center"/>
              <w:rPr>
                <w:b/>
                <w:bCs/>
                <w:sz w:val="12"/>
                <w:szCs w:val="12"/>
              </w:rPr>
            </w:pPr>
            <w:r w:rsidRPr="00165A2B">
              <w:rPr>
                <w:b/>
                <w:bCs/>
                <w:sz w:val="12"/>
                <w:szCs w:val="12"/>
              </w:rPr>
              <w:t>17,669.608</w:t>
            </w:r>
          </w:p>
        </w:tc>
        <w:tc>
          <w:tcPr>
            <w:tcW w:w="735" w:type="dxa"/>
            <w:vAlign w:val="center"/>
          </w:tcPr>
          <w:p w14:paraId="30577F63" w14:textId="414A7DAD" w:rsidR="006A18A6" w:rsidRPr="00165A2B" w:rsidRDefault="00D30F66" w:rsidP="00165A2B">
            <w:pPr>
              <w:jc w:val="center"/>
              <w:rPr>
                <w:b/>
                <w:bCs/>
                <w:sz w:val="12"/>
                <w:szCs w:val="12"/>
              </w:rPr>
            </w:pPr>
            <w:r w:rsidRPr="00165A2B">
              <w:rPr>
                <w:b/>
                <w:bCs/>
                <w:sz w:val="12"/>
                <w:szCs w:val="12"/>
              </w:rPr>
              <w:t>29,891.253</w:t>
            </w:r>
          </w:p>
        </w:tc>
        <w:tc>
          <w:tcPr>
            <w:tcW w:w="735" w:type="dxa"/>
            <w:vAlign w:val="center"/>
          </w:tcPr>
          <w:p w14:paraId="27BEC8FD" w14:textId="49A45142" w:rsidR="006A18A6" w:rsidRPr="00165A2B" w:rsidRDefault="00F629E3" w:rsidP="00165A2B">
            <w:pPr>
              <w:jc w:val="center"/>
              <w:rPr>
                <w:b/>
                <w:bCs/>
                <w:sz w:val="12"/>
                <w:szCs w:val="12"/>
              </w:rPr>
            </w:pPr>
            <w:r w:rsidRPr="00165A2B">
              <w:rPr>
                <w:b/>
                <w:bCs/>
                <w:sz w:val="12"/>
                <w:szCs w:val="12"/>
              </w:rPr>
              <w:t>45,362.031</w:t>
            </w:r>
          </w:p>
        </w:tc>
        <w:tc>
          <w:tcPr>
            <w:tcW w:w="735" w:type="dxa"/>
            <w:vAlign w:val="center"/>
          </w:tcPr>
          <w:p w14:paraId="5D316B73" w14:textId="116BCBCA" w:rsidR="006A18A6" w:rsidRPr="00165A2B" w:rsidRDefault="00A321CF" w:rsidP="00165A2B">
            <w:pPr>
              <w:jc w:val="center"/>
              <w:rPr>
                <w:b/>
                <w:bCs/>
                <w:sz w:val="12"/>
                <w:szCs w:val="12"/>
              </w:rPr>
            </w:pPr>
            <w:r w:rsidRPr="00165A2B">
              <w:rPr>
                <w:b/>
                <w:bCs/>
                <w:sz w:val="12"/>
                <w:szCs w:val="12"/>
              </w:rPr>
              <w:t>70,715.461</w:t>
            </w:r>
          </w:p>
        </w:tc>
        <w:tc>
          <w:tcPr>
            <w:tcW w:w="793" w:type="dxa"/>
            <w:vAlign w:val="center"/>
          </w:tcPr>
          <w:p w14:paraId="4BF3F6F0" w14:textId="04A2D69C" w:rsidR="006A18A6" w:rsidRPr="00165A2B" w:rsidRDefault="00EA267C" w:rsidP="00165A2B">
            <w:pPr>
              <w:jc w:val="center"/>
              <w:rPr>
                <w:b/>
                <w:bCs/>
                <w:sz w:val="12"/>
                <w:szCs w:val="12"/>
              </w:rPr>
            </w:pPr>
            <w:r w:rsidRPr="00165A2B">
              <w:rPr>
                <w:b/>
                <w:bCs/>
                <w:sz w:val="12"/>
                <w:szCs w:val="12"/>
              </w:rPr>
              <w:t>65,384.764</w:t>
            </w:r>
          </w:p>
        </w:tc>
      </w:tr>
      <w:tr w:rsidR="00663132" w:rsidRPr="00A85694" w14:paraId="246A6717" w14:textId="77777777" w:rsidTr="00663132">
        <w:trPr>
          <w:trHeight w:val="277"/>
        </w:trPr>
        <w:tc>
          <w:tcPr>
            <w:tcW w:w="668" w:type="dxa"/>
            <w:shd w:val="clear" w:color="auto" w:fill="000000" w:themeFill="text1"/>
            <w:vAlign w:val="center"/>
          </w:tcPr>
          <w:p w14:paraId="0661158B" w14:textId="7E67CFDC" w:rsidR="006A18A6" w:rsidRPr="00165A2B" w:rsidRDefault="00BD3740" w:rsidP="00165A2B">
            <w:pPr>
              <w:jc w:val="center"/>
              <w:rPr>
                <w:b/>
                <w:bCs/>
                <w:sz w:val="12"/>
                <w:szCs w:val="12"/>
              </w:rPr>
            </w:pPr>
            <w:r w:rsidRPr="00165A2B">
              <w:rPr>
                <w:b/>
                <w:bCs/>
                <w:sz w:val="12"/>
                <w:szCs w:val="12"/>
              </w:rPr>
              <w:t>Quicks</w:t>
            </w:r>
            <w:r w:rsidR="006A18A6" w:rsidRPr="00165A2B">
              <w:rPr>
                <w:b/>
                <w:bCs/>
                <w:sz w:val="12"/>
                <w:szCs w:val="12"/>
              </w:rPr>
              <w:t>ort</w:t>
            </w:r>
          </w:p>
        </w:tc>
        <w:tc>
          <w:tcPr>
            <w:tcW w:w="530" w:type="dxa"/>
            <w:vAlign w:val="center"/>
          </w:tcPr>
          <w:p w14:paraId="558428F9" w14:textId="3F97B964" w:rsidR="006A18A6" w:rsidRPr="00165A2B" w:rsidRDefault="009D5CE6" w:rsidP="00165A2B">
            <w:pPr>
              <w:jc w:val="center"/>
              <w:rPr>
                <w:b/>
                <w:bCs/>
                <w:sz w:val="12"/>
                <w:szCs w:val="12"/>
              </w:rPr>
            </w:pPr>
            <w:r w:rsidRPr="00165A2B">
              <w:rPr>
                <w:b/>
                <w:bCs/>
                <w:sz w:val="12"/>
                <w:szCs w:val="12"/>
              </w:rPr>
              <w:t>1.603</w:t>
            </w:r>
          </w:p>
        </w:tc>
        <w:tc>
          <w:tcPr>
            <w:tcW w:w="530" w:type="dxa"/>
            <w:vAlign w:val="center"/>
          </w:tcPr>
          <w:p w14:paraId="4A24AA21" w14:textId="6F1E33F1" w:rsidR="006A18A6" w:rsidRPr="00165A2B" w:rsidRDefault="009D5CE6" w:rsidP="00165A2B">
            <w:pPr>
              <w:jc w:val="center"/>
              <w:rPr>
                <w:b/>
                <w:bCs/>
                <w:sz w:val="12"/>
                <w:szCs w:val="12"/>
              </w:rPr>
            </w:pPr>
            <w:r w:rsidRPr="00165A2B">
              <w:rPr>
                <w:b/>
                <w:bCs/>
                <w:sz w:val="12"/>
                <w:szCs w:val="12"/>
              </w:rPr>
              <w:t>4.261</w:t>
            </w:r>
          </w:p>
        </w:tc>
        <w:tc>
          <w:tcPr>
            <w:tcW w:w="588" w:type="dxa"/>
            <w:vAlign w:val="center"/>
          </w:tcPr>
          <w:p w14:paraId="7B9F8D60" w14:textId="1869258B" w:rsidR="006A18A6" w:rsidRPr="00165A2B" w:rsidRDefault="009D5CE6" w:rsidP="00165A2B">
            <w:pPr>
              <w:jc w:val="center"/>
              <w:rPr>
                <w:b/>
                <w:bCs/>
                <w:sz w:val="12"/>
                <w:szCs w:val="12"/>
              </w:rPr>
            </w:pPr>
            <w:r w:rsidRPr="00165A2B">
              <w:rPr>
                <w:b/>
                <w:bCs/>
                <w:sz w:val="12"/>
                <w:szCs w:val="12"/>
              </w:rPr>
              <w:t>8.958</w:t>
            </w:r>
          </w:p>
        </w:tc>
        <w:tc>
          <w:tcPr>
            <w:tcW w:w="588" w:type="dxa"/>
            <w:vAlign w:val="center"/>
          </w:tcPr>
          <w:p w14:paraId="32FF9077" w14:textId="4A045286" w:rsidR="006A18A6" w:rsidRPr="00165A2B" w:rsidRDefault="009D5CE6" w:rsidP="00165A2B">
            <w:pPr>
              <w:jc w:val="center"/>
              <w:rPr>
                <w:b/>
                <w:bCs/>
                <w:sz w:val="12"/>
                <w:szCs w:val="12"/>
              </w:rPr>
            </w:pPr>
            <w:r w:rsidRPr="00165A2B">
              <w:rPr>
                <w:b/>
                <w:bCs/>
                <w:sz w:val="12"/>
                <w:szCs w:val="12"/>
              </w:rPr>
              <w:t>18.702</w:t>
            </w:r>
          </w:p>
        </w:tc>
        <w:tc>
          <w:tcPr>
            <w:tcW w:w="588" w:type="dxa"/>
            <w:vAlign w:val="center"/>
          </w:tcPr>
          <w:p w14:paraId="1155F0FC" w14:textId="18F248F3" w:rsidR="006A18A6" w:rsidRPr="00165A2B" w:rsidRDefault="009D5CE6" w:rsidP="00165A2B">
            <w:pPr>
              <w:jc w:val="center"/>
              <w:rPr>
                <w:b/>
                <w:bCs/>
                <w:sz w:val="12"/>
                <w:szCs w:val="12"/>
              </w:rPr>
            </w:pPr>
            <w:r w:rsidRPr="00165A2B">
              <w:rPr>
                <w:b/>
                <w:bCs/>
                <w:sz w:val="12"/>
                <w:szCs w:val="12"/>
              </w:rPr>
              <w:t>17.226</w:t>
            </w:r>
          </w:p>
        </w:tc>
        <w:tc>
          <w:tcPr>
            <w:tcW w:w="676" w:type="dxa"/>
            <w:vAlign w:val="center"/>
          </w:tcPr>
          <w:p w14:paraId="290ABF87" w14:textId="7E99D29A" w:rsidR="006A18A6" w:rsidRPr="00165A2B" w:rsidRDefault="009D5CE6" w:rsidP="00165A2B">
            <w:pPr>
              <w:jc w:val="center"/>
              <w:rPr>
                <w:b/>
                <w:bCs/>
                <w:sz w:val="12"/>
                <w:szCs w:val="12"/>
              </w:rPr>
            </w:pPr>
            <w:r w:rsidRPr="00165A2B">
              <w:rPr>
                <w:b/>
                <w:bCs/>
                <w:sz w:val="12"/>
                <w:szCs w:val="12"/>
              </w:rPr>
              <w:t>28.845</w:t>
            </w:r>
          </w:p>
        </w:tc>
        <w:tc>
          <w:tcPr>
            <w:tcW w:w="676" w:type="dxa"/>
            <w:vAlign w:val="center"/>
          </w:tcPr>
          <w:p w14:paraId="1C625891" w14:textId="080FA672" w:rsidR="006A18A6" w:rsidRPr="00165A2B" w:rsidRDefault="00EC6B52" w:rsidP="00165A2B">
            <w:pPr>
              <w:jc w:val="center"/>
              <w:rPr>
                <w:b/>
                <w:bCs/>
                <w:sz w:val="12"/>
                <w:szCs w:val="12"/>
              </w:rPr>
            </w:pPr>
            <w:r w:rsidRPr="00165A2B">
              <w:rPr>
                <w:b/>
                <w:bCs/>
                <w:sz w:val="12"/>
                <w:szCs w:val="12"/>
              </w:rPr>
              <w:t>40.258</w:t>
            </w:r>
          </w:p>
        </w:tc>
        <w:tc>
          <w:tcPr>
            <w:tcW w:w="735" w:type="dxa"/>
            <w:vAlign w:val="center"/>
          </w:tcPr>
          <w:p w14:paraId="03EC60D6" w14:textId="690D43D8" w:rsidR="006A18A6" w:rsidRPr="00165A2B" w:rsidRDefault="00B800C3" w:rsidP="00165A2B">
            <w:pPr>
              <w:jc w:val="center"/>
              <w:rPr>
                <w:b/>
                <w:bCs/>
                <w:sz w:val="12"/>
                <w:szCs w:val="12"/>
              </w:rPr>
            </w:pPr>
            <w:r w:rsidRPr="00165A2B">
              <w:rPr>
                <w:b/>
                <w:bCs/>
                <w:sz w:val="12"/>
                <w:szCs w:val="12"/>
              </w:rPr>
              <w:t>65.047</w:t>
            </w:r>
          </w:p>
        </w:tc>
        <w:tc>
          <w:tcPr>
            <w:tcW w:w="735" w:type="dxa"/>
            <w:vAlign w:val="center"/>
          </w:tcPr>
          <w:p w14:paraId="1E4BA106" w14:textId="44086402" w:rsidR="006A18A6" w:rsidRPr="00165A2B" w:rsidRDefault="00FE5280" w:rsidP="00165A2B">
            <w:pPr>
              <w:jc w:val="center"/>
              <w:rPr>
                <w:b/>
                <w:bCs/>
                <w:sz w:val="12"/>
                <w:szCs w:val="12"/>
              </w:rPr>
            </w:pPr>
            <w:r w:rsidRPr="00165A2B">
              <w:rPr>
                <w:b/>
                <w:bCs/>
                <w:sz w:val="12"/>
                <w:szCs w:val="12"/>
              </w:rPr>
              <w:t>75.308</w:t>
            </w:r>
          </w:p>
        </w:tc>
        <w:tc>
          <w:tcPr>
            <w:tcW w:w="735" w:type="dxa"/>
            <w:vAlign w:val="center"/>
          </w:tcPr>
          <w:p w14:paraId="566D2E42" w14:textId="247A71CE" w:rsidR="006A18A6" w:rsidRPr="00165A2B" w:rsidRDefault="003D625D" w:rsidP="00165A2B">
            <w:pPr>
              <w:jc w:val="center"/>
              <w:rPr>
                <w:b/>
                <w:bCs/>
                <w:sz w:val="12"/>
                <w:szCs w:val="12"/>
              </w:rPr>
            </w:pPr>
            <w:r w:rsidRPr="00165A2B">
              <w:rPr>
                <w:b/>
                <w:bCs/>
                <w:sz w:val="12"/>
                <w:szCs w:val="12"/>
              </w:rPr>
              <w:t>97.058</w:t>
            </w:r>
          </w:p>
        </w:tc>
        <w:tc>
          <w:tcPr>
            <w:tcW w:w="735" w:type="dxa"/>
            <w:vAlign w:val="center"/>
          </w:tcPr>
          <w:p w14:paraId="359473F7" w14:textId="5D916A5D" w:rsidR="006A18A6" w:rsidRPr="00165A2B" w:rsidRDefault="003D625D" w:rsidP="00165A2B">
            <w:pPr>
              <w:jc w:val="center"/>
              <w:rPr>
                <w:b/>
                <w:bCs/>
                <w:sz w:val="12"/>
                <w:szCs w:val="12"/>
              </w:rPr>
            </w:pPr>
            <w:r w:rsidRPr="00165A2B">
              <w:rPr>
                <w:b/>
                <w:bCs/>
                <w:sz w:val="12"/>
                <w:szCs w:val="12"/>
              </w:rPr>
              <w:t>115.842</w:t>
            </w:r>
          </w:p>
        </w:tc>
        <w:tc>
          <w:tcPr>
            <w:tcW w:w="735" w:type="dxa"/>
            <w:vAlign w:val="center"/>
          </w:tcPr>
          <w:p w14:paraId="1B31AA57" w14:textId="70D6E56A" w:rsidR="006A18A6" w:rsidRPr="00165A2B" w:rsidRDefault="003D625D" w:rsidP="00165A2B">
            <w:pPr>
              <w:jc w:val="center"/>
              <w:rPr>
                <w:b/>
                <w:bCs/>
                <w:sz w:val="12"/>
                <w:szCs w:val="12"/>
              </w:rPr>
            </w:pPr>
            <w:r w:rsidRPr="00165A2B">
              <w:rPr>
                <w:b/>
                <w:bCs/>
                <w:sz w:val="12"/>
                <w:szCs w:val="12"/>
              </w:rPr>
              <w:t>138.000</w:t>
            </w:r>
          </w:p>
        </w:tc>
        <w:tc>
          <w:tcPr>
            <w:tcW w:w="793" w:type="dxa"/>
            <w:vAlign w:val="center"/>
          </w:tcPr>
          <w:p w14:paraId="5B609CC0" w14:textId="344B4A82" w:rsidR="006A18A6" w:rsidRPr="00165A2B" w:rsidRDefault="003D625D" w:rsidP="00165A2B">
            <w:pPr>
              <w:jc w:val="center"/>
              <w:rPr>
                <w:b/>
                <w:bCs/>
                <w:sz w:val="12"/>
                <w:szCs w:val="12"/>
              </w:rPr>
            </w:pPr>
            <w:r w:rsidRPr="00165A2B">
              <w:rPr>
                <w:b/>
                <w:bCs/>
                <w:sz w:val="12"/>
                <w:szCs w:val="12"/>
              </w:rPr>
              <w:t>151.055</w:t>
            </w:r>
          </w:p>
        </w:tc>
      </w:tr>
    </w:tbl>
    <w:p w14:paraId="63EC7A07" w14:textId="0CADDE54" w:rsidR="005A6245" w:rsidRDefault="005A6245">
      <w:pPr>
        <w:rPr>
          <w:b/>
          <w:bCs/>
          <w:u w:val="single"/>
        </w:rPr>
      </w:pPr>
    </w:p>
    <w:p w14:paraId="30F3B754" w14:textId="15750D95" w:rsidR="002D1B3C" w:rsidRDefault="0054473A" w:rsidP="0054473A">
      <w:pPr>
        <w:rPr>
          <w:b/>
          <w:bCs/>
          <w:u w:val="single"/>
        </w:rPr>
      </w:pPr>
      <w:r w:rsidRPr="00220479">
        <w:rPr>
          <w:b/>
          <w:bCs/>
          <w:u w:val="single"/>
        </w:rPr>
        <w:t>Reference</w:t>
      </w:r>
      <w:r w:rsidR="004D775C" w:rsidRPr="00220479">
        <w:rPr>
          <w:b/>
          <w:bCs/>
          <w:u w:val="single"/>
        </w:rPr>
        <w:t xml:space="preserve"> Material</w:t>
      </w:r>
      <w:r w:rsidRPr="00220479">
        <w:rPr>
          <w:b/>
          <w:bCs/>
          <w:u w:val="single"/>
        </w:rPr>
        <w:t>:</w:t>
      </w:r>
    </w:p>
    <w:p w14:paraId="45576ECD" w14:textId="070ADF38" w:rsidR="002140ED" w:rsidRDefault="00240699" w:rsidP="0054473A">
      <w:r w:rsidRPr="002140ED">
        <w:t xml:space="preserve">Mannion, P., </w:t>
      </w:r>
      <w:proofErr w:type="spellStart"/>
      <w:r w:rsidRPr="002140ED">
        <w:t>Carr</w:t>
      </w:r>
      <w:proofErr w:type="spellEnd"/>
      <w:r w:rsidRPr="002140ED">
        <w:t>, D.</w:t>
      </w:r>
      <w:r w:rsidR="00C503A0" w:rsidRPr="002140ED">
        <w:t xml:space="preserve"> (2021).</w:t>
      </w:r>
      <w:r w:rsidRPr="002140ED">
        <w:t xml:space="preserve"> </w:t>
      </w:r>
      <w:r w:rsidRPr="002140ED">
        <w:rPr>
          <w:i/>
          <w:iCs/>
        </w:rPr>
        <w:t>Computational Thinking with Algorithms</w:t>
      </w:r>
      <w:r w:rsidR="00D723E1" w:rsidRPr="002140ED">
        <w:rPr>
          <w:i/>
          <w:iCs/>
        </w:rPr>
        <w:t xml:space="preserve"> </w:t>
      </w:r>
      <w:r w:rsidR="00447570" w:rsidRPr="002140ED">
        <w:rPr>
          <w:i/>
          <w:iCs/>
        </w:rPr>
        <w:t>PowerPoint Presentations</w:t>
      </w:r>
      <w:r w:rsidRPr="002140ED">
        <w:rPr>
          <w:i/>
          <w:iCs/>
        </w:rPr>
        <w:t>.</w:t>
      </w:r>
      <w:r w:rsidRPr="002140ED">
        <w:t xml:space="preserve"> Galway-Mayo Institute of Technology (GMIT)</w:t>
      </w:r>
      <w:r w:rsidR="0078445B">
        <w:t>.</w:t>
      </w:r>
    </w:p>
    <w:p w14:paraId="339DA464" w14:textId="18E1E42B" w:rsidR="002140ED" w:rsidRDefault="002140ED" w:rsidP="0054473A">
      <w:pPr>
        <w:rPr>
          <w:b/>
          <w:bCs/>
        </w:rPr>
      </w:pPr>
      <w:proofErr w:type="spellStart"/>
      <w:r w:rsidRPr="002140ED">
        <w:t>Valdarrama</w:t>
      </w:r>
      <w:proofErr w:type="spellEnd"/>
      <w:r w:rsidRPr="002140ED">
        <w:t xml:space="preserve">, S. </w:t>
      </w:r>
      <w:r w:rsidRPr="002140ED">
        <w:rPr>
          <w:i/>
          <w:iCs/>
        </w:rPr>
        <w:t xml:space="preserve">Sorting Algorithms in Python. </w:t>
      </w:r>
      <w:r w:rsidRPr="002140ED">
        <w:t>Real Python.</w:t>
      </w:r>
      <w:r w:rsidRPr="007A79E2">
        <w:rPr>
          <w:b/>
          <w:bCs/>
        </w:rPr>
        <w:t xml:space="preserve"> </w:t>
      </w:r>
      <w:hyperlink r:id="rId13" w:history="1">
        <w:r w:rsidRPr="008E6912">
          <w:rPr>
            <w:rStyle w:val="Hyperlink"/>
            <w:b/>
            <w:bCs/>
          </w:rPr>
          <w:t>https://realpython.com/sorting-algorithms-python/</w:t>
        </w:r>
      </w:hyperlink>
    </w:p>
    <w:p w14:paraId="2CFB156C" w14:textId="31489740" w:rsidR="002075AB" w:rsidRDefault="002075AB" w:rsidP="0054473A">
      <w:pPr>
        <w:rPr>
          <w:b/>
          <w:bCs/>
        </w:rPr>
      </w:pPr>
      <w:proofErr w:type="spellStart"/>
      <w:r w:rsidRPr="002140ED">
        <w:t>Galler</w:t>
      </w:r>
      <w:proofErr w:type="spellEnd"/>
      <w:r w:rsidRPr="002140ED">
        <w:t xml:space="preserve">, L., Kimura, M. (2019, April 21). </w:t>
      </w:r>
      <w:r w:rsidRPr="002140ED">
        <w:rPr>
          <w:i/>
          <w:iCs/>
        </w:rPr>
        <w:t xml:space="preserve">What are Sorting Algorithms? </w:t>
      </w:r>
      <w:r w:rsidRPr="002140ED">
        <w:t xml:space="preserve">LAMFO. </w:t>
      </w:r>
      <w:hyperlink r:id="rId14" w:history="1">
        <w:r w:rsidRPr="008E6912">
          <w:rPr>
            <w:rStyle w:val="Hyperlink"/>
            <w:b/>
            <w:bCs/>
          </w:rPr>
          <w:t>https://lamfo-unb.github.io/2019/04/21/Sorting-algorithms/</w:t>
        </w:r>
      </w:hyperlink>
    </w:p>
    <w:p w14:paraId="48DF4771" w14:textId="38C4A80C" w:rsidR="008B17E0" w:rsidRDefault="008B17E0" w:rsidP="0054473A">
      <w:pPr>
        <w:rPr>
          <w:b/>
          <w:bCs/>
        </w:rPr>
      </w:pPr>
      <w:r w:rsidRPr="002140ED">
        <w:t xml:space="preserve">Srivastava, P. (2020, October 20). </w:t>
      </w:r>
      <w:r w:rsidRPr="002140ED">
        <w:rPr>
          <w:i/>
          <w:iCs/>
        </w:rPr>
        <w:t xml:space="preserve">Stable Sorting Algorithms. </w:t>
      </w:r>
      <w:proofErr w:type="spellStart"/>
      <w:r w:rsidRPr="002140ED">
        <w:t>Baeldung</w:t>
      </w:r>
      <w:proofErr w:type="spellEnd"/>
      <w:r w:rsidRPr="002140ED">
        <w:t xml:space="preserve">. </w:t>
      </w:r>
      <w:hyperlink r:id="rId15" w:history="1">
        <w:r w:rsidRPr="008E6912">
          <w:rPr>
            <w:rStyle w:val="Hyperlink"/>
            <w:b/>
            <w:bCs/>
          </w:rPr>
          <w:t>https://www.baeldung.com/cs/stable-sorting-algorithms</w:t>
        </w:r>
      </w:hyperlink>
    </w:p>
    <w:p w14:paraId="06D9B7A0" w14:textId="121BCBFF" w:rsidR="008B17E0" w:rsidRPr="008B17E0" w:rsidRDefault="008B17E0" w:rsidP="0054473A">
      <w:pPr>
        <w:rPr>
          <w:b/>
          <w:bCs/>
          <w:u w:val="single"/>
        </w:rPr>
      </w:pPr>
      <w:proofErr w:type="spellStart"/>
      <w:r w:rsidRPr="002140ED">
        <w:t>Sanatan</w:t>
      </w:r>
      <w:proofErr w:type="spellEnd"/>
      <w:r w:rsidRPr="002140ED">
        <w:t xml:space="preserve">, M. </w:t>
      </w:r>
      <w:r w:rsidRPr="002140ED">
        <w:rPr>
          <w:i/>
          <w:iCs/>
        </w:rPr>
        <w:t xml:space="preserve">Sorting Algorithms in Python. </w:t>
      </w:r>
      <w:r w:rsidRPr="002140ED">
        <w:t>Stack Abuse.</w:t>
      </w:r>
      <w:r>
        <w:t xml:space="preserve"> </w:t>
      </w:r>
      <w:hyperlink r:id="rId16" w:history="1">
        <w:r w:rsidRPr="008E6912">
          <w:rPr>
            <w:rStyle w:val="Hyperlink"/>
            <w:b/>
            <w:bCs/>
          </w:rPr>
          <w:t>https://stackabuse.com/sorting-algorithms-in-python/</w:t>
        </w:r>
      </w:hyperlink>
    </w:p>
    <w:p w14:paraId="04AFE6CA" w14:textId="269FDF8B" w:rsidR="003C5364" w:rsidRPr="00021F5C" w:rsidRDefault="00021F5C" w:rsidP="0054473A">
      <w:pPr>
        <w:rPr>
          <w:b/>
          <w:bCs/>
          <w:u w:val="single"/>
        </w:rPr>
      </w:pPr>
      <w:r w:rsidRPr="002140ED">
        <w:t xml:space="preserve">Shaik, H.K. (2021, January 23). </w:t>
      </w:r>
      <w:r w:rsidRPr="002140ED">
        <w:rPr>
          <w:i/>
          <w:iCs/>
        </w:rPr>
        <w:t>Sorting Algorithms Implementations in Python</w:t>
      </w:r>
      <w:r w:rsidRPr="002140ED">
        <w:t xml:space="preserve">. </w:t>
      </w:r>
      <w:proofErr w:type="spellStart"/>
      <w:r w:rsidRPr="002140ED">
        <w:t>Geekflare</w:t>
      </w:r>
      <w:proofErr w:type="spellEnd"/>
      <w:r w:rsidRPr="002140ED">
        <w:t>.</w:t>
      </w:r>
      <w:r w:rsidRPr="00021F5C">
        <w:rPr>
          <w:b/>
          <w:bCs/>
        </w:rPr>
        <w:t xml:space="preserve"> </w:t>
      </w:r>
      <w:hyperlink r:id="rId17" w:history="1">
        <w:r w:rsidRPr="00021F5C">
          <w:rPr>
            <w:rStyle w:val="Hyperlink"/>
            <w:b/>
            <w:bCs/>
          </w:rPr>
          <w:t>https://geekflare.com/python-sorting-algorithms/</w:t>
        </w:r>
      </w:hyperlink>
      <w:r w:rsidR="003C5364" w:rsidRPr="00021F5C">
        <w:rPr>
          <w:b/>
          <w:bCs/>
          <w:u w:val="single"/>
        </w:rPr>
        <w:t xml:space="preserve"> </w:t>
      </w:r>
    </w:p>
    <w:p w14:paraId="145A5EF2" w14:textId="52AC265D" w:rsidR="00BF3584" w:rsidRPr="002075AB" w:rsidRDefault="0020045A" w:rsidP="0054473A">
      <w:pPr>
        <w:rPr>
          <w:b/>
          <w:bCs/>
          <w:u w:val="single"/>
        </w:rPr>
      </w:pPr>
      <w:proofErr w:type="spellStart"/>
      <w:r w:rsidRPr="002140ED">
        <w:t>Seif</w:t>
      </w:r>
      <w:proofErr w:type="spellEnd"/>
      <w:r w:rsidRPr="002140ED">
        <w:t xml:space="preserve">, G. (2018, November 26). </w:t>
      </w:r>
      <w:r w:rsidRPr="002140ED">
        <w:rPr>
          <w:i/>
          <w:iCs/>
        </w:rPr>
        <w:t>A tour of the top 5 sorting algorithms with Python code</w:t>
      </w:r>
      <w:r w:rsidRPr="002140ED">
        <w:t>. Medium.</w:t>
      </w:r>
      <w:r>
        <w:t xml:space="preserve"> </w:t>
      </w:r>
      <w:hyperlink r:id="rId18" w:history="1">
        <w:r w:rsidRPr="008E6912">
          <w:rPr>
            <w:rStyle w:val="Hyperlink"/>
            <w:b/>
            <w:bCs/>
          </w:rPr>
          <w:t>https://medium.com/@george.seif94/a-tour-of-the-top-5-sorting-algorithms-with-python-code-43ea9aa02889</w:t>
        </w:r>
      </w:hyperlink>
      <w:r w:rsidR="00F660C2">
        <w:rPr>
          <w:b/>
          <w:bCs/>
          <w:u w:val="single"/>
        </w:rPr>
        <w:t xml:space="preserve"> </w:t>
      </w:r>
    </w:p>
    <w:p w14:paraId="4DF2010A" w14:textId="5BABE12E" w:rsidR="0085560D" w:rsidRPr="00F2236A" w:rsidRDefault="00F82BAF" w:rsidP="0054473A">
      <w:pPr>
        <w:rPr>
          <w:b/>
          <w:bCs/>
          <w:u w:val="single"/>
        </w:rPr>
      </w:pPr>
      <w:r w:rsidRPr="002140ED">
        <w:t xml:space="preserve">Khalid, M.J. (2020, December 3). </w:t>
      </w:r>
      <w:r w:rsidRPr="002140ED">
        <w:rPr>
          <w:i/>
          <w:iCs/>
        </w:rPr>
        <w:t>Bucket Sort Algorithm &amp; Time Complexity | Python</w:t>
      </w:r>
      <w:r w:rsidR="00127968" w:rsidRPr="002140ED">
        <w:rPr>
          <w:i/>
          <w:iCs/>
        </w:rPr>
        <w:t xml:space="preserve"> </w:t>
      </w:r>
      <w:r w:rsidRPr="002140ED">
        <w:rPr>
          <w:i/>
          <w:iCs/>
        </w:rPr>
        <w:t xml:space="preserve">Implementation. </w:t>
      </w:r>
      <w:proofErr w:type="spellStart"/>
      <w:r w:rsidRPr="002140ED">
        <w:t>Ingenio</w:t>
      </w:r>
      <w:proofErr w:type="spellEnd"/>
      <w:r w:rsidRPr="002140ED">
        <w:t xml:space="preserve"> Pvt Ltd.</w:t>
      </w:r>
      <w:r>
        <w:t xml:space="preserve"> </w:t>
      </w:r>
      <w:hyperlink r:id="rId19" w:history="1">
        <w:r w:rsidRPr="008E6912">
          <w:rPr>
            <w:rStyle w:val="Hyperlink"/>
            <w:b/>
            <w:bCs/>
          </w:rPr>
          <w:t>https://mjunaidkhalid.com/2020/12/03/bucket-sort-algorithm-time-complexity-python-implementation/</w:t>
        </w:r>
      </w:hyperlink>
      <w:r w:rsidR="0085560D">
        <w:rPr>
          <w:b/>
          <w:bCs/>
          <w:u w:val="single"/>
        </w:rPr>
        <w:t xml:space="preserve"> </w:t>
      </w:r>
    </w:p>
    <w:sectPr w:rsidR="0085560D" w:rsidRPr="00F2236A">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A4D00" w14:textId="77777777" w:rsidR="003B141D" w:rsidRDefault="003B141D" w:rsidP="00BD4436">
      <w:pPr>
        <w:spacing w:after="0" w:line="240" w:lineRule="auto"/>
      </w:pPr>
      <w:r>
        <w:separator/>
      </w:r>
    </w:p>
  </w:endnote>
  <w:endnote w:type="continuationSeparator" w:id="0">
    <w:p w14:paraId="4DB500C8" w14:textId="77777777" w:rsidR="003B141D" w:rsidRDefault="003B141D" w:rsidP="00BD4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6995" w14:textId="30699805" w:rsidR="00EF2C5D" w:rsidRDefault="00EF2C5D">
    <w:pPr>
      <w:pStyle w:val="Footer"/>
    </w:pPr>
    <w:r>
      <w:t>G00235550</w:t>
    </w:r>
    <w:r>
      <w:tab/>
      <w:t>Project for Computational Thinking with Algorithms</w:t>
    </w:r>
    <w:r>
      <w:tab/>
      <w:t>Jonathon Grealish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F7812" w14:textId="77777777" w:rsidR="003B141D" w:rsidRDefault="003B141D" w:rsidP="00BD4436">
      <w:pPr>
        <w:spacing w:after="0" w:line="240" w:lineRule="auto"/>
      </w:pPr>
      <w:r>
        <w:separator/>
      </w:r>
    </w:p>
  </w:footnote>
  <w:footnote w:type="continuationSeparator" w:id="0">
    <w:p w14:paraId="32908E10" w14:textId="77777777" w:rsidR="003B141D" w:rsidRDefault="003B141D" w:rsidP="00BD4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F9A23" w14:textId="1EB74F3D" w:rsidR="00BD4436" w:rsidRDefault="00BD4436">
    <w:pPr>
      <w:pStyle w:val="Header"/>
    </w:pPr>
    <w:r>
      <w:t>G00235550</w:t>
    </w:r>
    <w:r>
      <w:tab/>
      <w:t>Project for Computational Thinking with Algorithms</w:t>
    </w:r>
    <w:r>
      <w:tab/>
      <w:t>Jonathon Grealish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7314D"/>
    <w:multiLevelType w:val="hybridMultilevel"/>
    <w:tmpl w:val="A8F084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31357A3"/>
    <w:multiLevelType w:val="hybridMultilevel"/>
    <w:tmpl w:val="A8F084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4D82F28"/>
    <w:multiLevelType w:val="hybridMultilevel"/>
    <w:tmpl w:val="F800DB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BC"/>
    <w:rsid w:val="00015EF8"/>
    <w:rsid w:val="00020A47"/>
    <w:rsid w:val="00021F5C"/>
    <w:rsid w:val="000433C6"/>
    <w:rsid w:val="000549FC"/>
    <w:rsid w:val="00064EDE"/>
    <w:rsid w:val="00072E28"/>
    <w:rsid w:val="00080EB2"/>
    <w:rsid w:val="00082D7E"/>
    <w:rsid w:val="000A3C2C"/>
    <w:rsid w:val="000B3F47"/>
    <w:rsid w:val="000B3FE1"/>
    <w:rsid w:val="000C5D9D"/>
    <w:rsid w:val="000C6CDE"/>
    <w:rsid w:val="000C6EE1"/>
    <w:rsid w:val="000D0968"/>
    <w:rsid w:val="000D79BB"/>
    <w:rsid w:val="000E071B"/>
    <w:rsid w:val="000E54E8"/>
    <w:rsid w:val="00106C45"/>
    <w:rsid w:val="00106ED7"/>
    <w:rsid w:val="00112346"/>
    <w:rsid w:val="00127968"/>
    <w:rsid w:val="00153BAD"/>
    <w:rsid w:val="00165A2B"/>
    <w:rsid w:val="00166246"/>
    <w:rsid w:val="00172686"/>
    <w:rsid w:val="001827EF"/>
    <w:rsid w:val="00183CC6"/>
    <w:rsid w:val="001C3E41"/>
    <w:rsid w:val="001C47D9"/>
    <w:rsid w:val="001C6655"/>
    <w:rsid w:val="001D4BBB"/>
    <w:rsid w:val="001E34CC"/>
    <w:rsid w:val="001F54AE"/>
    <w:rsid w:val="0020045A"/>
    <w:rsid w:val="00201E07"/>
    <w:rsid w:val="002075AB"/>
    <w:rsid w:val="00207723"/>
    <w:rsid w:val="00213017"/>
    <w:rsid w:val="002140ED"/>
    <w:rsid w:val="00220479"/>
    <w:rsid w:val="00225E1B"/>
    <w:rsid w:val="00240699"/>
    <w:rsid w:val="00246269"/>
    <w:rsid w:val="00253FAB"/>
    <w:rsid w:val="00261919"/>
    <w:rsid w:val="00265ACE"/>
    <w:rsid w:val="0027663F"/>
    <w:rsid w:val="00281C89"/>
    <w:rsid w:val="0028221E"/>
    <w:rsid w:val="00282612"/>
    <w:rsid w:val="00293F53"/>
    <w:rsid w:val="002C3F34"/>
    <w:rsid w:val="002D1B3C"/>
    <w:rsid w:val="002E1485"/>
    <w:rsid w:val="002F2D37"/>
    <w:rsid w:val="00310568"/>
    <w:rsid w:val="00341382"/>
    <w:rsid w:val="003533BE"/>
    <w:rsid w:val="003545CE"/>
    <w:rsid w:val="00363DA4"/>
    <w:rsid w:val="00375C2F"/>
    <w:rsid w:val="00392E92"/>
    <w:rsid w:val="003A0389"/>
    <w:rsid w:val="003B141D"/>
    <w:rsid w:val="003B480E"/>
    <w:rsid w:val="003C5364"/>
    <w:rsid w:val="003D625D"/>
    <w:rsid w:val="003D760A"/>
    <w:rsid w:val="003E647B"/>
    <w:rsid w:val="003E7B55"/>
    <w:rsid w:val="00405E66"/>
    <w:rsid w:val="00412EF9"/>
    <w:rsid w:val="0041338B"/>
    <w:rsid w:val="00415611"/>
    <w:rsid w:val="00416F45"/>
    <w:rsid w:val="0042114B"/>
    <w:rsid w:val="00432FD3"/>
    <w:rsid w:val="00435C94"/>
    <w:rsid w:val="00441CE8"/>
    <w:rsid w:val="00446273"/>
    <w:rsid w:val="004472EF"/>
    <w:rsid w:val="00447570"/>
    <w:rsid w:val="00463807"/>
    <w:rsid w:val="00481F63"/>
    <w:rsid w:val="00486363"/>
    <w:rsid w:val="004B06C9"/>
    <w:rsid w:val="004B2CDB"/>
    <w:rsid w:val="004C380E"/>
    <w:rsid w:val="004C5140"/>
    <w:rsid w:val="004C53BC"/>
    <w:rsid w:val="004C65DB"/>
    <w:rsid w:val="004D0904"/>
    <w:rsid w:val="004D775C"/>
    <w:rsid w:val="004E08A2"/>
    <w:rsid w:val="004E16B3"/>
    <w:rsid w:val="004E6ECD"/>
    <w:rsid w:val="005030A0"/>
    <w:rsid w:val="00505E27"/>
    <w:rsid w:val="005155B4"/>
    <w:rsid w:val="00520453"/>
    <w:rsid w:val="005230E0"/>
    <w:rsid w:val="005258F9"/>
    <w:rsid w:val="00533904"/>
    <w:rsid w:val="0054146B"/>
    <w:rsid w:val="0054473A"/>
    <w:rsid w:val="00554C80"/>
    <w:rsid w:val="00566A00"/>
    <w:rsid w:val="005745FD"/>
    <w:rsid w:val="005A3663"/>
    <w:rsid w:val="005A6245"/>
    <w:rsid w:val="005B4B04"/>
    <w:rsid w:val="005B6317"/>
    <w:rsid w:val="005B66D6"/>
    <w:rsid w:val="005C6606"/>
    <w:rsid w:val="005D3CB8"/>
    <w:rsid w:val="005E57EC"/>
    <w:rsid w:val="00603032"/>
    <w:rsid w:val="00612F9A"/>
    <w:rsid w:val="00617D1A"/>
    <w:rsid w:val="00623792"/>
    <w:rsid w:val="006279B8"/>
    <w:rsid w:val="006422AA"/>
    <w:rsid w:val="00644361"/>
    <w:rsid w:val="00647FB7"/>
    <w:rsid w:val="006522E5"/>
    <w:rsid w:val="00652C05"/>
    <w:rsid w:val="006560C2"/>
    <w:rsid w:val="00662820"/>
    <w:rsid w:val="00663132"/>
    <w:rsid w:val="006734AE"/>
    <w:rsid w:val="006816D8"/>
    <w:rsid w:val="0068214B"/>
    <w:rsid w:val="00692312"/>
    <w:rsid w:val="00693280"/>
    <w:rsid w:val="00695ADB"/>
    <w:rsid w:val="006964F9"/>
    <w:rsid w:val="006A18A6"/>
    <w:rsid w:val="006A7FB3"/>
    <w:rsid w:val="006C02AB"/>
    <w:rsid w:val="006C3AEF"/>
    <w:rsid w:val="006F0D4B"/>
    <w:rsid w:val="00701E4F"/>
    <w:rsid w:val="00706D77"/>
    <w:rsid w:val="00707210"/>
    <w:rsid w:val="00754183"/>
    <w:rsid w:val="0076245A"/>
    <w:rsid w:val="007633CF"/>
    <w:rsid w:val="007676BF"/>
    <w:rsid w:val="0077281F"/>
    <w:rsid w:val="00773B93"/>
    <w:rsid w:val="0077624E"/>
    <w:rsid w:val="0078445B"/>
    <w:rsid w:val="00784B03"/>
    <w:rsid w:val="007853C5"/>
    <w:rsid w:val="00785CCD"/>
    <w:rsid w:val="007A79E2"/>
    <w:rsid w:val="007B0A6C"/>
    <w:rsid w:val="007C485D"/>
    <w:rsid w:val="007D2F7E"/>
    <w:rsid w:val="007D317D"/>
    <w:rsid w:val="007D3E08"/>
    <w:rsid w:val="007E7427"/>
    <w:rsid w:val="007F4740"/>
    <w:rsid w:val="00806BB1"/>
    <w:rsid w:val="008102BC"/>
    <w:rsid w:val="0081037B"/>
    <w:rsid w:val="0081550D"/>
    <w:rsid w:val="00815C10"/>
    <w:rsid w:val="00830979"/>
    <w:rsid w:val="0083142F"/>
    <w:rsid w:val="0085560D"/>
    <w:rsid w:val="00856B94"/>
    <w:rsid w:val="00860A5F"/>
    <w:rsid w:val="00862055"/>
    <w:rsid w:val="00863736"/>
    <w:rsid w:val="008746F8"/>
    <w:rsid w:val="008770FF"/>
    <w:rsid w:val="0088730B"/>
    <w:rsid w:val="00896FAC"/>
    <w:rsid w:val="008A426C"/>
    <w:rsid w:val="008A43B6"/>
    <w:rsid w:val="008A676C"/>
    <w:rsid w:val="008B17E0"/>
    <w:rsid w:val="008C0A1C"/>
    <w:rsid w:val="008D75DE"/>
    <w:rsid w:val="008E73D3"/>
    <w:rsid w:val="008F2700"/>
    <w:rsid w:val="00900918"/>
    <w:rsid w:val="00906C1D"/>
    <w:rsid w:val="00926DF9"/>
    <w:rsid w:val="00927870"/>
    <w:rsid w:val="00935132"/>
    <w:rsid w:val="0094034B"/>
    <w:rsid w:val="00944F10"/>
    <w:rsid w:val="0094796E"/>
    <w:rsid w:val="00950FA3"/>
    <w:rsid w:val="00970862"/>
    <w:rsid w:val="00984828"/>
    <w:rsid w:val="00995AC4"/>
    <w:rsid w:val="0099707C"/>
    <w:rsid w:val="009A6ABC"/>
    <w:rsid w:val="009B7457"/>
    <w:rsid w:val="009D5CE6"/>
    <w:rsid w:val="009E0904"/>
    <w:rsid w:val="009E6599"/>
    <w:rsid w:val="009F7868"/>
    <w:rsid w:val="009F7F94"/>
    <w:rsid w:val="00A0469D"/>
    <w:rsid w:val="00A121CB"/>
    <w:rsid w:val="00A20E60"/>
    <w:rsid w:val="00A22BE4"/>
    <w:rsid w:val="00A321CF"/>
    <w:rsid w:val="00A41BA5"/>
    <w:rsid w:val="00A42F9B"/>
    <w:rsid w:val="00A47FE4"/>
    <w:rsid w:val="00A5199C"/>
    <w:rsid w:val="00A53AF0"/>
    <w:rsid w:val="00A55258"/>
    <w:rsid w:val="00A61123"/>
    <w:rsid w:val="00A62357"/>
    <w:rsid w:val="00A73E0F"/>
    <w:rsid w:val="00A74557"/>
    <w:rsid w:val="00A812FE"/>
    <w:rsid w:val="00A81AC8"/>
    <w:rsid w:val="00A85694"/>
    <w:rsid w:val="00AB02CE"/>
    <w:rsid w:val="00AB4A44"/>
    <w:rsid w:val="00AC0359"/>
    <w:rsid w:val="00AD5058"/>
    <w:rsid w:val="00AD6E22"/>
    <w:rsid w:val="00AD7A39"/>
    <w:rsid w:val="00AF0595"/>
    <w:rsid w:val="00B001CE"/>
    <w:rsid w:val="00B04E27"/>
    <w:rsid w:val="00B05FBC"/>
    <w:rsid w:val="00B17229"/>
    <w:rsid w:val="00B5157A"/>
    <w:rsid w:val="00B516ED"/>
    <w:rsid w:val="00B62F5E"/>
    <w:rsid w:val="00B7044F"/>
    <w:rsid w:val="00B75930"/>
    <w:rsid w:val="00B800C3"/>
    <w:rsid w:val="00B8187C"/>
    <w:rsid w:val="00B95CD0"/>
    <w:rsid w:val="00BA550D"/>
    <w:rsid w:val="00BB04AE"/>
    <w:rsid w:val="00BC4246"/>
    <w:rsid w:val="00BC6675"/>
    <w:rsid w:val="00BD2715"/>
    <w:rsid w:val="00BD3740"/>
    <w:rsid w:val="00BD3F6A"/>
    <w:rsid w:val="00BD4436"/>
    <w:rsid w:val="00BD532C"/>
    <w:rsid w:val="00BE6724"/>
    <w:rsid w:val="00BF3584"/>
    <w:rsid w:val="00C0720B"/>
    <w:rsid w:val="00C2032C"/>
    <w:rsid w:val="00C22A97"/>
    <w:rsid w:val="00C503A0"/>
    <w:rsid w:val="00C511CF"/>
    <w:rsid w:val="00C62F62"/>
    <w:rsid w:val="00C678A7"/>
    <w:rsid w:val="00C81947"/>
    <w:rsid w:val="00C82794"/>
    <w:rsid w:val="00C90E9A"/>
    <w:rsid w:val="00C930E2"/>
    <w:rsid w:val="00CA6569"/>
    <w:rsid w:val="00CB1D57"/>
    <w:rsid w:val="00CC2488"/>
    <w:rsid w:val="00CC28D4"/>
    <w:rsid w:val="00CD24D5"/>
    <w:rsid w:val="00CD2622"/>
    <w:rsid w:val="00CE05A7"/>
    <w:rsid w:val="00CE4D3A"/>
    <w:rsid w:val="00CE55AF"/>
    <w:rsid w:val="00CF271E"/>
    <w:rsid w:val="00CF3AE3"/>
    <w:rsid w:val="00CF3F69"/>
    <w:rsid w:val="00CF648D"/>
    <w:rsid w:val="00D04C58"/>
    <w:rsid w:val="00D068C5"/>
    <w:rsid w:val="00D06B37"/>
    <w:rsid w:val="00D21AD7"/>
    <w:rsid w:val="00D30F66"/>
    <w:rsid w:val="00D474D8"/>
    <w:rsid w:val="00D47F63"/>
    <w:rsid w:val="00D53881"/>
    <w:rsid w:val="00D61AE5"/>
    <w:rsid w:val="00D723E1"/>
    <w:rsid w:val="00D72A98"/>
    <w:rsid w:val="00D72CE8"/>
    <w:rsid w:val="00D8435A"/>
    <w:rsid w:val="00D86B4C"/>
    <w:rsid w:val="00D87CB9"/>
    <w:rsid w:val="00D977FB"/>
    <w:rsid w:val="00DA0F8A"/>
    <w:rsid w:val="00DA3A8F"/>
    <w:rsid w:val="00DB3F28"/>
    <w:rsid w:val="00DB58A0"/>
    <w:rsid w:val="00DC1AEB"/>
    <w:rsid w:val="00DD196E"/>
    <w:rsid w:val="00DD28C4"/>
    <w:rsid w:val="00DE2FEE"/>
    <w:rsid w:val="00E13AA6"/>
    <w:rsid w:val="00E20AB0"/>
    <w:rsid w:val="00E23F87"/>
    <w:rsid w:val="00E250DD"/>
    <w:rsid w:val="00E262E3"/>
    <w:rsid w:val="00E4308F"/>
    <w:rsid w:val="00E52C9B"/>
    <w:rsid w:val="00E774A1"/>
    <w:rsid w:val="00E809D6"/>
    <w:rsid w:val="00E818AB"/>
    <w:rsid w:val="00E87F9E"/>
    <w:rsid w:val="00EA267C"/>
    <w:rsid w:val="00EC6B52"/>
    <w:rsid w:val="00ED1741"/>
    <w:rsid w:val="00ED5222"/>
    <w:rsid w:val="00EE6658"/>
    <w:rsid w:val="00EF2C5D"/>
    <w:rsid w:val="00F2236A"/>
    <w:rsid w:val="00F342CA"/>
    <w:rsid w:val="00F45E65"/>
    <w:rsid w:val="00F56DBE"/>
    <w:rsid w:val="00F56ECF"/>
    <w:rsid w:val="00F629E3"/>
    <w:rsid w:val="00F66066"/>
    <w:rsid w:val="00F660C2"/>
    <w:rsid w:val="00F66134"/>
    <w:rsid w:val="00F82BAF"/>
    <w:rsid w:val="00F839DE"/>
    <w:rsid w:val="00F84063"/>
    <w:rsid w:val="00F85A64"/>
    <w:rsid w:val="00F8716F"/>
    <w:rsid w:val="00F94ACC"/>
    <w:rsid w:val="00F97B49"/>
    <w:rsid w:val="00FA1B4C"/>
    <w:rsid w:val="00FB2EBC"/>
    <w:rsid w:val="00FC04BF"/>
    <w:rsid w:val="00FE2942"/>
    <w:rsid w:val="00FE52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93B5"/>
  <w15:chartTrackingRefBased/>
  <w15:docId w15:val="{693AF402-1708-45C4-AC3B-B0BA3A55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12E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2E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12E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12EF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21E"/>
    <w:pPr>
      <w:ind w:left="720"/>
      <w:contextualSpacing/>
    </w:pPr>
  </w:style>
  <w:style w:type="character" w:customStyle="1" w:styleId="Heading3Char">
    <w:name w:val="Heading 3 Char"/>
    <w:basedOn w:val="DefaultParagraphFont"/>
    <w:link w:val="Heading3"/>
    <w:uiPriority w:val="9"/>
    <w:rsid w:val="00412E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12E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12E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12EF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12EF9"/>
    <w:rPr>
      <w:color w:val="0563C1" w:themeColor="hyperlink"/>
      <w:u w:val="single"/>
    </w:rPr>
  </w:style>
  <w:style w:type="table" w:styleId="TableGrid">
    <w:name w:val="Table Grid"/>
    <w:basedOn w:val="TableNormal"/>
    <w:uiPriority w:val="39"/>
    <w:rsid w:val="00412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A3A8F"/>
    <w:rPr>
      <w:color w:val="605E5C"/>
      <w:shd w:val="clear" w:color="auto" w:fill="E1DFDD"/>
    </w:rPr>
  </w:style>
  <w:style w:type="character" w:styleId="FollowedHyperlink">
    <w:name w:val="FollowedHyperlink"/>
    <w:basedOn w:val="DefaultParagraphFont"/>
    <w:uiPriority w:val="99"/>
    <w:semiHidden/>
    <w:unhideWhenUsed/>
    <w:rsid w:val="00652C05"/>
    <w:rPr>
      <w:color w:val="954F72" w:themeColor="followedHyperlink"/>
      <w:u w:val="single"/>
    </w:rPr>
  </w:style>
  <w:style w:type="paragraph" w:styleId="Header">
    <w:name w:val="header"/>
    <w:basedOn w:val="Normal"/>
    <w:link w:val="HeaderChar"/>
    <w:uiPriority w:val="99"/>
    <w:unhideWhenUsed/>
    <w:rsid w:val="00BD4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436"/>
  </w:style>
  <w:style w:type="paragraph" w:styleId="Footer">
    <w:name w:val="footer"/>
    <w:basedOn w:val="Normal"/>
    <w:link w:val="FooterChar"/>
    <w:uiPriority w:val="99"/>
    <w:unhideWhenUsed/>
    <w:rsid w:val="00BD4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749217">
      <w:bodyDiv w:val="1"/>
      <w:marLeft w:val="0"/>
      <w:marRight w:val="0"/>
      <w:marTop w:val="0"/>
      <w:marBottom w:val="0"/>
      <w:divBdr>
        <w:top w:val="none" w:sz="0" w:space="0" w:color="auto"/>
        <w:left w:val="none" w:sz="0" w:space="0" w:color="auto"/>
        <w:bottom w:val="none" w:sz="0" w:space="0" w:color="auto"/>
        <w:right w:val="none" w:sz="0" w:space="0" w:color="auto"/>
      </w:divBdr>
      <w:divsChild>
        <w:div w:id="148596081">
          <w:marLeft w:val="0"/>
          <w:marRight w:val="0"/>
          <w:marTop w:val="0"/>
          <w:marBottom w:val="0"/>
          <w:divBdr>
            <w:top w:val="none" w:sz="0" w:space="0" w:color="auto"/>
            <w:left w:val="none" w:sz="0" w:space="0" w:color="auto"/>
            <w:bottom w:val="none" w:sz="0" w:space="0" w:color="auto"/>
            <w:right w:val="none" w:sz="0" w:space="0" w:color="auto"/>
          </w:divBdr>
          <w:divsChild>
            <w:div w:id="1533228651">
              <w:marLeft w:val="0"/>
              <w:marRight w:val="0"/>
              <w:marTop w:val="0"/>
              <w:marBottom w:val="0"/>
              <w:divBdr>
                <w:top w:val="none" w:sz="0" w:space="0" w:color="auto"/>
                <w:left w:val="none" w:sz="0" w:space="0" w:color="auto"/>
                <w:bottom w:val="none" w:sz="0" w:space="0" w:color="auto"/>
                <w:right w:val="none" w:sz="0" w:space="0" w:color="auto"/>
              </w:divBdr>
            </w:div>
            <w:div w:id="1315719937">
              <w:marLeft w:val="0"/>
              <w:marRight w:val="0"/>
              <w:marTop w:val="0"/>
              <w:marBottom w:val="0"/>
              <w:divBdr>
                <w:top w:val="none" w:sz="0" w:space="0" w:color="auto"/>
                <w:left w:val="none" w:sz="0" w:space="0" w:color="auto"/>
                <w:bottom w:val="none" w:sz="0" w:space="0" w:color="auto"/>
                <w:right w:val="none" w:sz="0" w:space="0" w:color="auto"/>
              </w:divBdr>
            </w:div>
            <w:div w:id="91170661">
              <w:marLeft w:val="0"/>
              <w:marRight w:val="0"/>
              <w:marTop w:val="0"/>
              <w:marBottom w:val="0"/>
              <w:divBdr>
                <w:top w:val="none" w:sz="0" w:space="0" w:color="auto"/>
                <w:left w:val="none" w:sz="0" w:space="0" w:color="auto"/>
                <w:bottom w:val="none" w:sz="0" w:space="0" w:color="auto"/>
                <w:right w:val="none" w:sz="0" w:space="0" w:color="auto"/>
              </w:divBdr>
            </w:div>
            <w:div w:id="1730376249">
              <w:marLeft w:val="0"/>
              <w:marRight w:val="0"/>
              <w:marTop w:val="0"/>
              <w:marBottom w:val="0"/>
              <w:divBdr>
                <w:top w:val="none" w:sz="0" w:space="0" w:color="auto"/>
                <w:left w:val="none" w:sz="0" w:space="0" w:color="auto"/>
                <w:bottom w:val="none" w:sz="0" w:space="0" w:color="auto"/>
                <w:right w:val="none" w:sz="0" w:space="0" w:color="auto"/>
              </w:divBdr>
            </w:div>
            <w:div w:id="313797332">
              <w:marLeft w:val="0"/>
              <w:marRight w:val="0"/>
              <w:marTop w:val="0"/>
              <w:marBottom w:val="0"/>
              <w:divBdr>
                <w:top w:val="none" w:sz="0" w:space="0" w:color="auto"/>
                <w:left w:val="none" w:sz="0" w:space="0" w:color="auto"/>
                <w:bottom w:val="none" w:sz="0" w:space="0" w:color="auto"/>
                <w:right w:val="none" w:sz="0" w:space="0" w:color="auto"/>
              </w:divBdr>
            </w:div>
            <w:div w:id="269163590">
              <w:marLeft w:val="0"/>
              <w:marRight w:val="0"/>
              <w:marTop w:val="0"/>
              <w:marBottom w:val="0"/>
              <w:divBdr>
                <w:top w:val="none" w:sz="0" w:space="0" w:color="auto"/>
                <w:left w:val="none" w:sz="0" w:space="0" w:color="auto"/>
                <w:bottom w:val="none" w:sz="0" w:space="0" w:color="auto"/>
                <w:right w:val="none" w:sz="0" w:space="0" w:color="auto"/>
              </w:divBdr>
            </w:div>
            <w:div w:id="811171446">
              <w:marLeft w:val="0"/>
              <w:marRight w:val="0"/>
              <w:marTop w:val="0"/>
              <w:marBottom w:val="0"/>
              <w:divBdr>
                <w:top w:val="none" w:sz="0" w:space="0" w:color="auto"/>
                <w:left w:val="none" w:sz="0" w:space="0" w:color="auto"/>
                <w:bottom w:val="none" w:sz="0" w:space="0" w:color="auto"/>
                <w:right w:val="none" w:sz="0" w:space="0" w:color="auto"/>
              </w:divBdr>
            </w:div>
            <w:div w:id="562719990">
              <w:marLeft w:val="0"/>
              <w:marRight w:val="0"/>
              <w:marTop w:val="0"/>
              <w:marBottom w:val="0"/>
              <w:divBdr>
                <w:top w:val="none" w:sz="0" w:space="0" w:color="auto"/>
                <w:left w:val="none" w:sz="0" w:space="0" w:color="auto"/>
                <w:bottom w:val="none" w:sz="0" w:space="0" w:color="auto"/>
                <w:right w:val="none" w:sz="0" w:space="0" w:color="auto"/>
              </w:divBdr>
            </w:div>
            <w:div w:id="898051685">
              <w:marLeft w:val="0"/>
              <w:marRight w:val="0"/>
              <w:marTop w:val="0"/>
              <w:marBottom w:val="0"/>
              <w:divBdr>
                <w:top w:val="none" w:sz="0" w:space="0" w:color="auto"/>
                <w:left w:val="none" w:sz="0" w:space="0" w:color="auto"/>
                <w:bottom w:val="none" w:sz="0" w:space="0" w:color="auto"/>
                <w:right w:val="none" w:sz="0" w:space="0" w:color="auto"/>
              </w:divBdr>
            </w:div>
            <w:div w:id="1946574907">
              <w:marLeft w:val="0"/>
              <w:marRight w:val="0"/>
              <w:marTop w:val="0"/>
              <w:marBottom w:val="0"/>
              <w:divBdr>
                <w:top w:val="none" w:sz="0" w:space="0" w:color="auto"/>
                <w:left w:val="none" w:sz="0" w:space="0" w:color="auto"/>
                <w:bottom w:val="none" w:sz="0" w:space="0" w:color="auto"/>
                <w:right w:val="none" w:sz="0" w:space="0" w:color="auto"/>
              </w:divBdr>
            </w:div>
            <w:div w:id="1262682457">
              <w:marLeft w:val="0"/>
              <w:marRight w:val="0"/>
              <w:marTop w:val="0"/>
              <w:marBottom w:val="0"/>
              <w:divBdr>
                <w:top w:val="none" w:sz="0" w:space="0" w:color="auto"/>
                <w:left w:val="none" w:sz="0" w:space="0" w:color="auto"/>
                <w:bottom w:val="none" w:sz="0" w:space="0" w:color="auto"/>
                <w:right w:val="none" w:sz="0" w:space="0" w:color="auto"/>
              </w:divBdr>
            </w:div>
            <w:div w:id="945236423">
              <w:marLeft w:val="0"/>
              <w:marRight w:val="0"/>
              <w:marTop w:val="0"/>
              <w:marBottom w:val="0"/>
              <w:divBdr>
                <w:top w:val="none" w:sz="0" w:space="0" w:color="auto"/>
                <w:left w:val="none" w:sz="0" w:space="0" w:color="auto"/>
                <w:bottom w:val="none" w:sz="0" w:space="0" w:color="auto"/>
                <w:right w:val="none" w:sz="0" w:space="0" w:color="auto"/>
              </w:divBdr>
            </w:div>
            <w:div w:id="1300647974">
              <w:marLeft w:val="0"/>
              <w:marRight w:val="0"/>
              <w:marTop w:val="0"/>
              <w:marBottom w:val="0"/>
              <w:divBdr>
                <w:top w:val="none" w:sz="0" w:space="0" w:color="auto"/>
                <w:left w:val="none" w:sz="0" w:space="0" w:color="auto"/>
                <w:bottom w:val="none" w:sz="0" w:space="0" w:color="auto"/>
                <w:right w:val="none" w:sz="0" w:space="0" w:color="auto"/>
              </w:divBdr>
            </w:div>
            <w:div w:id="1456559559">
              <w:marLeft w:val="0"/>
              <w:marRight w:val="0"/>
              <w:marTop w:val="0"/>
              <w:marBottom w:val="0"/>
              <w:divBdr>
                <w:top w:val="none" w:sz="0" w:space="0" w:color="auto"/>
                <w:left w:val="none" w:sz="0" w:space="0" w:color="auto"/>
                <w:bottom w:val="none" w:sz="0" w:space="0" w:color="auto"/>
                <w:right w:val="none" w:sz="0" w:space="0" w:color="auto"/>
              </w:divBdr>
            </w:div>
            <w:div w:id="1282804482">
              <w:marLeft w:val="0"/>
              <w:marRight w:val="0"/>
              <w:marTop w:val="0"/>
              <w:marBottom w:val="0"/>
              <w:divBdr>
                <w:top w:val="none" w:sz="0" w:space="0" w:color="auto"/>
                <w:left w:val="none" w:sz="0" w:space="0" w:color="auto"/>
                <w:bottom w:val="none" w:sz="0" w:space="0" w:color="auto"/>
                <w:right w:val="none" w:sz="0" w:space="0" w:color="auto"/>
              </w:divBdr>
            </w:div>
            <w:div w:id="1401826366">
              <w:marLeft w:val="0"/>
              <w:marRight w:val="0"/>
              <w:marTop w:val="0"/>
              <w:marBottom w:val="0"/>
              <w:divBdr>
                <w:top w:val="none" w:sz="0" w:space="0" w:color="auto"/>
                <w:left w:val="none" w:sz="0" w:space="0" w:color="auto"/>
                <w:bottom w:val="none" w:sz="0" w:space="0" w:color="auto"/>
                <w:right w:val="none" w:sz="0" w:space="0" w:color="auto"/>
              </w:divBdr>
            </w:div>
            <w:div w:id="1671640582">
              <w:marLeft w:val="0"/>
              <w:marRight w:val="0"/>
              <w:marTop w:val="0"/>
              <w:marBottom w:val="0"/>
              <w:divBdr>
                <w:top w:val="none" w:sz="0" w:space="0" w:color="auto"/>
                <w:left w:val="none" w:sz="0" w:space="0" w:color="auto"/>
                <w:bottom w:val="none" w:sz="0" w:space="0" w:color="auto"/>
                <w:right w:val="none" w:sz="0" w:space="0" w:color="auto"/>
              </w:divBdr>
            </w:div>
            <w:div w:id="490951372">
              <w:marLeft w:val="0"/>
              <w:marRight w:val="0"/>
              <w:marTop w:val="0"/>
              <w:marBottom w:val="0"/>
              <w:divBdr>
                <w:top w:val="none" w:sz="0" w:space="0" w:color="auto"/>
                <w:left w:val="none" w:sz="0" w:space="0" w:color="auto"/>
                <w:bottom w:val="none" w:sz="0" w:space="0" w:color="auto"/>
                <w:right w:val="none" w:sz="0" w:space="0" w:color="auto"/>
              </w:divBdr>
            </w:div>
            <w:div w:id="1839231461">
              <w:marLeft w:val="0"/>
              <w:marRight w:val="0"/>
              <w:marTop w:val="0"/>
              <w:marBottom w:val="0"/>
              <w:divBdr>
                <w:top w:val="none" w:sz="0" w:space="0" w:color="auto"/>
                <w:left w:val="none" w:sz="0" w:space="0" w:color="auto"/>
                <w:bottom w:val="none" w:sz="0" w:space="0" w:color="auto"/>
                <w:right w:val="none" w:sz="0" w:space="0" w:color="auto"/>
              </w:divBdr>
            </w:div>
            <w:div w:id="109058696">
              <w:marLeft w:val="0"/>
              <w:marRight w:val="0"/>
              <w:marTop w:val="0"/>
              <w:marBottom w:val="0"/>
              <w:divBdr>
                <w:top w:val="none" w:sz="0" w:space="0" w:color="auto"/>
                <w:left w:val="none" w:sz="0" w:space="0" w:color="auto"/>
                <w:bottom w:val="none" w:sz="0" w:space="0" w:color="auto"/>
                <w:right w:val="none" w:sz="0" w:space="0" w:color="auto"/>
              </w:divBdr>
            </w:div>
            <w:div w:id="1377703866">
              <w:marLeft w:val="0"/>
              <w:marRight w:val="0"/>
              <w:marTop w:val="0"/>
              <w:marBottom w:val="0"/>
              <w:divBdr>
                <w:top w:val="none" w:sz="0" w:space="0" w:color="auto"/>
                <w:left w:val="none" w:sz="0" w:space="0" w:color="auto"/>
                <w:bottom w:val="none" w:sz="0" w:space="0" w:color="auto"/>
                <w:right w:val="none" w:sz="0" w:space="0" w:color="auto"/>
              </w:divBdr>
            </w:div>
            <w:div w:id="1278373264">
              <w:marLeft w:val="0"/>
              <w:marRight w:val="0"/>
              <w:marTop w:val="0"/>
              <w:marBottom w:val="0"/>
              <w:divBdr>
                <w:top w:val="none" w:sz="0" w:space="0" w:color="auto"/>
                <w:left w:val="none" w:sz="0" w:space="0" w:color="auto"/>
                <w:bottom w:val="none" w:sz="0" w:space="0" w:color="auto"/>
                <w:right w:val="none" w:sz="0" w:space="0" w:color="auto"/>
              </w:divBdr>
            </w:div>
            <w:div w:id="1232932472">
              <w:marLeft w:val="0"/>
              <w:marRight w:val="0"/>
              <w:marTop w:val="0"/>
              <w:marBottom w:val="0"/>
              <w:divBdr>
                <w:top w:val="none" w:sz="0" w:space="0" w:color="auto"/>
                <w:left w:val="none" w:sz="0" w:space="0" w:color="auto"/>
                <w:bottom w:val="none" w:sz="0" w:space="0" w:color="auto"/>
                <w:right w:val="none" w:sz="0" w:space="0" w:color="auto"/>
              </w:divBdr>
            </w:div>
            <w:div w:id="817451758">
              <w:marLeft w:val="0"/>
              <w:marRight w:val="0"/>
              <w:marTop w:val="0"/>
              <w:marBottom w:val="0"/>
              <w:divBdr>
                <w:top w:val="none" w:sz="0" w:space="0" w:color="auto"/>
                <w:left w:val="none" w:sz="0" w:space="0" w:color="auto"/>
                <w:bottom w:val="none" w:sz="0" w:space="0" w:color="auto"/>
                <w:right w:val="none" w:sz="0" w:space="0" w:color="auto"/>
              </w:divBdr>
            </w:div>
            <w:div w:id="671252474">
              <w:marLeft w:val="0"/>
              <w:marRight w:val="0"/>
              <w:marTop w:val="0"/>
              <w:marBottom w:val="0"/>
              <w:divBdr>
                <w:top w:val="none" w:sz="0" w:space="0" w:color="auto"/>
                <w:left w:val="none" w:sz="0" w:space="0" w:color="auto"/>
                <w:bottom w:val="none" w:sz="0" w:space="0" w:color="auto"/>
                <w:right w:val="none" w:sz="0" w:space="0" w:color="auto"/>
              </w:divBdr>
            </w:div>
            <w:div w:id="1236016920">
              <w:marLeft w:val="0"/>
              <w:marRight w:val="0"/>
              <w:marTop w:val="0"/>
              <w:marBottom w:val="0"/>
              <w:divBdr>
                <w:top w:val="none" w:sz="0" w:space="0" w:color="auto"/>
                <w:left w:val="none" w:sz="0" w:space="0" w:color="auto"/>
                <w:bottom w:val="none" w:sz="0" w:space="0" w:color="auto"/>
                <w:right w:val="none" w:sz="0" w:space="0" w:color="auto"/>
              </w:divBdr>
            </w:div>
            <w:div w:id="1522011518">
              <w:marLeft w:val="0"/>
              <w:marRight w:val="0"/>
              <w:marTop w:val="0"/>
              <w:marBottom w:val="0"/>
              <w:divBdr>
                <w:top w:val="none" w:sz="0" w:space="0" w:color="auto"/>
                <w:left w:val="none" w:sz="0" w:space="0" w:color="auto"/>
                <w:bottom w:val="none" w:sz="0" w:space="0" w:color="auto"/>
                <w:right w:val="none" w:sz="0" w:space="0" w:color="auto"/>
              </w:divBdr>
            </w:div>
            <w:div w:id="619068645">
              <w:marLeft w:val="0"/>
              <w:marRight w:val="0"/>
              <w:marTop w:val="0"/>
              <w:marBottom w:val="0"/>
              <w:divBdr>
                <w:top w:val="none" w:sz="0" w:space="0" w:color="auto"/>
                <w:left w:val="none" w:sz="0" w:space="0" w:color="auto"/>
                <w:bottom w:val="none" w:sz="0" w:space="0" w:color="auto"/>
                <w:right w:val="none" w:sz="0" w:space="0" w:color="auto"/>
              </w:divBdr>
            </w:div>
            <w:div w:id="765155098">
              <w:marLeft w:val="0"/>
              <w:marRight w:val="0"/>
              <w:marTop w:val="0"/>
              <w:marBottom w:val="0"/>
              <w:divBdr>
                <w:top w:val="none" w:sz="0" w:space="0" w:color="auto"/>
                <w:left w:val="none" w:sz="0" w:space="0" w:color="auto"/>
                <w:bottom w:val="none" w:sz="0" w:space="0" w:color="auto"/>
                <w:right w:val="none" w:sz="0" w:space="0" w:color="auto"/>
              </w:divBdr>
            </w:div>
            <w:div w:id="326179602">
              <w:marLeft w:val="0"/>
              <w:marRight w:val="0"/>
              <w:marTop w:val="0"/>
              <w:marBottom w:val="0"/>
              <w:divBdr>
                <w:top w:val="none" w:sz="0" w:space="0" w:color="auto"/>
                <w:left w:val="none" w:sz="0" w:space="0" w:color="auto"/>
                <w:bottom w:val="none" w:sz="0" w:space="0" w:color="auto"/>
                <w:right w:val="none" w:sz="0" w:space="0" w:color="auto"/>
              </w:divBdr>
            </w:div>
            <w:div w:id="223562779">
              <w:marLeft w:val="0"/>
              <w:marRight w:val="0"/>
              <w:marTop w:val="0"/>
              <w:marBottom w:val="0"/>
              <w:divBdr>
                <w:top w:val="none" w:sz="0" w:space="0" w:color="auto"/>
                <w:left w:val="none" w:sz="0" w:space="0" w:color="auto"/>
                <w:bottom w:val="none" w:sz="0" w:space="0" w:color="auto"/>
                <w:right w:val="none" w:sz="0" w:space="0" w:color="auto"/>
              </w:divBdr>
            </w:div>
            <w:div w:id="1168053482">
              <w:marLeft w:val="0"/>
              <w:marRight w:val="0"/>
              <w:marTop w:val="0"/>
              <w:marBottom w:val="0"/>
              <w:divBdr>
                <w:top w:val="none" w:sz="0" w:space="0" w:color="auto"/>
                <w:left w:val="none" w:sz="0" w:space="0" w:color="auto"/>
                <w:bottom w:val="none" w:sz="0" w:space="0" w:color="auto"/>
                <w:right w:val="none" w:sz="0" w:space="0" w:color="auto"/>
              </w:divBdr>
            </w:div>
            <w:div w:id="1725375078">
              <w:marLeft w:val="0"/>
              <w:marRight w:val="0"/>
              <w:marTop w:val="0"/>
              <w:marBottom w:val="0"/>
              <w:divBdr>
                <w:top w:val="none" w:sz="0" w:space="0" w:color="auto"/>
                <w:left w:val="none" w:sz="0" w:space="0" w:color="auto"/>
                <w:bottom w:val="none" w:sz="0" w:space="0" w:color="auto"/>
                <w:right w:val="none" w:sz="0" w:space="0" w:color="auto"/>
              </w:divBdr>
            </w:div>
            <w:div w:id="1139419771">
              <w:marLeft w:val="0"/>
              <w:marRight w:val="0"/>
              <w:marTop w:val="0"/>
              <w:marBottom w:val="0"/>
              <w:divBdr>
                <w:top w:val="none" w:sz="0" w:space="0" w:color="auto"/>
                <w:left w:val="none" w:sz="0" w:space="0" w:color="auto"/>
                <w:bottom w:val="none" w:sz="0" w:space="0" w:color="auto"/>
                <w:right w:val="none" w:sz="0" w:space="0" w:color="auto"/>
              </w:divBdr>
            </w:div>
            <w:div w:id="1373001451">
              <w:marLeft w:val="0"/>
              <w:marRight w:val="0"/>
              <w:marTop w:val="0"/>
              <w:marBottom w:val="0"/>
              <w:divBdr>
                <w:top w:val="none" w:sz="0" w:space="0" w:color="auto"/>
                <w:left w:val="none" w:sz="0" w:space="0" w:color="auto"/>
                <w:bottom w:val="none" w:sz="0" w:space="0" w:color="auto"/>
                <w:right w:val="none" w:sz="0" w:space="0" w:color="auto"/>
              </w:divBdr>
            </w:div>
            <w:div w:id="586353566">
              <w:marLeft w:val="0"/>
              <w:marRight w:val="0"/>
              <w:marTop w:val="0"/>
              <w:marBottom w:val="0"/>
              <w:divBdr>
                <w:top w:val="none" w:sz="0" w:space="0" w:color="auto"/>
                <w:left w:val="none" w:sz="0" w:space="0" w:color="auto"/>
                <w:bottom w:val="none" w:sz="0" w:space="0" w:color="auto"/>
                <w:right w:val="none" w:sz="0" w:space="0" w:color="auto"/>
              </w:divBdr>
            </w:div>
            <w:div w:id="940986634">
              <w:marLeft w:val="0"/>
              <w:marRight w:val="0"/>
              <w:marTop w:val="0"/>
              <w:marBottom w:val="0"/>
              <w:divBdr>
                <w:top w:val="none" w:sz="0" w:space="0" w:color="auto"/>
                <w:left w:val="none" w:sz="0" w:space="0" w:color="auto"/>
                <w:bottom w:val="none" w:sz="0" w:space="0" w:color="auto"/>
                <w:right w:val="none" w:sz="0" w:space="0" w:color="auto"/>
              </w:divBdr>
            </w:div>
            <w:div w:id="301233431">
              <w:marLeft w:val="0"/>
              <w:marRight w:val="0"/>
              <w:marTop w:val="0"/>
              <w:marBottom w:val="0"/>
              <w:divBdr>
                <w:top w:val="none" w:sz="0" w:space="0" w:color="auto"/>
                <w:left w:val="none" w:sz="0" w:space="0" w:color="auto"/>
                <w:bottom w:val="none" w:sz="0" w:space="0" w:color="auto"/>
                <w:right w:val="none" w:sz="0" w:space="0" w:color="auto"/>
              </w:divBdr>
            </w:div>
            <w:div w:id="607543153">
              <w:marLeft w:val="0"/>
              <w:marRight w:val="0"/>
              <w:marTop w:val="0"/>
              <w:marBottom w:val="0"/>
              <w:divBdr>
                <w:top w:val="none" w:sz="0" w:space="0" w:color="auto"/>
                <w:left w:val="none" w:sz="0" w:space="0" w:color="auto"/>
                <w:bottom w:val="none" w:sz="0" w:space="0" w:color="auto"/>
                <w:right w:val="none" w:sz="0" w:space="0" w:color="auto"/>
              </w:divBdr>
            </w:div>
            <w:div w:id="617491447">
              <w:marLeft w:val="0"/>
              <w:marRight w:val="0"/>
              <w:marTop w:val="0"/>
              <w:marBottom w:val="0"/>
              <w:divBdr>
                <w:top w:val="none" w:sz="0" w:space="0" w:color="auto"/>
                <w:left w:val="none" w:sz="0" w:space="0" w:color="auto"/>
                <w:bottom w:val="none" w:sz="0" w:space="0" w:color="auto"/>
                <w:right w:val="none" w:sz="0" w:space="0" w:color="auto"/>
              </w:divBdr>
            </w:div>
            <w:div w:id="1065488668">
              <w:marLeft w:val="0"/>
              <w:marRight w:val="0"/>
              <w:marTop w:val="0"/>
              <w:marBottom w:val="0"/>
              <w:divBdr>
                <w:top w:val="none" w:sz="0" w:space="0" w:color="auto"/>
                <w:left w:val="none" w:sz="0" w:space="0" w:color="auto"/>
                <w:bottom w:val="none" w:sz="0" w:space="0" w:color="auto"/>
                <w:right w:val="none" w:sz="0" w:space="0" w:color="auto"/>
              </w:divBdr>
            </w:div>
            <w:div w:id="1745296152">
              <w:marLeft w:val="0"/>
              <w:marRight w:val="0"/>
              <w:marTop w:val="0"/>
              <w:marBottom w:val="0"/>
              <w:divBdr>
                <w:top w:val="none" w:sz="0" w:space="0" w:color="auto"/>
                <w:left w:val="none" w:sz="0" w:space="0" w:color="auto"/>
                <w:bottom w:val="none" w:sz="0" w:space="0" w:color="auto"/>
                <w:right w:val="none" w:sz="0" w:space="0" w:color="auto"/>
              </w:divBdr>
            </w:div>
            <w:div w:id="25182922">
              <w:marLeft w:val="0"/>
              <w:marRight w:val="0"/>
              <w:marTop w:val="0"/>
              <w:marBottom w:val="0"/>
              <w:divBdr>
                <w:top w:val="none" w:sz="0" w:space="0" w:color="auto"/>
                <w:left w:val="none" w:sz="0" w:space="0" w:color="auto"/>
                <w:bottom w:val="none" w:sz="0" w:space="0" w:color="auto"/>
                <w:right w:val="none" w:sz="0" w:space="0" w:color="auto"/>
              </w:divBdr>
            </w:div>
            <w:div w:id="1302156148">
              <w:marLeft w:val="0"/>
              <w:marRight w:val="0"/>
              <w:marTop w:val="0"/>
              <w:marBottom w:val="0"/>
              <w:divBdr>
                <w:top w:val="none" w:sz="0" w:space="0" w:color="auto"/>
                <w:left w:val="none" w:sz="0" w:space="0" w:color="auto"/>
                <w:bottom w:val="none" w:sz="0" w:space="0" w:color="auto"/>
                <w:right w:val="none" w:sz="0" w:space="0" w:color="auto"/>
              </w:divBdr>
            </w:div>
            <w:div w:id="583534626">
              <w:marLeft w:val="0"/>
              <w:marRight w:val="0"/>
              <w:marTop w:val="0"/>
              <w:marBottom w:val="0"/>
              <w:divBdr>
                <w:top w:val="none" w:sz="0" w:space="0" w:color="auto"/>
                <w:left w:val="none" w:sz="0" w:space="0" w:color="auto"/>
                <w:bottom w:val="none" w:sz="0" w:space="0" w:color="auto"/>
                <w:right w:val="none" w:sz="0" w:space="0" w:color="auto"/>
              </w:divBdr>
            </w:div>
            <w:div w:id="304163843">
              <w:marLeft w:val="0"/>
              <w:marRight w:val="0"/>
              <w:marTop w:val="0"/>
              <w:marBottom w:val="0"/>
              <w:divBdr>
                <w:top w:val="none" w:sz="0" w:space="0" w:color="auto"/>
                <w:left w:val="none" w:sz="0" w:space="0" w:color="auto"/>
                <w:bottom w:val="none" w:sz="0" w:space="0" w:color="auto"/>
                <w:right w:val="none" w:sz="0" w:space="0" w:color="auto"/>
              </w:divBdr>
            </w:div>
            <w:div w:id="287325218">
              <w:marLeft w:val="0"/>
              <w:marRight w:val="0"/>
              <w:marTop w:val="0"/>
              <w:marBottom w:val="0"/>
              <w:divBdr>
                <w:top w:val="none" w:sz="0" w:space="0" w:color="auto"/>
                <w:left w:val="none" w:sz="0" w:space="0" w:color="auto"/>
                <w:bottom w:val="none" w:sz="0" w:space="0" w:color="auto"/>
                <w:right w:val="none" w:sz="0" w:space="0" w:color="auto"/>
              </w:divBdr>
            </w:div>
            <w:div w:id="287905134">
              <w:marLeft w:val="0"/>
              <w:marRight w:val="0"/>
              <w:marTop w:val="0"/>
              <w:marBottom w:val="0"/>
              <w:divBdr>
                <w:top w:val="none" w:sz="0" w:space="0" w:color="auto"/>
                <w:left w:val="none" w:sz="0" w:space="0" w:color="auto"/>
                <w:bottom w:val="none" w:sz="0" w:space="0" w:color="auto"/>
                <w:right w:val="none" w:sz="0" w:space="0" w:color="auto"/>
              </w:divBdr>
            </w:div>
            <w:div w:id="886139527">
              <w:marLeft w:val="0"/>
              <w:marRight w:val="0"/>
              <w:marTop w:val="0"/>
              <w:marBottom w:val="0"/>
              <w:divBdr>
                <w:top w:val="none" w:sz="0" w:space="0" w:color="auto"/>
                <w:left w:val="none" w:sz="0" w:space="0" w:color="auto"/>
                <w:bottom w:val="none" w:sz="0" w:space="0" w:color="auto"/>
                <w:right w:val="none" w:sz="0" w:space="0" w:color="auto"/>
              </w:divBdr>
            </w:div>
            <w:div w:id="1849522322">
              <w:marLeft w:val="0"/>
              <w:marRight w:val="0"/>
              <w:marTop w:val="0"/>
              <w:marBottom w:val="0"/>
              <w:divBdr>
                <w:top w:val="none" w:sz="0" w:space="0" w:color="auto"/>
                <w:left w:val="none" w:sz="0" w:space="0" w:color="auto"/>
                <w:bottom w:val="none" w:sz="0" w:space="0" w:color="auto"/>
                <w:right w:val="none" w:sz="0" w:space="0" w:color="auto"/>
              </w:divBdr>
            </w:div>
            <w:div w:id="925766053">
              <w:marLeft w:val="0"/>
              <w:marRight w:val="0"/>
              <w:marTop w:val="0"/>
              <w:marBottom w:val="0"/>
              <w:divBdr>
                <w:top w:val="none" w:sz="0" w:space="0" w:color="auto"/>
                <w:left w:val="none" w:sz="0" w:space="0" w:color="auto"/>
                <w:bottom w:val="none" w:sz="0" w:space="0" w:color="auto"/>
                <w:right w:val="none" w:sz="0" w:space="0" w:color="auto"/>
              </w:divBdr>
            </w:div>
            <w:div w:id="1838306412">
              <w:marLeft w:val="0"/>
              <w:marRight w:val="0"/>
              <w:marTop w:val="0"/>
              <w:marBottom w:val="0"/>
              <w:divBdr>
                <w:top w:val="none" w:sz="0" w:space="0" w:color="auto"/>
                <w:left w:val="none" w:sz="0" w:space="0" w:color="auto"/>
                <w:bottom w:val="none" w:sz="0" w:space="0" w:color="auto"/>
                <w:right w:val="none" w:sz="0" w:space="0" w:color="auto"/>
              </w:divBdr>
            </w:div>
            <w:div w:id="1243875331">
              <w:marLeft w:val="0"/>
              <w:marRight w:val="0"/>
              <w:marTop w:val="0"/>
              <w:marBottom w:val="0"/>
              <w:divBdr>
                <w:top w:val="none" w:sz="0" w:space="0" w:color="auto"/>
                <w:left w:val="none" w:sz="0" w:space="0" w:color="auto"/>
                <w:bottom w:val="none" w:sz="0" w:space="0" w:color="auto"/>
                <w:right w:val="none" w:sz="0" w:space="0" w:color="auto"/>
              </w:divBdr>
            </w:div>
            <w:div w:id="1621306239">
              <w:marLeft w:val="0"/>
              <w:marRight w:val="0"/>
              <w:marTop w:val="0"/>
              <w:marBottom w:val="0"/>
              <w:divBdr>
                <w:top w:val="none" w:sz="0" w:space="0" w:color="auto"/>
                <w:left w:val="none" w:sz="0" w:space="0" w:color="auto"/>
                <w:bottom w:val="none" w:sz="0" w:space="0" w:color="auto"/>
                <w:right w:val="none" w:sz="0" w:space="0" w:color="auto"/>
              </w:divBdr>
            </w:div>
            <w:div w:id="1234195219">
              <w:marLeft w:val="0"/>
              <w:marRight w:val="0"/>
              <w:marTop w:val="0"/>
              <w:marBottom w:val="0"/>
              <w:divBdr>
                <w:top w:val="none" w:sz="0" w:space="0" w:color="auto"/>
                <w:left w:val="none" w:sz="0" w:space="0" w:color="auto"/>
                <w:bottom w:val="none" w:sz="0" w:space="0" w:color="auto"/>
                <w:right w:val="none" w:sz="0" w:space="0" w:color="auto"/>
              </w:divBdr>
            </w:div>
            <w:div w:id="646515546">
              <w:marLeft w:val="0"/>
              <w:marRight w:val="0"/>
              <w:marTop w:val="0"/>
              <w:marBottom w:val="0"/>
              <w:divBdr>
                <w:top w:val="none" w:sz="0" w:space="0" w:color="auto"/>
                <w:left w:val="none" w:sz="0" w:space="0" w:color="auto"/>
                <w:bottom w:val="none" w:sz="0" w:space="0" w:color="auto"/>
                <w:right w:val="none" w:sz="0" w:space="0" w:color="auto"/>
              </w:divBdr>
            </w:div>
            <w:div w:id="2106270175">
              <w:marLeft w:val="0"/>
              <w:marRight w:val="0"/>
              <w:marTop w:val="0"/>
              <w:marBottom w:val="0"/>
              <w:divBdr>
                <w:top w:val="none" w:sz="0" w:space="0" w:color="auto"/>
                <w:left w:val="none" w:sz="0" w:space="0" w:color="auto"/>
                <w:bottom w:val="none" w:sz="0" w:space="0" w:color="auto"/>
                <w:right w:val="none" w:sz="0" w:space="0" w:color="auto"/>
              </w:divBdr>
            </w:div>
            <w:div w:id="1996566798">
              <w:marLeft w:val="0"/>
              <w:marRight w:val="0"/>
              <w:marTop w:val="0"/>
              <w:marBottom w:val="0"/>
              <w:divBdr>
                <w:top w:val="none" w:sz="0" w:space="0" w:color="auto"/>
                <w:left w:val="none" w:sz="0" w:space="0" w:color="auto"/>
                <w:bottom w:val="none" w:sz="0" w:space="0" w:color="auto"/>
                <w:right w:val="none" w:sz="0" w:space="0" w:color="auto"/>
              </w:divBdr>
            </w:div>
            <w:div w:id="1775251378">
              <w:marLeft w:val="0"/>
              <w:marRight w:val="0"/>
              <w:marTop w:val="0"/>
              <w:marBottom w:val="0"/>
              <w:divBdr>
                <w:top w:val="none" w:sz="0" w:space="0" w:color="auto"/>
                <w:left w:val="none" w:sz="0" w:space="0" w:color="auto"/>
                <w:bottom w:val="none" w:sz="0" w:space="0" w:color="auto"/>
                <w:right w:val="none" w:sz="0" w:space="0" w:color="auto"/>
              </w:divBdr>
            </w:div>
            <w:div w:id="1501196002">
              <w:marLeft w:val="0"/>
              <w:marRight w:val="0"/>
              <w:marTop w:val="0"/>
              <w:marBottom w:val="0"/>
              <w:divBdr>
                <w:top w:val="none" w:sz="0" w:space="0" w:color="auto"/>
                <w:left w:val="none" w:sz="0" w:space="0" w:color="auto"/>
                <w:bottom w:val="none" w:sz="0" w:space="0" w:color="auto"/>
                <w:right w:val="none" w:sz="0" w:space="0" w:color="auto"/>
              </w:divBdr>
            </w:div>
            <w:div w:id="71852970">
              <w:marLeft w:val="0"/>
              <w:marRight w:val="0"/>
              <w:marTop w:val="0"/>
              <w:marBottom w:val="0"/>
              <w:divBdr>
                <w:top w:val="none" w:sz="0" w:space="0" w:color="auto"/>
                <w:left w:val="none" w:sz="0" w:space="0" w:color="auto"/>
                <w:bottom w:val="none" w:sz="0" w:space="0" w:color="auto"/>
                <w:right w:val="none" w:sz="0" w:space="0" w:color="auto"/>
              </w:divBdr>
            </w:div>
            <w:div w:id="348718718">
              <w:marLeft w:val="0"/>
              <w:marRight w:val="0"/>
              <w:marTop w:val="0"/>
              <w:marBottom w:val="0"/>
              <w:divBdr>
                <w:top w:val="none" w:sz="0" w:space="0" w:color="auto"/>
                <w:left w:val="none" w:sz="0" w:space="0" w:color="auto"/>
                <w:bottom w:val="none" w:sz="0" w:space="0" w:color="auto"/>
                <w:right w:val="none" w:sz="0" w:space="0" w:color="auto"/>
              </w:divBdr>
            </w:div>
            <w:div w:id="732462415">
              <w:marLeft w:val="0"/>
              <w:marRight w:val="0"/>
              <w:marTop w:val="0"/>
              <w:marBottom w:val="0"/>
              <w:divBdr>
                <w:top w:val="none" w:sz="0" w:space="0" w:color="auto"/>
                <w:left w:val="none" w:sz="0" w:space="0" w:color="auto"/>
                <w:bottom w:val="none" w:sz="0" w:space="0" w:color="auto"/>
                <w:right w:val="none" w:sz="0" w:space="0" w:color="auto"/>
              </w:divBdr>
            </w:div>
            <w:div w:id="2070030562">
              <w:marLeft w:val="0"/>
              <w:marRight w:val="0"/>
              <w:marTop w:val="0"/>
              <w:marBottom w:val="0"/>
              <w:divBdr>
                <w:top w:val="none" w:sz="0" w:space="0" w:color="auto"/>
                <w:left w:val="none" w:sz="0" w:space="0" w:color="auto"/>
                <w:bottom w:val="none" w:sz="0" w:space="0" w:color="auto"/>
                <w:right w:val="none" w:sz="0" w:space="0" w:color="auto"/>
              </w:divBdr>
            </w:div>
            <w:div w:id="114955456">
              <w:marLeft w:val="0"/>
              <w:marRight w:val="0"/>
              <w:marTop w:val="0"/>
              <w:marBottom w:val="0"/>
              <w:divBdr>
                <w:top w:val="none" w:sz="0" w:space="0" w:color="auto"/>
                <w:left w:val="none" w:sz="0" w:space="0" w:color="auto"/>
                <w:bottom w:val="none" w:sz="0" w:space="0" w:color="auto"/>
                <w:right w:val="none" w:sz="0" w:space="0" w:color="auto"/>
              </w:divBdr>
            </w:div>
            <w:div w:id="568073704">
              <w:marLeft w:val="0"/>
              <w:marRight w:val="0"/>
              <w:marTop w:val="0"/>
              <w:marBottom w:val="0"/>
              <w:divBdr>
                <w:top w:val="none" w:sz="0" w:space="0" w:color="auto"/>
                <w:left w:val="none" w:sz="0" w:space="0" w:color="auto"/>
                <w:bottom w:val="none" w:sz="0" w:space="0" w:color="auto"/>
                <w:right w:val="none" w:sz="0" w:space="0" w:color="auto"/>
              </w:divBdr>
            </w:div>
            <w:div w:id="1370958200">
              <w:marLeft w:val="0"/>
              <w:marRight w:val="0"/>
              <w:marTop w:val="0"/>
              <w:marBottom w:val="0"/>
              <w:divBdr>
                <w:top w:val="none" w:sz="0" w:space="0" w:color="auto"/>
                <w:left w:val="none" w:sz="0" w:space="0" w:color="auto"/>
                <w:bottom w:val="none" w:sz="0" w:space="0" w:color="auto"/>
                <w:right w:val="none" w:sz="0" w:space="0" w:color="auto"/>
              </w:divBdr>
            </w:div>
            <w:div w:id="83962499">
              <w:marLeft w:val="0"/>
              <w:marRight w:val="0"/>
              <w:marTop w:val="0"/>
              <w:marBottom w:val="0"/>
              <w:divBdr>
                <w:top w:val="none" w:sz="0" w:space="0" w:color="auto"/>
                <w:left w:val="none" w:sz="0" w:space="0" w:color="auto"/>
                <w:bottom w:val="none" w:sz="0" w:space="0" w:color="auto"/>
                <w:right w:val="none" w:sz="0" w:space="0" w:color="auto"/>
              </w:divBdr>
            </w:div>
            <w:div w:id="166362409">
              <w:marLeft w:val="0"/>
              <w:marRight w:val="0"/>
              <w:marTop w:val="0"/>
              <w:marBottom w:val="0"/>
              <w:divBdr>
                <w:top w:val="none" w:sz="0" w:space="0" w:color="auto"/>
                <w:left w:val="none" w:sz="0" w:space="0" w:color="auto"/>
                <w:bottom w:val="none" w:sz="0" w:space="0" w:color="auto"/>
                <w:right w:val="none" w:sz="0" w:space="0" w:color="auto"/>
              </w:divBdr>
            </w:div>
            <w:div w:id="1231303963">
              <w:marLeft w:val="0"/>
              <w:marRight w:val="0"/>
              <w:marTop w:val="0"/>
              <w:marBottom w:val="0"/>
              <w:divBdr>
                <w:top w:val="none" w:sz="0" w:space="0" w:color="auto"/>
                <w:left w:val="none" w:sz="0" w:space="0" w:color="auto"/>
                <w:bottom w:val="none" w:sz="0" w:space="0" w:color="auto"/>
                <w:right w:val="none" w:sz="0" w:space="0" w:color="auto"/>
              </w:divBdr>
            </w:div>
            <w:div w:id="1828396478">
              <w:marLeft w:val="0"/>
              <w:marRight w:val="0"/>
              <w:marTop w:val="0"/>
              <w:marBottom w:val="0"/>
              <w:divBdr>
                <w:top w:val="none" w:sz="0" w:space="0" w:color="auto"/>
                <w:left w:val="none" w:sz="0" w:space="0" w:color="auto"/>
                <w:bottom w:val="none" w:sz="0" w:space="0" w:color="auto"/>
                <w:right w:val="none" w:sz="0" w:space="0" w:color="auto"/>
              </w:divBdr>
            </w:div>
            <w:div w:id="385180104">
              <w:marLeft w:val="0"/>
              <w:marRight w:val="0"/>
              <w:marTop w:val="0"/>
              <w:marBottom w:val="0"/>
              <w:divBdr>
                <w:top w:val="none" w:sz="0" w:space="0" w:color="auto"/>
                <w:left w:val="none" w:sz="0" w:space="0" w:color="auto"/>
                <w:bottom w:val="none" w:sz="0" w:space="0" w:color="auto"/>
                <w:right w:val="none" w:sz="0" w:space="0" w:color="auto"/>
              </w:divBdr>
            </w:div>
            <w:div w:id="1498182082">
              <w:marLeft w:val="0"/>
              <w:marRight w:val="0"/>
              <w:marTop w:val="0"/>
              <w:marBottom w:val="0"/>
              <w:divBdr>
                <w:top w:val="none" w:sz="0" w:space="0" w:color="auto"/>
                <w:left w:val="none" w:sz="0" w:space="0" w:color="auto"/>
                <w:bottom w:val="none" w:sz="0" w:space="0" w:color="auto"/>
                <w:right w:val="none" w:sz="0" w:space="0" w:color="auto"/>
              </w:divBdr>
            </w:div>
            <w:div w:id="1010908238">
              <w:marLeft w:val="0"/>
              <w:marRight w:val="0"/>
              <w:marTop w:val="0"/>
              <w:marBottom w:val="0"/>
              <w:divBdr>
                <w:top w:val="none" w:sz="0" w:space="0" w:color="auto"/>
                <w:left w:val="none" w:sz="0" w:space="0" w:color="auto"/>
                <w:bottom w:val="none" w:sz="0" w:space="0" w:color="auto"/>
                <w:right w:val="none" w:sz="0" w:space="0" w:color="auto"/>
              </w:divBdr>
            </w:div>
            <w:div w:id="173308168">
              <w:marLeft w:val="0"/>
              <w:marRight w:val="0"/>
              <w:marTop w:val="0"/>
              <w:marBottom w:val="0"/>
              <w:divBdr>
                <w:top w:val="none" w:sz="0" w:space="0" w:color="auto"/>
                <w:left w:val="none" w:sz="0" w:space="0" w:color="auto"/>
                <w:bottom w:val="none" w:sz="0" w:space="0" w:color="auto"/>
                <w:right w:val="none" w:sz="0" w:space="0" w:color="auto"/>
              </w:divBdr>
            </w:div>
            <w:div w:id="1158495091">
              <w:marLeft w:val="0"/>
              <w:marRight w:val="0"/>
              <w:marTop w:val="0"/>
              <w:marBottom w:val="0"/>
              <w:divBdr>
                <w:top w:val="none" w:sz="0" w:space="0" w:color="auto"/>
                <w:left w:val="none" w:sz="0" w:space="0" w:color="auto"/>
                <w:bottom w:val="none" w:sz="0" w:space="0" w:color="auto"/>
                <w:right w:val="none" w:sz="0" w:space="0" w:color="auto"/>
              </w:divBdr>
            </w:div>
            <w:div w:id="1212841769">
              <w:marLeft w:val="0"/>
              <w:marRight w:val="0"/>
              <w:marTop w:val="0"/>
              <w:marBottom w:val="0"/>
              <w:divBdr>
                <w:top w:val="none" w:sz="0" w:space="0" w:color="auto"/>
                <w:left w:val="none" w:sz="0" w:space="0" w:color="auto"/>
                <w:bottom w:val="none" w:sz="0" w:space="0" w:color="auto"/>
                <w:right w:val="none" w:sz="0" w:space="0" w:color="auto"/>
              </w:divBdr>
            </w:div>
            <w:div w:id="1779640340">
              <w:marLeft w:val="0"/>
              <w:marRight w:val="0"/>
              <w:marTop w:val="0"/>
              <w:marBottom w:val="0"/>
              <w:divBdr>
                <w:top w:val="none" w:sz="0" w:space="0" w:color="auto"/>
                <w:left w:val="none" w:sz="0" w:space="0" w:color="auto"/>
                <w:bottom w:val="none" w:sz="0" w:space="0" w:color="auto"/>
                <w:right w:val="none" w:sz="0" w:space="0" w:color="auto"/>
              </w:divBdr>
            </w:div>
            <w:div w:id="441415418">
              <w:marLeft w:val="0"/>
              <w:marRight w:val="0"/>
              <w:marTop w:val="0"/>
              <w:marBottom w:val="0"/>
              <w:divBdr>
                <w:top w:val="none" w:sz="0" w:space="0" w:color="auto"/>
                <w:left w:val="none" w:sz="0" w:space="0" w:color="auto"/>
                <w:bottom w:val="none" w:sz="0" w:space="0" w:color="auto"/>
                <w:right w:val="none" w:sz="0" w:space="0" w:color="auto"/>
              </w:divBdr>
            </w:div>
            <w:div w:id="1981880912">
              <w:marLeft w:val="0"/>
              <w:marRight w:val="0"/>
              <w:marTop w:val="0"/>
              <w:marBottom w:val="0"/>
              <w:divBdr>
                <w:top w:val="none" w:sz="0" w:space="0" w:color="auto"/>
                <w:left w:val="none" w:sz="0" w:space="0" w:color="auto"/>
                <w:bottom w:val="none" w:sz="0" w:space="0" w:color="auto"/>
                <w:right w:val="none" w:sz="0" w:space="0" w:color="auto"/>
              </w:divBdr>
            </w:div>
            <w:div w:id="1877237204">
              <w:marLeft w:val="0"/>
              <w:marRight w:val="0"/>
              <w:marTop w:val="0"/>
              <w:marBottom w:val="0"/>
              <w:divBdr>
                <w:top w:val="none" w:sz="0" w:space="0" w:color="auto"/>
                <w:left w:val="none" w:sz="0" w:space="0" w:color="auto"/>
                <w:bottom w:val="none" w:sz="0" w:space="0" w:color="auto"/>
                <w:right w:val="none" w:sz="0" w:space="0" w:color="auto"/>
              </w:divBdr>
            </w:div>
            <w:div w:id="1086226282">
              <w:marLeft w:val="0"/>
              <w:marRight w:val="0"/>
              <w:marTop w:val="0"/>
              <w:marBottom w:val="0"/>
              <w:divBdr>
                <w:top w:val="none" w:sz="0" w:space="0" w:color="auto"/>
                <w:left w:val="none" w:sz="0" w:space="0" w:color="auto"/>
                <w:bottom w:val="none" w:sz="0" w:space="0" w:color="auto"/>
                <w:right w:val="none" w:sz="0" w:space="0" w:color="auto"/>
              </w:divBdr>
            </w:div>
            <w:div w:id="807087784">
              <w:marLeft w:val="0"/>
              <w:marRight w:val="0"/>
              <w:marTop w:val="0"/>
              <w:marBottom w:val="0"/>
              <w:divBdr>
                <w:top w:val="none" w:sz="0" w:space="0" w:color="auto"/>
                <w:left w:val="none" w:sz="0" w:space="0" w:color="auto"/>
                <w:bottom w:val="none" w:sz="0" w:space="0" w:color="auto"/>
                <w:right w:val="none" w:sz="0" w:space="0" w:color="auto"/>
              </w:divBdr>
            </w:div>
            <w:div w:id="2006589274">
              <w:marLeft w:val="0"/>
              <w:marRight w:val="0"/>
              <w:marTop w:val="0"/>
              <w:marBottom w:val="0"/>
              <w:divBdr>
                <w:top w:val="none" w:sz="0" w:space="0" w:color="auto"/>
                <w:left w:val="none" w:sz="0" w:space="0" w:color="auto"/>
                <w:bottom w:val="none" w:sz="0" w:space="0" w:color="auto"/>
                <w:right w:val="none" w:sz="0" w:space="0" w:color="auto"/>
              </w:divBdr>
            </w:div>
            <w:div w:id="1209415826">
              <w:marLeft w:val="0"/>
              <w:marRight w:val="0"/>
              <w:marTop w:val="0"/>
              <w:marBottom w:val="0"/>
              <w:divBdr>
                <w:top w:val="none" w:sz="0" w:space="0" w:color="auto"/>
                <w:left w:val="none" w:sz="0" w:space="0" w:color="auto"/>
                <w:bottom w:val="none" w:sz="0" w:space="0" w:color="auto"/>
                <w:right w:val="none" w:sz="0" w:space="0" w:color="auto"/>
              </w:divBdr>
            </w:div>
            <w:div w:id="1619334252">
              <w:marLeft w:val="0"/>
              <w:marRight w:val="0"/>
              <w:marTop w:val="0"/>
              <w:marBottom w:val="0"/>
              <w:divBdr>
                <w:top w:val="none" w:sz="0" w:space="0" w:color="auto"/>
                <w:left w:val="none" w:sz="0" w:space="0" w:color="auto"/>
                <w:bottom w:val="none" w:sz="0" w:space="0" w:color="auto"/>
                <w:right w:val="none" w:sz="0" w:space="0" w:color="auto"/>
              </w:divBdr>
            </w:div>
            <w:div w:id="116535142">
              <w:marLeft w:val="0"/>
              <w:marRight w:val="0"/>
              <w:marTop w:val="0"/>
              <w:marBottom w:val="0"/>
              <w:divBdr>
                <w:top w:val="none" w:sz="0" w:space="0" w:color="auto"/>
                <w:left w:val="none" w:sz="0" w:space="0" w:color="auto"/>
                <w:bottom w:val="none" w:sz="0" w:space="0" w:color="auto"/>
                <w:right w:val="none" w:sz="0" w:space="0" w:color="auto"/>
              </w:divBdr>
            </w:div>
            <w:div w:id="2132624825">
              <w:marLeft w:val="0"/>
              <w:marRight w:val="0"/>
              <w:marTop w:val="0"/>
              <w:marBottom w:val="0"/>
              <w:divBdr>
                <w:top w:val="none" w:sz="0" w:space="0" w:color="auto"/>
                <w:left w:val="none" w:sz="0" w:space="0" w:color="auto"/>
                <w:bottom w:val="none" w:sz="0" w:space="0" w:color="auto"/>
                <w:right w:val="none" w:sz="0" w:space="0" w:color="auto"/>
              </w:divBdr>
            </w:div>
            <w:div w:id="1667709558">
              <w:marLeft w:val="0"/>
              <w:marRight w:val="0"/>
              <w:marTop w:val="0"/>
              <w:marBottom w:val="0"/>
              <w:divBdr>
                <w:top w:val="none" w:sz="0" w:space="0" w:color="auto"/>
                <w:left w:val="none" w:sz="0" w:space="0" w:color="auto"/>
                <w:bottom w:val="none" w:sz="0" w:space="0" w:color="auto"/>
                <w:right w:val="none" w:sz="0" w:space="0" w:color="auto"/>
              </w:divBdr>
            </w:div>
            <w:div w:id="1797219244">
              <w:marLeft w:val="0"/>
              <w:marRight w:val="0"/>
              <w:marTop w:val="0"/>
              <w:marBottom w:val="0"/>
              <w:divBdr>
                <w:top w:val="none" w:sz="0" w:space="0" w:color="auto"/>
                <w:left w:val="none" w:sz="0" w:space="0" w:color="auto"/>
                <w:bottom w:val="none" w:sz="0" w:space="0" w:color="auto"/>
                <w:right w:val="none" w:sz="0" w:space="0" w:color="auto"/>
              </w:divBdr>
            </w:div>
            <w:div w:id="1622762072">
              <w:marLeft w:val="0"/>
              <w:marRight w:val="0"/>
              <w:marTop w:val="0"/>
              <w:marBottom w:val="0"/>
              <w:divBdr>
                <w:top w:val="none" w:sz="0" w:space="0" w:color="auto"/>
                <w:left w:val="none" w:sz="0" w:space="0" w:color="auto"/>
                <w:bottom w:val="none" w:sz="0" w:space="0" w:color="auto"/>
                <w:right w:val="none" w:sz="0" w:space="0" w:color="auto"/>
              </w:divBdr>
            </w:div>
            <w:div w:id="16003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realpython.com/sorting-algorithms-python/" TargetMode="External"/><Relationship Id="rId18" Type="http://schemas.openxmlformats.org/officeDocument/2006/relationships/hyperlink" Target="https://medium.com/@george.seif94/a-tour-of-the-top-5-sorting-algorithms-with-python-code-43ea9aa02889"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geekflare.com/python-sorting-algorithms/" TargetMode="External"/><Relationship Id="rId2" Type="http://schemas.openxmlformats.org/officeDocument/2006/relationships/styles" Target="styles.xml"/><Relationship Id="rId16" Type="http://schemas.openxmlformats.org/officeDocument/2006/relationships/hyperlink" Target="https://stackabuse.com/sorting-algorithms-in-pytho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hyperlink" Target="https://www.baeldung.com/cs/stable-sorting-algorithms" TargetMode="External"/><Relationship Id="rId23"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hyperlink" Target="https://mjunaidkhalid.com/2020/12/03/bucket-sort-algorithm-time-complexity-python-implementation/"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lamfo-unb.github.io/2019/04/21/Sorting-algorithms/"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Bubble</a:t>
            </a:r>
            <a:r>
              <a:rPr lang="en-IE" baseline="0"/>
              <a:t> Sort Algorithm Complexity</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Bubble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100</c:v>
                </c:pt>
                <c:pt idx="1">
                  <c:v>250</c:v>
                </c:pt>
                <c:pt idx="2">
                  <c:v>500</c:v>
                </c:pt>
                <c:pt idx="3">
                  <c:v>750</c:v>
                </c:pt>
                <c:pt idx="4">
                  <c:v>1000</c:v>
                </c:pt>
                <c:pt idx="5">
                  <c:v>1250</c:v>
                </c:pt>
                <c:pt idx="6">
                  <c:v>2500</c:v>
                </c:pt>
                <c:pt idx="7">
                  <c:v>3750</c:v>
                </c:pt>
                <c:pt idx="8">
                  <c:v>5000</c:v>
                </c:pt>
                <c:pt idx="9">
                  <c:v>6250</c:v>
                </c:pt>
                <c:pt idx="10">
                  <c:v>7500</c:v>
                </c:pt>
                <c:pt idx="11">
                  <c:v>8750</c:v>
                </c:pt>
                <c:pt idx="12">
                  <c:v>10000</c:v>
                </c:pt>
              </c:numCache>
            </c:numRef>
          </c:cat>
          <c:val>
            <c:numRef>
              <c:f>Sheet1!$B$2:$B$14</c:f>
              <c:numCache>
                <c:formatCode>General</c:formatCode>
                <c:ptCount val="13"/>
                <c:pt idx="0">
                  <c:v>11.367000000000001</c:v>
                </c:pt>
                <c:pt idx="1">
                  <c:v>60.515000000000001</c:v>
                </c:pt>
                <c:pt idx="2">
                  <c:v>238.71899999999999</c:v>
                </c:pt>
                <c:pt idx="3">
                  <c:v>670.80200000000002</c:v>
                </c:pt>
                <c:pt idx="4">
                  <c:v>780.822</c:v>
                </c:pt>
                <c:pt idx="5">
                  <c:v>1370.614</c:v>
                </c:pt>
                <c:pt idx="6">
                  <c:v>4782.241</c:v>
                </c:pt>
                <c:pt idx="7">
                  <c:v>10608.343999999999</c:v>
                </c:pt>
                <c:pt idx="8">
                  <c:v>19533.794999999998</c:v>
                </c:pt>
                <c:pt idx="9">
                  <c:v>32574.205000000002</c:v>
                </c:pt>
                <c:pt idx="10">
                  <c:v>47892.43</c:v>
                </c:pt>
                <c:pt idx="11">
                  <c:v>76452.963000000003</c:v>
                </c:pt>
                <c:pt idx="12">
                  <c:v>150222.478</c:v>
                </c:pt>
              </c:numCache>
            </c:numRef>
          </c:val>
          <c:smooth val="0"/>
          <c:extLst>
            <c:ext xmlns:c16="http://schemas.microsoft.com/office/drawing/2014/chart" uri="{C3380CC4-5D6E-409C-BE32-E72D297353CC}">
              <c16:uniqueId val="{00000000-AE52-4D65-A51D-3C2EE9C7F94B}"/>
            </c:ext>
          </c:extLst>
        </c:ser>
        <c:dLbls>
          <c:showLegendKey val="0"/>
          <c:showVal val="0"/>
          <c:showCatName val="0"/>
          <c:showSerName val="0"/>
          <c:showPercent val="0"/>
          <c:showBubbleSize val="0"/>
        </c:dLbls>
        <c:marker val="1"/>
        <c:smooth val="0"/>
        <c:axId val="1523093231"/>
        <c:axId val="1671644111"/>
      </c:lineChart>
      <c:catAx>
        <c:axId val="15230932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Input</a:t>
                </a:r>
                <a:r>
                  <a:rPr lang="en-IE" baseline="0"/>
                  <a:t> Data Size n</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644111"/>
        <c:crosses val="autoZero"/>
        <c:auto val="1"/>
        <c:lblAlgn val="ctr"/>
        <c:lblOffset val="100"/>
        <c:noMultiLvlLbl val="0"/>
      </c:catAx>
      <c:valAx>
        <c:axId val="1671644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Running</a:t>
                </a:r>
                <a:r>
                  <a:rPr lang="en-IE" baseline="0"/>
                  <a:t> Time (ms)</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093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r>
              <a:rPr lang="en-US" baseline="0"/>
              <a:t> Algorithm</a:t>
            </a:r>
            <a:r>
              <a:rPr lang="en-US"/>
              <a:t> Complexity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Merge Sort</c:v>
                </c:pt>
              </c:strCache>
            </c:strRef>
          </c:tx>
          <c:spPr>
            <a:ln w="28575" cap="rnd">
              <a:solidFill>
                <a:srgbClr val="7030A0"/>
              </a:solidFill>
              <a:round/>
            </a:ln>
            <a:effectLst/>
          </c:spPr>
          <c:marker>
            <c:symbol val="circle"/>
            <c:size val="5"/>
            <c:spPr>
              <a:solidFill>
                <a:srgbClr val="7030A0"/>
              </a:solidFill>
              <a:ln w="9525">
                <a:solidFill>
                  <a:srgbClr val="7030A0"/>
                </a:solidFill>
              </a:ln>
              <a:effectLst/>
            </c:spPr>
          </c:marker>
          <c:cat>
            <c:numRef>
              <c:f>Sheet1!$A$2:$A$14</c:f>
              <c:numCache>
                <c:formatCode>General</c:formatCode>
                <c:ptCount val="13"/>
                <c:pt idx="0">
                  <c:v>100</c:v>
                </c:pt>
                <c:pt idx="1">
                  <c:v>250</c:v>
                </c:pt>
                <c:pt idx="2">
                  <c:v>500</c:v>
                </c:pt>
                <c:pt idx="3">
                  <c:v>750</c:v>
                </c:pt>
                <c:pt idx="4">
                  <c:v>1000</c:v>
                </c:pt>
                <c:pt idx="5">
                  <c:v>1250</c:v>
                </c:pt>
                <c:pt idx="6">
                  <c:v>2500</c:v>
                </c:pt>
                <c:pt idx="7">
                  <c:v>3750</c:v>
                </c:pt>
                <c:pt idx="8">
                  <c:v>5000</c:v>
                </c:pt>
                <c:pt idx="9">
                  <c:v>6250</c:v>
                </c:pt>
                <c:pt idx="10">
                  <c:v>7500</c:v>
                </c:pt>
                <c:pt idx="11">
                  <c:v>8750</c:v>
                </c:pt>
                <c:pt idx="12">
                  <c:v>10000</c:v>
                </c:pt>
              </c:numCache>
            </c:numRef>
          </c:cat>
          <c:val>
            <c:numRef>
              <c:f>Sheet1!$B$2:$B$14</c:f>
              <c:numCache>
                <c:formatCode>General</c:formatCode>
                <c:ptCount val="13"/>
                <c:pt idx="0">
                  <c:v>3.0459999999999998</c:v>
                </c:pt>
                <c:pt idx="1">
                  <c:v>9.218</c:v>
                </c:pt>
                <c:pt idx="2">
                  <c:v>20.558</c:v>
                </c:pt>
                <c:pt idx="3">
                  <c:v>60.165999999999997</c:v>
                </c:pt>
                <c:pt idx="4">
                  <c:v>67.590999999999994</c:v>
                </c:pt>
                <c:pt idx="5">
                  <c:v>114.58499999999999</c:v>
                </c:pt>
                <c:pt idx="6">
                  <c:v>169.17500000000001</c:v>
                </c:pt>
                <c:pt idx="7">
                  <c:v>225.44499999999999</c:v>
                </c:pt>
                <c:pt idx="8">
                  <c:v>286.59199999999998</c:v>
                </c:pt>
                <c:pt idx="9">
                  <c:v>372.50599999999997</c:v>
                </c:pt>
                <c:pt idx="10">
                  <c:v>479.15600000000001</c:v>
                </c:pt>
                <c:pt idx="11">
                  <c:v>557.00199999999995</c:v>
                </c:pt>
                <c:pt idx="12">
                  <c:v>648.80999999999995</c:v>
                </c:pt>
              </c:numCache>
            </c:numRef>
          </c:val>
          <c:smooth val="0"/>
          <c:extLst>
            <c:ext xmlns:c16="http://schemas.microsoft.com/office/drawing/2014/chart" uri="{C3380CC4-5D6E-409C-BE32-E72D297353CC}">
              <c16:uniqueId val="{00000000-6A97-4807-A107-EE954969037B}"/>
            </c:ext>
          </c:extLst>
        </c:ser>
        <c:dLbls>
          <c:showLegendKey val="0"/>
          <c:showVal val="0"/>
          <c:showCatName val="0"/>
          <c:showSerName val="0"/>
          <c:showPercent val="0"/>
          <c:showBubbleSize val="0"/>
        </c:dLbls>
        <c:marker val="1"/>
        <c:smooth val="0"/>
        <c:axId val="1796886847"/>
        <c:axId val="1664726623"/>
      </c:lineChart>
      <c:catAx>
        <c:axId val="1796886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Input</a:t>
                </a:r>
                <a:r>
                  <a:rPr lang="en-IE" baseline="0"/>
                  <a:t> Data Size n</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726623"/>
        <c:crosses val="autoZero"/>
        <c:auto val="1"/>
        <c:lblAlgn val="ctr"/>
        <c:lblOffset val="100"/>
        <c:noMultiLvlLbl val="0"/>
      </c:catAx>
      <c:valAx>
        <c:axId val="1664726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Running</a:t>
                </a:r>
                <a:r>
                  <a:rPr lang="en-IE" baseline="0"/>
                  <a:t> Time (ms)</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886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Bucket</a:t>
            </a:r>
            <a:r>
              <a:rPr lang="en-IE" baseline="0"/>
              <a:t> Sort Algorithm Complexity</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cat>
            <c:numRef>
              <c:f>Sheet1!$A$2:$A$14</c:f>
              <c:numCache>
                <c:formatCode>General</c:formatCode>
                <c:ptCount val="13"/>
                <c:pt idx="0">
                  <c:v>100</c:v>
                </c:pt>
                <c:pt idx="1">
                  <c:v>250</c:v>
                </c:pt>
                <c:pt idx="2">
                  <c:v>500</c:v>
                </c:pt>
                <c:pt idx="3">
                  <c:v>750</c:v>
                </c:pt>
                <c:pt idx="4">
                  <c:v>1000</c:v>
                </c:pt>
                <c:pt idx="5">
                  <c:v>1250</c:v>
                </c:pt>
                <c:pt idx="6">
                  <c:v>2500</c:v>
                </c:pt>
                <c:pt idx="7">
                  <c:v>3750</c:v>
                </c:pt>
                <c:pt idx="8">
                  <c:v>5000</c:v>
                </c:pt>
                <c:pt idx="9">
                  <c:v>6250</c:v>
                </c:pt>
                <c:pt idx="10">
                  <c:v>7500</c:v>
                </c:pt>
                <c:pt idx="11">
                  <c:v>8750</c:v>
                </c:pt>
                <c:pt idx="12">
                  <c:v>10000</c:v>
                </c:pt>
              </c:numCache>
            </c:numRef>
          </c:cat>
          <c:val>
            <c:numRef>
              <c:f>Sheet1!$B$2:$B$14</c:f>
              <c:numCache>
                <c:formatCode>General</c:formatCode>
                <c:ptCount val="13"/>
                <c:pt idx="0">
                  <c:v>1.7110000000000001</c:v>
                </c:pt>
                <c:pt idx="1">
                  <c:v>21.684999999999999</c:v>
                </c:pt>
                <c:pt idx="2">
                  <c:v>15.763999999999999</c:v>
                </c:pt>
                <c:pt idx="3">
                  <c:v>45.094999999999999</c:v>
                </c:pt>
                <c:pt idx="4">
                  <c:v>45.387999999999998</c:v>
                </c:pt>
                <c:pt idx="5">
                  <c:v>82.703000000000003</c:v>
                </c:pt>
                <c:pt idx="6">
                  <c:v>225.28</c:v>
                </c:pt>
                <c:pt idx="7">
                  <c:v>267.98200000000003</c:v>
                </c:pt>
                <c:pt idx="8">
                  <c:v>570.17700000000002</c:v>
                </c:pt>
                <c:pt idx="9">
                  <c:v>834.59699999999998</c:v>
                </c:pt>
                <c:pt idx="10">
                  <c:v>881.32399999999996</c:v>
                </c:pt>
                <c:pt idx="11">
                  <c:v>1922.2660000000001</c:v>
                </c:pt>
                <c:pt idx="12">
                  <c:v>2284.259</c:v>
                </c:pt>
              </c:numCache>
            </c:numRef>
          </c:val>
          <c:smooth val="0"/>
          <c:extLst>
            <c:ext xmlns:c16="http://schemas.microsoft.com/office/drawing/2014/chart" uri="{C3380CC4-5D6E-409C-BE32-E72D297353CC}">
              <c16:uniqueId val="{00000000-D8DB-4786-8067-A6E569D42EC1}"/>
            </c:ext>
          </c:extLst>
        </c:ser>
        <c:ser>
          <c:idx val="1"/>
          <c:order val="1"/>
          <c:tx>
            <c:strRef>
              <c:f>Sheet1!$C$1</c:f>
              <c:strCache>
                <c:ptCount val="1"/>
                <c:pt idx="0">
                  <c:v>Column1</c:v>
                </c:pt>
              </c:strCache>
            </c:strRef>
          </c:tx>
          <c:spPr>
            <a:ln w="28575"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cat>
            <c:numRef>
              <c:f>Sheet1!$A$2:$A$14</c:f>
              <c:numCache>
                <c:formatCode>General</c:formatCode>
                <c:ptCount val="13"/>
                <c:pt idx="0">
                  <c:v>100</c:v>
                </c:pt>
                <c:pt idx="1">
                  <c:v>250</c:v>
                </c:pt>
                <c:pt idx="2">
                  <c:v>500</c:v>
                </c:pt>
                <c:pt idx="3">
                  <c:v>750</c:v>
                </c:pt>
                <c:pt idx="4">
                  <c:v>1000</c:v>
                </c:pt>
                <c:pt idx="5">
                  <c:v>1250</c:v>
                </c:pt>
                <c:pt idx="6">
                  <c:v>2500</c:v>
                </c:pt>
                <c:pt idx="7">
                  <c:v>3750</c:v>
                </c:pt>
                <c:pt idx="8">
                  <c:v>5000</c:v>
                </c:pt>
                <c:pt idx="9">
                  <c:v>6250</c:v>
                </c:pt>
                <c:pt idx="10">
                  <c:v>7500</c:v>
                </c:pt>
                <c:pt idx="11">
                  <c:v>8750</c:v>
                </c:pt>
                <c:pt idx="12">
                  <c:v>10000</c:v>
                </c:pt>
              </c:numCache>
            </c:numRef>
          </c:cat>
          <c:val>
            <c:numRef>
              <c:f>Sheet1!$C$2:$C$14</c:f>
              <c:numCache>
                <c:formatCode>General</c:formatCode>
                <c:ptCount val="13"/>
              </c:numCache>
            </c:numRef>
          </c:val>
          <c:smooth val="0"/>
          <c:extLst>
            <c:ext xmlns:c16="http://schemas.microsoft.com/office/drawing/2014/chart" uri="{C3380CC4-5D6E-409C-BE32-E72D297353CC}">
              <c16:uniqueId val="{00000001-D8DB-4786-8067-A6E569D42EC1}"/>
            </c:ext>
          </c:extLst>
        </c:ser>
        <c:ser>
          <c:idx val="2"/>
          <c:order val="2"/>
          <c:tx>
            <c:strRef>
              <c:f>Sheet1!$D$1</c:f>
              <c:strCache>
                <c:ptCount val="1"/>
                <c:pt idx="0">
                  <c:v>Column2</c:v>
                </c:pt>
              </c:strCache>
            </c:strRef>
          </c:tx>
          <c:spPr>
            <a:ln w="28575" cap="rnd">
              <a:solidFill>
                <a:schemeClr val="dk1">
                  <a:tint val="75000"/>
                </a:schemeClr>
              </a:solidFill>
              <a:round/>
            </a:ln>
            <a:effectLst/>
          </c:spPr>
          <c:marker>
            <c:symbol val="circle"/>
            <c:size val="5"/>
            <c:spPr>
              <a:solidFill>
                <a:schemeClr val="dk1">
                  <a:tint val="75000"/>
                </a:schemeClr>
              </a:solidFill>
              <a:ln w="9525">
                <a:solidFill>
                  <a:schemeClr val="dk1">
                    <a:tint val="75000"/>
                  </a:schemeClr>
                </a:solidFill>
              </a:ln>
              <a:effectLst/>
            </c:spPr>
          </c:marker>
          <c:cat>
            <c:numRef>
              <c:f>Sheet1!$A$2:$A$14</c:f>
              <c:numCache>
                <c:formatCode>General</c:formatCode>
                <c:ptCount val="13"/>
                <c:pt idx="0">
                  <c:v>100</c:v>
                </c:pt>
                <c:pt idx="1">
                  <c:v>250</c:v>
                </c:pt>
                <c:pt idx="2">
                  <c:v>500</c:v>
                </c:pt>
                <c:pt idx="3">
                  <c:v>750</c:v>
                </c:pt>
                <c:pt idx="4">
                  <c:v>1000</c:v>
                </c:pt>
                <c:pt idx="5">
                  <c:v>1250</c:v>
                </c:pt>
                <c:pt idx="6">
                  <c:v>2500</c:v>
                </c:pt>
                <c:pt idx="7">
                  <c:v>3750</c:v>
                </c:pt>
                <c:pt idx="8">
                  <c:v>5000</c:v>
                </c:pt>
                <c:pt idx="9">
                  <c:v>6250</c:v>
                </c:pt>
                <c:pt idx="10">
                  <c:v>7500</c:v>
                </c:pt>
                <c:pt idx="11">
                  <c:v>8750</c:v>
                </c:pt>
                <c:pt idx="12">
                  <c:v>10000</c:v>
                </c:pt>
              </c:numCache>
            </c:numRef>
          </c:cat>
          <c:val>
            <c:numRef>
              <c:f>Sheet1!$D$2:$D$14</c:f>
              <c:numCache>
                <c:formatCode>General</c:formatCode>
                <c:ptCount val="13"/>
              </c:numCache>
            </c:numRef>
          </c:val>
          <c:smooth val="0"/>
          <c:extLst>
            <c:ext xmlns:c16="http://schemas.microsoft.com/office/drawing/2014/chart" uri="{C3380CC4-5D6E-409C-BE32-E72D297353CC}">
              <c16:uniqueId val="{00000002-D8DB-4786-8067-A6E569D42EC1}"/>
            </c:ext>
          </c:extLst>
        </c:ser>
        <c:dLbls>
          <c:showLegendKey val="0"/>
          <c:showVal val="0"/>
          <c:showCatName val="0"/>
          <c:showSerName val="0"/>
          <c:showPercent val="0"/>
          <c:showBubbleSize val="0"/>
        </c:dLbls>
        <c:marker val="1"/>
        <c:smooth val="0"/>
        <c:axId val="1797738511"/>
        <c:axId val="1664717887"/>
      </c:lineChart>
      <c:catAx>
        <c:axId val="17977385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Input</a:t>
                </a:r>
                <a:r>
                  <a:rPr lang="en-IE" baseline="0"/>
                  <a:t> Data Size n</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717887"/>
        <c:crosses val="autoZero"/>
        <c:auto val="1"/>
        <c:lblAlgn val="ctr"/>
        <c:lblOffset val="100"/>
        <c:noMultiLvlLbl val="0"/>
      </c:catAx>
      <c:valAx>
        <c:axId val="1664717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Running</a:t>
                </a:r>
                <a:r>
                  <a:rPr lang="en-IE" baseline="0"/>
                  <a:t> Time (ms)</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77385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a:t>
            </a:r>
            <a:r>
              <a:rPr lang="en-US" baseline="0"/>
              <a:t> Sort Algorithm Complexity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Sheet1!$A$2:$A$14</c:f>
              <c:numCache>
                <c:formatCode>General</c:formatCode>
                <c:ptCount val="13"/>
                <c:pt idx="0">
                  <c:v>100</c:v>
                </c:pt>
                <c:pt idx="1">
                  <c:v>250</c:v>
                </c:pt>
                <c:pt idx="2">
                  <c:v>500</c:v>
                </c:pt>
                <c:pt idx="3">
                  <c:v>750</c:v>
                </c:pt>
                <c:pt idx="4">
                  <c:v>1000</c:v>
                </c:pt>
                <c:pt idx="5">
                  <c:v>1250</c:v>
                </c:pt>
                <c:pt idx="6">
                  <c:v>2500</c:v>
                </c:pt>
                <c:pt idx="7">
                  <c:v>3750</c:v>
                </c:pt>
                <c:pt idx="8">
                  <c:v>5000</c:v>
                </c:pt>
                <c:pt idx="9">
                  <c:v>6250</c:v>
                </c:pt>
                <c:pt idx="10">
                  <c:v>7500</c:v>
                </c:pt>
                <c:pt idx="11">
                  <c:v>8750</c:v>
                </c:pt>
                <c:pt idx="12">
                  <c:v>10000</c:v>
                </c:pt>
              </c:numCache>
            </c:numRef>
          </c:cat>
          <c:val>
            <c:numRef>
              <c:f>Sheet1!$B$2:$B$14</c:f>
              <c:numCache>
                <c:formatCode>General</c:formatCode>
                <c:ptCount val="13"/>
                <c:pt idx="0">
                  <c:v>8.4779999999999998</c:v>
                </c:pt>
                <c:pt idx="1">
                  <c:v>22.635999999999999</c:v>
                </c:pt>
                <c:pt idx="2">
                  <c:v>110.816</c:v>
                </c:pt>
                <c:pt idx="3">
                  <c:v>240.80500000000001</c:v>
                </c:pt>
                <c:pt idx="4">
                  <c:v>567.04899999999998</c:v>
                </c:pt>
                <c:pt idx="5">
                  <c:v>996.06399999999996</c:v>
                </c:pt>
                <c:pt idx="6">
                  <c:v>4543.8620000000001</c:v>
                </c:pt>
                <c:pt idx="7">
                  <c:v>10343.063</c:v>
                </c:pt>
                <c:pt idx="8">
                  <c:v>17669.608</c:v>
                </c:pt>
                <c:pt idx="9">
                  <c:v>29891.253000000001</c:v>
                </c:pt>
                <c:pt idx="10">
                  <c:v>45362.031000000003</c:v>
                </c:pt>
                <c:pt idx="11">
                  <c:v>70715.460999999996</c:v>
                </c:pt>
                <c:pt idx="12">
                  <c:v>65384.764000000003</c:v>
                </c:pt>
              </c:numCache>
            </c:numRef>
          </c:val>
          <c:smooth val="0"/>
          <c:extLst>
            <c:ext xmlns:c16="http://schemas.microsoft.com/office/drawing/2014/chart" uri="{C3380CC4-5D6E-409C-BE32-E72D297353CC}">
              <c16:uniqueId val="{00000000-FC03-427F-87C3-0C9B6588E7EB}"/>
            </c:ext>
          </c:extLst>
        </c:ser>
        <c:dLbls>
          <c:showLegendKey val="0"/>
          <c:showVal val="0"/>
          <c:showCatName val="0"/>
          <c:showSerName val="0"/>
          <c:showPercent val="0"/>
          <c:showBubbleSize val="0"/>
        </c:dLbls>
        <c:marker val="1"/>
        <c:smooth val="0"/>
        <c:axId val="1523088831"/>
        <c:axId val="1671647855"/>
      </c:lineChart>
      <c:catAx>
        <c:axId val="1523088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Input</a:t>
                </a:r>
                <a:r>
                  <a:rPr lang="en-IE" baseline="0"/>
                  <a:t> Data Size n</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647855"/>
        <c:crosses val="autoZero"/>
        <c:auto val="1"/>
        <c:lblAlgn val="ctr"/>
        <c:lblOffset val="100"/>
        <c:noMultiLvlLbl val="0"/>
      </c:catAx>
      <c:valAx>
        <c:axId val="1671647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Running</a:t>
                </a:r>
                <a:r>
                  <a:rPr lang="en-IE" baseline="0"/>
                  <a:t> Time (ms)</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088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a:t>
            </a:r>
            <a:r>
              <a:rPr lang="en-US" baseline="0"/>
              <a:t> Algorithm Complexity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cat>
            <c:numRef>
              <c:f>Sheet1!$A$2:$A$14</c:f>
              <c:numCache>
                <c:formatCode>General</c:formatCode>
                <c:ptCount val="13"/>
                <c:pt idx="0">
                  <c:v>100</c:v>
                </c:pt>
                <c:pt idx="1">
                  <c:v>250</c:v>
                </c:pt>
                <c:pt idx="2">
                  <c:v>500</c:v>
                </c:pt>
                <c:pt idx="3">
                  <c:v>750</c:v>
                </c:pt>
                <c:pt idx="4">
                  <c:v>1000</c:v>
                </c:pt>
                <c:pt idx="5">
                  <c:v>1250</c:v>
                </c:pt>
                <c:pt idx="6">
                  <c:v>2500</c:v>
                </c:pt>
                <c:pt idx="7">
                  <c:v>3750</c:v>
                </c:pt>
                <c:pt idx="8">
                  <c:v>5000</c:v>
                </c:pt>
                <c:pt idx="9">
                  <c:v>6250</c:v>
                </c:pt>
                <c:pt idx="10">
                  <c:v>7500</c:v>
                </c:pt>
                <c:pt idx="11">
                  <c:v>8750</c:v>
                </c:pt>
                <c:pt idx="12">
                  <c:v>10000</c:v>
                </c:pt>
              </c:numCache>
            </c:numRef>
          </c:cat>
          <c:val>
            <c:numRef>
              <c:f>Sheet1!$B$2:$B$14</c:f>
              <c:numCache>
                <c:formatCode>General</c:formatCode>
                <c:ptCount val="13"/>
                <c:pt idx="0">
                  <c:v>1.603</c:v>
                </c:pt>
                <c:pt idx="1">
                  <c:v>4.2610000000000001</c:v>
                </c:pt>
                <c:pt idx="2">
                  <c:v>8.9580000000000002</c:v>
                </c:pt>
                <c:pt idx="3">
                  <c:v>18.702000000000002</c:v>
                </c:pt>
                <c:pt idx="4">
                  <c:v>17.225999999999999</c:v>
                </c:pt>
                <c:pt idx="5">
                  <c:v>28.844999999999999</c:v>
                </c:pt>
                <c:pt idx="6">
                  <c:v>40.258000000000003</c:v>
                </c:pt>
                <c:pt idx="7">
                  <c:v>65.046999999999997</c:v>
                </c:pt>
                <c:pt idx="8">
                  <c:v>75.308000000000007</c:v>
                </c:pt>
                <c:pt idx="9">
                  <c:v>97.058000000000007</c:v>
                </c:pt>
                <c:pt idx="10">
                  <c:v>115.842</c:v>
                </c:pt>
                <c:pt idx="11">
                  <c:v>138</c:v>
                </c:pt>
                <c:pt idx="12">
                  <c:v>151.05500000000001</c:v>
                </c:pt>
              </c:numCache>
            </c:numRef>
          </c:val>
          <c:smooth val="0"/>
          <c:extLst>
            <c:ext xmlns:c16="http://schemas.microsoft.com/office/drawing/2014/chart" uri="{C3380CC4-5D6E-409C-BE32-E72D297353CC}">
              <c16:uniqueId val="{00000000-8C13-4B40-BF1A-5958DC499C19}"/>
            </c:ext>
          </c:extLst>
        </c:ser>
        <c:dLbls>
          <c:showLegendKey val="0"/>
          <c:showVal val="0"/>
          <c:showCatName val="0"/>
          <c:showSerName val="0"/>
          <c:showPercent val="0"/>
          <c:showBubbleSize val="0"/>
        </c:dLbls>
        <c:marker val="1"/>
        <c:smooth val="0"/>
        <c:axId val="1796885647"/>
        <c:axId val="1802490063"/>
      </c:lineChart>
      <c:catAx>
        <c:axId val="17968856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Input</a:t>
                </a:r>
                <a:r>
                  <a:rPr lang="en-IE" baseline="0"/>
                  <a:t> Data Size n</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490063"/>
        <c:crosses val="autoZero"/>
        <c:auto val="1"/>
        <c:lblAlgn val="ctr"/>
        <c:lblOffset val="100"/>
        <c:noMultiLvlLbl val="0"/>
      </c:catAx>
      <c:valAx>
        <c:axId val="1802490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Running</a:t>
                </a:r>
                <a:r>
                  <a:rPr lang="en-IE" baseline="0"/>
                  <a:t> Time (ms)</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885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Complexity of Algorithms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Bubble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100</c:v>
                </c:pt>
                <c:pt idx="1">
                  <c:v>250</c:v>
                </c:pt>
                <c:pt idx="2">
                  <c:v>500</c:v>
                </c:pt>
                <c:pt idx="3">
                  <c:v>750</c:v>
                </c:pt>
                <c:pt idx="4">
                  <c:v>1000</c:v>
                </c:pt>
                <c:pt idx="5">
                  <c:v>1250</c:v>
                </c:pt>
                <c:pt idx="6">
                  <c:v>2500</c:v>
                </c:pt>
                <c:pt idx="7">
                  <c:v>3750</c:v>
                </c:pt>
                <c:pt idx="8">
                  <c:v>5000</c:v>
                </c:pt>
                <c:pt idx="9">
                  <c:v>6250</c:v>
                </c:pt>
                <c:pt idx="10">
                  <c:v>7500</c:v>
                </c:pt>
                <c:pt idx="11">
                  <c:v>8750</c:v>
                </c:pt>
                <c:pt idx="12">
                  <c:v>10000</c:v>
                </c:pt>
              </c:numCache>
            </c:numRef>
          </c:cat>
          <c:val>
            <c:numRef>
              <c:f>Sheet1!$B$2:$B$14</c:f>
              <c:numCache>
                <c:formatCode>General</c:formatCode>
                <c:ptCount val="13"/>
                <c:pt idx="0">
                  <c:v>11.367000000000001</c:v>
                </c:pt>
                <c:pt idx="1">
                  <c:v>60.515000000000001</c:v>
                </c:pt>
                <c:pt idx="2">
                  <c:v>238.71899999999999</c:v>
                </c:pt>
                <c:pt idx="3">
                  <c:v>670.80200000000002</c:v>
                </c:pt>
                <c:pt idx="4">
                  <c:v>780.822</c:v>
                </c:pt>
                <c:pt idx="5">
                  <c:v>1370.614</c:v>
                </c:pt>
                <c:pt idx="6">
                  <c:v>4782.241</c:v>
                </c:pt>
                <c:pt idx="7">
                  <c:v>10608.343999999999</c:v>
                </c:pt>
                <c:pt idx="8">
                  <c:v>19533.794999999998</c:v>
                </c:pt>
                <c:pt idx="9">
                  <c:v>32574.205000000002</c:v>
                </c:pt>
                <c:pt idx="10">
                  <c:v>47892.43</c:v>
                </c:pt>
                <c:pt idx="11">
                  <c:v>76452.963000000003</c:v>
                </c:pt>
                <c:pt idx="12">
                  <c:v>150222.478</c:v>
                </c:pt>
              </c:numCache>
            </c:numRef>
          </c:val>
          <c:smooth val="0"/>
          <c:extLst>
            <c:ext xmlns:c16="http://schemas.microsoft.com/office/drawing/2014/chart" uri="{C3380CC4-5D6E-409C-BE32-E72D297353CC}">
              <c16:uniqueId val="{00000000-0AFF-4CE6-BC6A-9DFE008CE199}"/>
            </c:ext>
          </c:extLst>
        </c:ser>
        <c:ser>
          <c:idx val="1"/>
          <c:order val="1"/>
          <c:tx>
            <c:strRef>
              <c:f>Sheet1!$C$1</c:f>
              <c:strCache>
                <c:ptCount val="1"/>
                <c:pt idx="0">
                  <c:v>Merge</c:v>
                </c:pt>
              </c:strCache>
            </c:strRef>
          </c:tx>
          <c:spPr>
            <a:ln w="28575" cap="rnd">
              <a:solidFill>
                <a:srgbClr val="7030A0"/>
              </a:solidFill>
              <a:round/>
            </a:ln>
            <a:effectLst/>
          </c:spPr>
          <c:marker>
            <c:symbol val="circle"/>
            <c:size val="5"/>
            <c:spPr>
              <a:solidFill>
                <a:srgbClr val="7030A0"/>
              </a:solidFill>
              <a:ln w="9525">
                <a:solidFill>
                  <a:srgbClr val="7030A0"/>
                </a:solidFill>
              </a:ln>
              <a:effectLst/>
            </c:spPr>
          </c:marker>
          <c:cat>
            <c:numRef>
              <c:f>Sheet1!$A$2:$A$14</c:f>
              <c:numCache>
                <c:formatCode>General</c:formatCode>
                <c:ptCount val="13"/>
                <c:pt idx="0">
                  <c:v>100</c:v>
                </c:pt>
                <c:pt idx="1">
                  <c:v>250</c:v>
                </c:pt>
                <c:pt idx="2">
                  <c:v>500</c:v>
                </c:pt>
                <c:pt idx="3">
                  <c:v>750</c:v>
                </c:pt>
                <c:pt idx="4">
                  <c:v>1000</c:v>
                </c:pt>
                <c:pt idx="5">
                  <c:v>1250</c:v>
                </c:pt>
                <c:pt idx="6">
                  <c:v>2500</c:v>
                </c:pt>
                <c:pt idx="7">
                  <c:v>3750</c:v>
                </c:pt>
                <c:pt idx="8">
                  <c:v>5000</c:v>
                </c:pt>
                <c:pt idx="9">
                  <c:v>6250</c:v>
                </c:pt>
                <c:pt idx="10">
                  <c:v>7500</c:v>
                </c:pt>
                <c:pt idx="11">
                  <c:v>8750</c:v>
                </c:pt>
                <c:pt idx="12">
                  <c:v>10000</c:v>
                </c:pt>
              </c:numCache>
            </c:numRef>
          </c:cat>
          <c:val>
            <c:numRef>
              <c:f>Sheet1!$C$2:$C$14</c:f>
              <c:numCache>
                <c:formatCode>General</c:formatCode>
                <c:ptCount val="13"/>
                <c:pt idx="0">
                  <c:v>3.0459999999999998</c:v>
                </c:pt>
                <c:pt idx="1">
                  <c:v>9.218</c:v>
                </c:pt>
                <c:pt idx="2">
                  <c:v>20.558</c:v>
                </c:pt>
                <c:pt idx="3">
                  <c:v>60.165999999999997</c:v>
                </c:pt>
                <c:pt idx="4">
                  <c:v>67.590999999999994</c:v>
                </c:pt>
                <c:pt idx="5">
                  <c:v>114.58499999999999</c:v>
                </c:pt>
                <c:pt idx="6">
                  <c:v>169.17500000000001</c:v>
                </c:pt>
                <c:pt idx="7">
                  <c:v>225.44499999999999</c:v>
                </c:pt>
                <c:pt idx="8">
                  <c:v>286.59199999999998</c:v>
                </c:pt>
                <c:pt idx="9">
                  <c:v>372.50599999999997</c:v>
                </c:pt>
                <c:pt idx="10">
                  <c:v>479.15600000000001</c:v>
                </c:pt>
                <c:pt idx="11">
                  <c:v>557.00199999999995</c:v>
                </c:pt>
                <c:pt idx="12">
                  <c:v>648.80999999999995</c:v>
                </c:pt>
              </c:numCache>
            </c:numRef>
          </c:val>
          <c:smooth val="0"/>
          <c:extLst>
            <c:ext xmlns:c16="http://schemas.microsoft.com/office/drawing/2014/chart" uri="{C3380CC4-5D6E-409C-BE32-E72D297353CC}">
              <c16:uniqueId val="{00000001-0AFF-4CE6-BC6A-9DFE008CE199}"/>
            </c:ext>
          </c:extLst>
        </c:ser>
        <c:ser>
          <c:idx val="2"/>
          <c:order val="2"/>
          <c:tx>
            <c:strRef>
              <c:f>Sheet1!$D$1</c:f>
              <c:strCache>
                <c:ptCount val="1"/>
                <c:pt idx="0">
                  <c:v>Bucket</c:v>
                </c:pt>
              </c:strCache>
            </c:strRef>
          </c:tx>
          <c:spPr>
            <a:ln w="28575"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cat>
            <c:numRef>
              <c:f>Sheet1!$A$2:$A$14</c:f>
              <c:numCache>
                <c:formatCode>General</c:formatCode>
                <c:ptCount val="13"/>
                <c:pt idx="0">
                  <c:v>100</c:v>
                </c:pt>
                <c:pt idx="1">
                  <c:v>250</c:v>
                </c:pt>
                <c:pt idx="2">
                  <c:v>500</c:v>
                </c:pt>
                <c:pt idx="3">
                  <c:v>750</c:v>
                </c:pt>
                <c:pt idx="4">
                  <c:v>1000</c:v>
                </c:pt>
                <c:pt idx="5">
                  <c:v>1250</c:v>
                </c:pt>
                <c:pt idx="6">
                  <c:v>2500</c:v>
                </c:pt>
                <c:pt idx="7">
                  <c:v>3750</c:v>
                </c:pt>
                <c:pt idx="8">
                  <c:v>5000</c:v>
                </c:pt>
                <c:pt idx="9">
                  <c:v>6250</c:v>
                </c:pt>
                <c:pt idx="10">
                  <c:v>7500</c:v>
                </c:pt>
                <c:pt idx="11">
                  <c:v>8750</c:v>
                </c:pt>
                <c:pt idx="12">
                  <c:v>10000</c:v>
                </c:pt>
              </c:numCache>
            </c:numRef>
          </c:cat>
          <c:val>
            <c:numRef>
              <c:f>Sheet1!$D$2:$D$14</c:f>
              <c:numCache>
                <c:formatCode>General</c:formatCode>
                <c:ptCount val="13"/>
                <c:pt idx="0">
                  <c:v>1.7110000000000001</c:v>
                </c:pt>
                <c:pt idx="1">
                  <c:v>21.684999999999999</c:v>
                </c:pt>
                <c:pt idx="2">
                  <c:v>15.763999999999999</c:v>
                </c:pt>
                <c:pt idx="3">
                  <c:v>45.094999999999999</c:v>
                </c:pt>
                <c:pt idx="4">
                  <c:v>45.387999999999998</c:v>
                </c:pt>
                <c:pt idx="5">
                  <c:v>82.703000000000003</c:v>
                </c:pt>
                <c:pt idx="6">
                  <c:v>225.28</c:v>
                </c:pt>
                <c:pt idx="7">
                  <c:v>267.892</c:v>
                </c:pt>
                <c:pt idx="8">
                  <c:v>570.17700000000002</c:v>
                </c:pt>
                <c:pt idx="9">
                  <c:v>834.59699999999998</c:v>
                </c:pt>
                <c:pt idx="10">
                  <c:v>881.32399999999996</c:v>
                </c:pt>
                <c:pt idx="11">
                  <c:v>1922.2660000000001</c:v>
                </c:pt>
                <c:pt idx="12">
                  <c:v>2284.259</c:v>
                </c:pt>
              </c:numCache>
            </c:numRef>
          </c:val>
          <c:smooth val="0"/>
          <c:extLst>
            <c:ext xmlns:c16="http://schemas.microsoft.com/office/drawing/2014/chart" uri="{C3380CC4-5D6E-409C-BE32-E72D297353CC}">
              <c16:uniqueId val="{00000002-0AFF-4CE6-BC6A-9DFE008CE199}"/>
            </c:ext>
          </c:extLst>
        </c:ser>
        <c:ser>
          <c:idx val="3"/>
          <c:order val="3"/>
          <c:tx>
            <c:strRef>
              <c:f>Sheet1!$E$1</c:f>
              <c:strCache>
                <c:ptCount val="1"/>
                <c:pt idx="0">
                  <c:v>Insertion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Sheet1!$A$2:$A$14</c:f>
              <c:numCache>
                <c:formatCode>General</c:formatCode>
                <c:ptCount val="13"/>
                <c:pt idx="0">
                  <c:v>100</c:v>
                </c:pt>
                <c:pt idx="1">
                  <c:v>250</c:v>
                </c:pt>
                <c:pt idx="2">
                  <c:v>500</c:v>
                </c:pt>
                <c:pt idx="3">
                  <c:v>750</c:v>
                </c:pt>
                <c:pt idx="4">
                  <c:v>1000</c:v>
                </c:pt>
                <c:pt idx="5">
                  <c:v>1250</c:v>
                </c:pt>
                <c:pt idx="6">
                  <c:v>2500</c:v>
                </c:pt>
                <c:pt idx="7">
                  <c:v>3750</c:v>
                </c:pt>
                <c:pt idx="8">
                  <c:v>5000</c:v>
                </c:pt>
                <c:pt idx="9">
                  <c:v>6250</c:v>
                </c:pt>
                <c:pt idx="10">
                  <c:v>7500</c:v>
                </c:pt>
                <c:pt idx="11">
                  <c:v>8750</c:v>
                </c:pt>
                <c:pt idx="12">
                  <c:v>10000</c:v>
                </c:pt>
              </c:numCache>
            </c:numRef>
          </c:cat>
          <c:val>
            <c:numRef>
              <c:f>Sheet1!$E$2:$E$14</c:f>
              <c:numCache>
                <c:formatCode>General</c:formatCode>
                <c:ptCount val="13"/>
                <c:pt idx="0">
                  <c:v>8.4779999999999998</c:v>
                </c:pt>
                <c:pt idx="1">
                  <c:v>22.635999999999999</c:v>
                </c:pt>
                <c:pt idx="2">
                  <c:v>110.816</c:v>
                </c:pt>
                <c:pt idx="3">
                  <c:v>240.80500000000001</c:v>
                </c:pt>
                <c:pt idx="4">
                  <c:v>567.04899999999998</c:v>
                </c:pt>
                <c:pt idx="5">
                  <c:v>996.06399999999996</c:v>
                </c:pt>
                <c:pt idx="6">
                  <c:v>4543.8620000000001</c:v>
                </c:pt>
                <c:pt idx="7">
                  <c:v>10343.063</c:v>
                </c:pt>
                <c:pt idx="8">
                  <c:v>17669.608</c:v>
                </c:pt>
                <c:pt idx="9">
                  <c:v>29891.253000000001</c:v>
                </c:pt>
                <c:pt idx="10">
                  <c:v>45362.031000000003</c:v>
                </c:pt>
                <c:pt idx="11">
                  <c:v>70715.460999999996</c:v>
                </c:pt>
                <c:pt idx="12">
                  <c:v>65384.764000000003</c:v>
                </c:pt>
              </c:numCache>
            </c:numRef>
          </c:val>
          <c:smooth val="0"/>
          <c:extLst>
            <c:ext xmlns:c16="http://schemas.microsoft.com/office/drawing/2014/chart" uri="{C3380CC4-5D6E-409C-BE32-E72D297353CC}">
              <c16:uniqueId val="{00000003-0AFF-4CE6-BC6A-9DFE008CE199}"/>
            </c:ext>
          </c:extLst>
        </c:ser>
        <c:ser>
          <c:idx val="4"/>
          <c:order val="4"/>
          <c:tx>
            <c:strRef>
              <c:f>Sheet1!$F$1</c:f>
              <c:strCache>
                <c:ptCount val="1"/>
                <c:pt idx="0">
                  <c:v>Quick</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cat>
            <c:numRef>
              <c:f>Sheet1!$A$2:$A$14</c:f>
              <c:numCache>
                <c:formatCode>General</c:formatCode>
                <c:ptCount val="13"/>
                <c:pt idx="0">
                  <c:v>100</c:v>
                </c:pt>
                <c:pt idx="1">
                  <c:v>250</c:v>
                </c:pt>
                <c:pt idx="2">
                  <c:v>500</c:v>
                </c:pt>
                <c:pt idx="3">
                  <c:v>750</c:v>
                </c:pt>
                <c:pt idx="4">
                  <c:v>1000</c:v>
                </c:pt>
                <c:pt idx="5">
                  <c:v>1250</c:v>
                </c:pt>
                <c:pt idx="6">
                  <c:v>2500</c:v>
                </c:pt>
                <c:pt idx="7">
                  <c:v>3750</c:v>
                </c:pt>
                <c:pt idx="8">
                  <c:v>5000</c:v>
                </c:pt>
                <c:pt idx="9">
                  <c:v>6250</c:v>
                </c:pt>
                <c:pt idx="10">
                  <c:v>7500</c:v>
                </c:pt>
                <c:pt idx="11">
                  <c:v>8750</c:v>
                </c:pt>
                <c:pt idx="12">
                  <c:v>10000</c:v>
                </c:pt>
              </c:numCache>
            </c:numRef>
          </c:cat>
          <c:val>
            <c:numRef>
              <c:f>Sheet1!$F$2:$F$14</c:f>
              <c:numCache>
                <c:formatCode>General</c:formatCode>
                <c:ptCount val="13"/>
                <c:pt idx="0">
                  <c:v>1.603</c:v>
                </c:pt>
                <c:pt idx="1">
                  <c:v>4.2610000000000001</c:v>
                </c:pt>
                <c:pt idx="2">
                  <c:v>8.9580000000000002</c:v>
                </c:pt>
                <c:pt idx="3">
                  <c:v>18.702000000000002</c:v>
                </c:pt>
                <c:pt idx="4">
                  <c:v>17.225999999999999</c:v>
                </c:pt>
                <c:pt idx="5">
                  <c:v>28.844999999999999</c:v>
                </c:pt>
                <c:pt idx="6">
                  <c:v>40.258000000000003</c:v>
                </c:pt>
                <c:pt idx="7">
                  <c:v>65.046999999999997</c:v>
                </c:pt>
                <c:pt idx="8">
                  <c:v>75.308000000000007</c:v>
                </c:pt>
                <c:pt idx="9">
                  <c:v>97.058000000000007</c:v>
                </c:pt>
                <c:pt idx="10">
                  <c:v>115.842</c:v>
                </c:pt>
                <c:pt idx="11">
                  <c:v>138</c:v>
                </c:pt>
                <c:pt idx="12">
                  <c:v>151.05500000000001</c:v>
                </c:pt>
              </c:numCache>
            </c:numRef>
          </c:val>
          <c:smooth val="0"/>
          <c:extLst>
            <c:ext xmlns:c16="http://schemas.microsoft.com/office/drawing/2014/chart" uri="{C3380CC4-5D6E-409C-BE32-E72D297353CC}">
              <c16:uniqueId val="{00000004-0AFF-4CE6-BC6A-9DFE008CE199}"/>
            </c:ext>
          </c:extLst>
        </c:ser>
        <c:dLbls>
          <c:showLegendKey val="0"/>
          <c:showVal val="0"/>
          <c:showCatName val="0"/>
          <c:showSerName val="0"/>
          <c:showPercent val="0"/>
          <c:showBubbleSize val="0"/>
        </c:dLbls>
        <c:marker val="1"/>
        <c:smooth val="0"/>
        <c:axId val="851039967"/>
        <c:axId val="1810370351"/>
      </c:lineChart>
      <c:catAx>
        <c:axId val="851039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Input</a:t>
                </a:r>
                <a:r>
                  <a:rPr lang="en-IE" baseline="0"/>
                  <a:t> Size n</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0370351"/>
        <c:crosses val="autoZero"/>
        <c:auto val="1"/>
        <c:lblAlgn val="ctr"/>
        <c:lblOffset val="100"/>
        <c:noMultiLvlLbl val="0"/>
      </c:catAx>
      <c:valAx>
        <c:axId val="1810370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Running</a:t>
                </a:r>
                <a:r>
                  <a:rPr lang="en-IE" baseline="0"/>
                  <a:t> Time (ms)</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039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2">
  <a:schemeClr val="accent2"/>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withinLinear" id="19">
  <a:schemeClr val="accent6"/>
</cs:colorStyle>
</file>

<file path=word/charts/colors5.xml><?xml version="1.0" encoding="utf-8"?>
<cs:colorStyle xmlns:cs="http://schemas.microsoft.com/office/drawing/2012/chartStyle" xmlns:a="http://schemas.openxmlformats.org/drawingml/2006/main" meth="withinLinear" id="17">
  <a:schemeClr val="accent4"/>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Grealish</dc:creator>
  <cp:keywords/>
  <dc:description/>
  <cp:lastModifiedBy>Jonathon Grealish</cp:lastModifiedBy>
  <cp:revision>2</cp:revision>
  <dcterms:created xsi:type="dcterms:W3CDTF">2021-05-13T15:59:00Z</dcterms:created>
  <dcterms:modified xsi:type="dcterms:W3CDTF">2021-05-13T15:59:00Z</dcterms:modified>
</cp:coreProperties>
</file>