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numbering.xml" ContentType="application/vnd.openxmlformats-officedocument.wordprocessingml.numbering+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2.xml" ContentType="application/vnd.openxmlformats-officedocument.wordprocessingml.footer+xml"/>
  <Override PartName="/word/footer4.xml" ContentType="application/vnd.openxmlformats-officedocument.wordprocessingml.footer+xml"/>
  <Override PartName="/word/footer6.xml" ContentType="application/vnd.openxmlformats-officedocument.wordprocessingml.footer+xml"/>
  <Override PartName="/word/footer8.xml" ContentType="application/vnd.openxmlformats-officedocument.wordprocessingml.footer+xml"/>
  <Override PartName="/word/footer10.xml" ContentType="application/vnd.openxmlformats-officedocument.wordprocessingml.footer+xml"/>
  <Override PartName="/word/footer12.xml" ContentType="application/vnd.openxmlformats-officedocument.wordprocessingml.footer+xml"/>
  <Override PartName="/word/footer14.xml" ContentType="application/vnd.openxmlformats-officedocument.wordprocessingml.footer+xml"/>
  <Override PartName="/word/footer16.xml" ContentType="application/vnd.openxmlformats-officedocument.wordprocessingml.footer+xml"/>
  <Override PartName="/word/footer18.xml" ContentType="application/vnd.openxmlformats-officedocument.wordprocessingml.footer+xml"/>
  <Override PartName="/word/footer20.xml" ContentType="application/vnd.openxmlformats-officedocument.wordprocessingml.footer+xml"/>
  <Override PartName="/word/footer22.xml" ContentType="application/vnd.openxmlformats-officedocument.wordprocessingml.footer+xml"/>
  <Override PartName="/word/footer24.xml" ContentType="application/vnd.openxmlformats-officedocument.wordprocessingml.footer+xml"/>
  <Override PartName="/word/footer26.xml" ContentType="application/vnd.openxmlformats-officedocument.wordprocessingml.footer+xml"/>
  <Override PartName="/word/footer28.xml" ContentType="application/vnd.openxmlformats-officedocument.wordprocessingml.footer+xml"/>
  <Override PartName="/word/footer30.xml" ContentType="application/vnd.openxmlformats-officedocument.wordprocessingml.footer+xml"/>
  <Override PartName="/word/footer32.xml" ContentType="application/vnd.openxmlformats-officedocument.wordprocessingml.footer+xml"/>
  <Override PartName="/word/footer34.xml" ContentType="application/vnd.openxmlformats-officedocument.wordprocessingml.footer+xml"/>
  <Override PartName="/word/footer36.xml" ContentType="application/vnd.openxmlformats-officedocument.wordprocessingml.footer+xml"/>
  <Override PartName="/word/footer38.xml" ContentType="application/vnd.openxmlformats-officedocument.wordprocessingml.footer+xml"/>
  <Override PartName="/word/footer40.xml" ContentType="application/vnd.openxmlformats-officedocument.wordprocessingml.footer+xml"/>
  <Override PartName="/word/footer42.xml" ContentType="application/vnd.openxmlformats-officedocument.wordprocessingml.footer+xml"/>
  <Override PartName="/word/footer44.xml" ContentType="application/vnd.openxmlformats-officedocument.wordprocessingml.footer+xml"/>
  <Override PartName="/word/footer46.xml" ContentType="application/vnd.openxmlformats-officedocument.wordprocessingml.footer+xml"/>
  <Override PartName="/word/footer48.xml" ContentType="application/vnd.openxmlformats-officedocument.wordprocessingml.footer+xml"/>
  <Override PartName="/word/footer50.xml" ContentType="application/vnd.openxmlformats-officedocument.wordprocessingml.footer+xml"/>
  <Override PartName="/word/footer52.xml" ContentType="application/vnd.openxmlformats-officedocument.wordprocessingml.footer+xml"/>
  <Override PartName="/word/footer54.xml" ContentType="application/vnd.openxmlformats-officedocument.wordprocessingml.footer+xml"/>
  <Override PartName="/word/footer56.xml" ContentType="application/vnd.openxmlformats-officedocument.wordprocessingml.footer+xml"/>
  <Override PartName="/word/footer58.xml" ContentType="application/vnd.openxmlformats-officedocument.wordprocessingml.footer+xml"/>
  <Override PartName="/word/footer60.xml" ContentType="application/vnd.openxmlformats-officedocument.wordprocessingml.footer+xml"/>
  <Override PartName="/word/footer62.xml" ContentType="application/vnd.openxmlformats-officedocument.wordprocessingml.footer+xml"/>
  <Override PartName="/word/footer64.xml" ContentType="application/vnd.openxmlformats-officedocument.wordprocessingml.footer+xml"/>
  <Override PartName="/word/footer66.xml" ContentType="application/vnd.openxmlformats-officedocument.wordprocessingml.footer+xml"/>
  <Override PartName="/word/footer68.xml" ContentType="application/vnd.openxmlformats-officedocument.wordprocessingml.footer+xml"/>
  <Override PartName="/word/footer70.xml" ContentType="application/vnd.openxmlformats-officedocument.wordprocessingml.footer+xml"/>
  <Override PartName="/word/footer72.xml" ContentType="application/vnd.openxmlformats-officedocument.wordprocessingml.footer+xml"/>
  <Override PartName="/word/footer74.xml" ContentType="application/vnd.openxmlformats-officedocument.wordprocessingml.footer+xml"/>
  <Override PartName="/word/footer76.xml" ContentType="application/vnd.openxmlformats-officedocument.wordprocessingml.footer+xml"/>
  <Override PartName="/word/footer78.xml" ContentType="application/vnd.openxmlformats-officedocument.wordprocessingml.footer+xml"/>
  <Override PartName="/word/footer80.xml" ContentType="application/vnd.openxmlformats-officedocument.wordprocessingml.footer+xml"/>
  <Override PartName="/word/footer82.xml" ContentType="application/vnd.openxmlformats-officedocument.wordprocessingml.footer+xml"/>
  <Override PartName="/word/footer84.xml" ContentType="application/vnd.openxmlformats-officedocument.wordprocessingml.footer+xml"/>
  <Override PartName="/word/footer86.xml" ContentType="application/vnd.openxmlformats-officedocument.wordprocessingml.footer+xml"/>
  <Override PartName="/word/footer88.xml" ContentType="application/vnd.openxmlformats-officedocument.wordprocessingml.footer+xml"/>
  <Override PartName="/word/footer90.xml" ContentType="application/vnd.openxmlformats-officedocument.wordprocessingml.footer+xml"/>
  <Override PartName="/word/footer92.xml" ContentType="application/vnd.openxmlformats-officedocument.wordprocessingml.footer+xml"/>
  <Override PartName="/word/footer94.xml" ContentType="application/vnd.openxmlformats-officedocument.wordprocessingml.footer+xml"/>
  <Override PartName="/word/footer96.xml" ContentType="application/vnd.openxmlformats-officedocument.wordprocessingml.footer+xml"/>
  <Override PartName="/word/footer98.xml" ContentType="application/vnd.openxmlformats-officedocument.wordprocessingml.footer+xml"/>
  <Override PartName="/word/footer100.xml" ContentType="application/vnd.openxmlformats-officedocument.wordprocessingml.footer+xml"/>
  <Override PartName="/word/footer102.xml" ContentType="application/vnd.openxmlformats-officedocument.wordprocessingml.footer+xml"/>
  <Override PartName="/word/footer104.xml" ContentType="application/vnd.openxmlformats-officedocument.wordprocessingml.footer+xml"/>
  <Override PartName="/word/footer106.xml" ContentType="application/vnd.openxmlformats-officedocument.wordprocessingml.footer+xml"/>
  <Override PartName="/word/footer108.xml" ContentType="application/vnd.openxmlformats-officedocument.wordprocessingml.footer+xml"/>
  <Override PartName="/word/footer110.xml" ContentType="application/vnd.openxmlformats-officedocument.wordprocessingml.footer+xml"/>
  <Override PartName="/word/footer112.xml" ContentType="application/vnd.openxmlformats-officedocument.wordprocessingml.footer+xml"/>
  <Override PartName="/word/footer114.xml" ContentType="application/vnd.openxmlformats-officedocument.wordprocessingml.footer+xml"/>
  <Override PartName="/word/footer116.xml" ContentType="application/vnd.openxmlformats-officedocument.wordprocessingml.footer+xml"/>
  <Override PartName="/word/footer118.xml" ContentType="application/vnd.openxmlformats-officedocument.wordprocessingml.footer+xml"/>
  <Override PartName="/word/footer120.xml" ContentType="application/vnd.openxmlformats-officedocument.wordprocessingml.footer+xml"/>
  <Override PartName="/word/footer122.xml" ContentType="application/vnd.openxmlformats-officedocument.wordprocessingml.footer+xml"/>
  <Override PartName="/word/footer124.xml" ContentType="application/vnd.openxmlformats-officedocument.wordprocessingml.footer+xml"/>
  <Override PartName="/word/footer126.xml" ContentType="application/vnd.openxmlformats-officedocument.wordprocessingml.footer+xml"/>
  <Override PartName="/word/footer128.xml" ContentType="application/vnd.openxmlformats-officedocument.wordprocessingml.footer+xml"/>
  <Override PartName="/word/footer130.xml" ContentType="application/vnd.openxmlformats-officedocument.wordprocessingml.footer+xml"/>
  <Override PartName="/word/footer132.xml" ContentType="application/vnd.openxmlformats-officedocument.wordprocessingml.footer+xml"/>
  <Override PartName="/word/footer134.xml" ContentType="application/vnd.openxmlformats-officedocument.wordprocessingml.footer+xml"/>
  <Override PartName="/word/footer136.xml" ContentType="application/vnd.openxmlformats-officedocument.wordprocessingml.footer+xml"/>
  <Override PartName="/word/footer138.xml" ContentType="application/vnd.openxmlformats-officedocument.wordprocessingml.footer+xml"/>
  <Override PartName="/word/footer140.xml" ContentType="application/vnd.openxmlformats-officedocument.wordprocessingml.footer+xml"/>
  <Override PartName="/word/footer142.xml" ContentType="application/vnd.openxmlformats-officedocument.wordprocessingml.footer+xml"/>
  <Override PartName="/word/footer144.xml" ContentType="application/vnd.openxmlformats-officedocument.wordprocessingml.footer+xml"/>
  <Override PartName="/word/footer146.xml" ContentType="application/vnd.openxmlformats-officedocument.wordprocessingml.footer+xml"/>
  <Override PartName="/word/footer148.xml" ContentType="application/vnd.openxmlformats-officedocument.wordprocessingml.footer+xml"/>
  <Override PartName="/word/footer150.xml" ContentType="application/vnd.openxmlformats-officedocument.wordprocessingml.footer+xml"/>
  <Override PartName="/word/footer152.xml" ContentType="application/vnd.openxmlformats-officedocument.wordprocessingml.footer+xml"/>
  <Override PartName="/word/footer154.xml" ContentType="application/vnd.openxmlformats-officedocument.wordprocessingml.footer+xml"/>
  <Override PartName="/word/footer156.xml" ContentType="application/vnd.openxmlformats-officedocument.wordprocessingml.footer+xml"/>
  <Override PartName="/word/footer158.xml" ContentType="application/vnd.openxmlformats-officedocument.wordprocessingml.footer+xml"/>
  <Override PartName="/word/footer160.xml" ContentType="application/vnd.openxmlformats-officedocument.wordprocessingml.footer+xml"/>
  <Override PartName="/word/footer162.xml" ContentType="application/vnd.openxmlformats-officedocument.wordprocessingml.footer+xml"/>
  <Override PartName="/word/footer164.xml" ContentType="application/vnd.openxmlformats-officedocument.wordprocessingml.footer+xml"/>
  <Override PartName="/word/footer166.xml" ContentType="application/vnd.openxmlformats-officedocument.wordprocessingml.footer+xml"/>
  <Override PartName="/word/footer168.xml" ContentType="application/vnd.openxmlformats-officedocument.wordprocessingml.footer+xml"/>
  <Override PartName="/word/footer170.xml" ContentType="application/vnd.openxmlformats-officedocument.wordprocessingml.footer+xml"/>
  <Override PartName="/word/footer172.xml" ContentType="application/vnd.openxmlformats-officedocument.wordprocessingml.footer+xml"/>
  <Override PartName="/word/footer174.xml" ContentType="application/vnd.openxmlformats-officedocument.wordprocessingml.footer+xml"/>
  <Override PartName="/word/footer176.xml" ContentType="application/vnd.openxmlformats-officedocument.wordprocessingml.footer+xml"/>
  <Override PartName="/word/footer178.xml" ContentType="application/vnd.openxmlformats-officedocument.wordprocessingml.footer+xml"/>
  <Override PartName="/word/footer180.xml" ContentType="application/vnd.openxmlformats-officedocument.wordprocessingml.footer+xml"/>
  <Override PartName="/word/footer182.xml" ContentType="application/vnd.openxmlformats-officedocument.wordprocessingml.footer+xml"/>
  <Override PartName="/word/footer184.xml" ContentType="application/vnd.openxmlformats-officedocument.wordprocessingml.footer+xml"/>
  <Override PartName="/word/footer186.xml" ContentType="application/vnd.openxmlformats-officedocument.wordprocessingml.footer+xml"/>
  <Override PartName="/word/footer188.xml" ContentType="application/vnd.openxmlformats-officedocument.wordprocessingml.footer+xml"/>
  <Override PartName="/word/footer190.xml" ContentType="application/vnd.openxmlformats-officedocument.wordprocessingml.footer+xml"/>
  <Override PartName="/word/footer192.xml" ContentType="application/vnd.openxmlformats-officedocument.wordprocessingml.footer+xml"/>
  <Override PartName="/word/footer194.xml" ContentType="application/vnd.openxmlformats-officedocument.wordprocessingml.footer+xml"/>
  <Override PartName="/word/footer196.xml" ContentType="application/vnd.openxmlformats-officedocument.wordprocessingml.footer+xml"/>
  <Override PartName="/word/footer198.xml" ContentType="application/vnd.openxmlformats-officedocument.wordprocessingml.footer+xml"/>
  <Override PartName="/word/footer200.xml" ContentType="application/vnd.openxmlformats-officedocument.wordprocessingml.footer+xml"/>
  <Override PartName="/word/footer202.xml" ContentType="application/vnd.openxmlformats-officedocument.wordprocessingml.footer+xml"/>
  <Override PartName="/word/footer204.xml" ContentType="application/vnd.openxmlformats-officedocument.wordprocessingml.footer+xml"/>
  <Override PartName="/word/footer206.xml" ContentType="application/vnd.openxmlformats-officedocument.wordprocessingml.footer+xml"/>
  <Override PartName="/word/footer208.xml" ContentType="application/vnd.openxmlformats-officedocument.wordprocessingml.footer+xml"/>
  <Override PartName="/word/footer210.xml" ContentType="application/vnd.openxmlformats-officedocument.wordprocessingml.footer+xml"/>
  <Override PartName="/word/footer212.xml" ContentType="application/vnd.openxmlformats-officedocument.wordprocessingml.footer+xml"/>
  <Override PartName="/word/footer214.xml" ContentType="application/vnd.openxmlformats-officedocument.wordprocessingml.footer+xml"/>
  <Override PartName="/word/footer216.xml" ContentType="application/vnd.openxmlformats-officedocument.wordprocessingml.footer+xml"/>
  <Override PartName="/word/footer218.xml" ContentType="application/vnd.openxmlformats-officedocument.wordprocessingml.footer+xml"/>
  <Override PartName="/word/footer220.xml" ContentType="application/vnd.openxmlformats-officedocument.wordprocessingml.footer+xml"/>
  <Override PartName="/word/footer222.xml" ContentType="application/vnd.openxmlformats-officedocument.wordprocessingml.footer+xml"/>
  <Override PartName="/word/footer224.xml" ContentType="application/vnd.openxmlformats-officedocument.wordprocessingml.footer+xml"/>
  <Override PartName="/word/footer226.xml" ContentType="application/vnd.openxmlformats-officedocument.wordprocessingml.footer+xml"/>
  <Override PartName="/word/footer228.xml" ContentType="application/vnd.openxmlformats-officedocument.wordprocessingml.footer+xml"/>
  <Override PartName="/word/footer230.xml" ContentType="application/vnd.openxmlformats-officedocument.wordprocessingml.footer+xml"/>
  <Override PartName="/word/footer232.xml" ContentType="application/vnd.openxmlformats-officedocument.wordprocessingml.footer+xml"/>
  <Override PartName="/word/footer234.xml" ContentType="application/vnd.openxmlformats-officedocument.wordprocessingml.footer+xml"/>
  <Override PartName="/word/footer236.xml" ContentType="application/vnd.openxmlformats-officedocument.wordprocessingml.footer+xml"/>
  <Override PartName="/word/footer238.xml" ContentType="application/vnd.openxmlformats-officedocument.wordprocessingml.footer+xml"/>
  <Override PartName="/word/footer240.xml" ContentType="application/vnd.openxmlformats-officedocument.wordprocessingml.footer+xml"/>
  <Override PartName="/word/footer242.xml" ContentType="application/vnd.openxmlformats-officedocument.wordprocessingml.footer+xml"/>
  <Override PartName="/word/footer244.xml" ContentType="application/vnd.openxmlformats-officedocument.wordprocessingml.footer+xml"/>
  <Override PartName="/word/footer246.xml" ContentType="application/vnd.openxmlformats-officedocument.wordprocessingml.footer+xml"/>
  <Override PartName="/word/footer248.xml" ContentType="application/vnd.openxmlformats-officedocument.wordprocessingml.footer+xml"/>
  <Override PartName="/word/footer250.xml" ContentType="application/vnd.openxmlformats-officedocument.wordprocessingml.footer+xml"/>
  <Override PartName="/word/footer252.xml" ContentType="application/vnd.openxmlformats-officedocument.wordprocessingml.footer+xml"/>
  <Override PartName="/word/footer254.xml" ContentType="application/vnd.openxmlformats-officedocument.wordprocessingml.footer+xml"/>
  <Override PartName="/word/footer256.xml" ContentType="application/vnd.openxmlformats-officedocument.wordprocessingml.footer+xml"/>
  <Override PartName="/word/footer258.xml" ContentType="application/vnd.openxmlformats-officedocument.wordprocessingml.footer+xml"/>
  <Override PartName="/word/footer260.xml" ContentType="application/vnd.openxmlformats-officedocument.wordprocessingml.footer+xml"/>
  <Override PartName="/word/footer262.xml" ContentType="application/vnd.openxmlformats-officedocument.wordprocessingml.footer+xml"/>
  <Override PartName="/word/footer264.xml" ContentType="application/vnd.openxmlformats-officedocument.wordprocessingml.footer+xml"/>
  <Override PartName="/word/footer266.xml" ContentType="application/vnd.openxmlformats-officedocument.wordprocessingml.footer+xml"/>
  <Override PartName="/word/footer268.xml" ContentType="application/vnd.openxmlformats-officedocument.wordprocessingml.footer+xml"/>
  <Override PartName="/word/footer270.xml" ContentType="application/vnd.openxmlformats-officedocument.wordprocessingml.footer+xml"/>
  <Override PartName="/word/footer272.xml" ContentType="application/vnd.openxmlformats-officedocument.wordprocessingml.footer+xml"/>
  <Override PartName="/word/footer274.xml" ContentType="application/vnd.openxmlformats-officedocument.wordprocessingml.footer+xml"/>
  <Override PartName="/word/footer276.xml" ContentType="application/vnd.openxmlformats-officedocument.wordprocessingml.footer+xml"/>
  <Override PartName="/word/footer278.xml" ContentType="application/vnd.openxmlformats-officedocument.wordprocessingml.footer+xml"/>
  <Override PartName="/word/footer280.xml" ContentType="application/vnd.openxmlformats-officedocument.wordprocessingml.footer+xml"/>
  <Override PartName="/word/footer282.xml" ContentType="application/vnd.openxmlformats-officedocument.wordprocessingml.footer+xml"/>
  <Override PartName="/word/footer284.xml" ContentType="application/vnd.openxmlformats-officedocument.wordprocessingml.footer+xml"/>
  <Override PartName="/word/footer286.xml" ContentType="application/vnd.openxmlformats-officedocument.wordprocessingml.footer+xml"/>
  <Override PartName="/word/footer288.xml" ContentType="application/vnd.openxmlformats-officedocument.wordprocessingml.footer+xml"/>
  <Override PartName="/word/footer290.xml" ContentType="application/vnd.openxmlformats-officedocument.wordprocessingml.footer+xml"/>
  <Override PartName="/word/footer292.xml" ContentType="application/vnd.openxmlformats-officedocument.wordprocessingml.footer+xml"/>
  <Override PartName="/word/footer294.xml" ContentType="application/vnd.openxmlformats-officedocument.wordprocessingml.footer+xml"/>
  <Override PartName="/word/footer296.xml" ContentType="application/vnd.openxmlformats-officedocument.wordprocessingml.footer+xml"/>
  <Override PartName="/word/footer298.xml" ContentType="application/vnd.openxmlformats-officedocument.wordprocessingml.footer+xml"/>
  <Override PartName="/word/footer300.xml" ContentType="application/vnd.openxmlformats-officedocument.wordprocessingml.footer+xml"/>
  <Override PartName="/word/footer303.xml" ContentType="application/vnd.openxmlformats-officedocument.wordprocessingml.footer+xml"/>
  <Override PartName="/word/footer305.xml" ContentType="application/vnd.openxmlformats-officedocument.wordprocessingml.footer+xml"/>
  <Override PartName="/word/footer307.xml" ContentType="application/vnd.openxmlformats-officedocument.wordprocessingml.footer+xml"/>
  <Override PartName="/word/footer309.xml" ContentType="application/vnd.openxmlformats-officedocument.wordprocessingml.footer+xml"/>
  <Override PartName="/word/footer311.xml" ContentType="application/vnd.openxmlformats-officedocument.wordprocessingml.footer+xml"/>
  <Override PartName="/word/footer313.xml" ContentType="application/vnd.openxmlformats-officedocument.wordprocessingml.footer+xml"/>
  <Override PartName="/word/footer315.xml" ContentType="application/vnd.openxmlformats-officedocument.wordprocessingml.footer+xml"/>
  <Override PartName="/word/footer317.xml" ContentType="application/vnd.openxmlformats-officedocument.wordprocessingml.footer+xml"/>
  <Override PartName="/word/footer319.xml" ContentType="application/vnd.openxmlformats-officedocument.wordprocessingml.footer+xml"/>
  <Override PartName="/word/footer321.xml" ContentType="application/vnd.openxmlformats-officedocument.wordprocessingml.footer+xml"/>
  <Override PartName="/word/footer323.xml" ContentType="application/vnd.openxmlformats-officedocument.wordprocessingml.footer+xml"/>
  <Override PartName="/word/footer325.xml" ContentType="application/vnd.openxmlformats-officedocument.wordprocessingml.footer+xml"/>
  <Override PartName="/word/footer327.xml" ContentType="application/vnd.openxmlformats-officedocument.wordprocessingml.footer+xml"/>
  <Override PartName="/word/footer329.xml" ContentType="application/vnd.openxmlformats-officedocument.wordprocessingml.footer+xml"/>
  <Override PartName="/word/footer335.xml" ContentType="application/vnd.openxmlformats-officedocument.wordprocessingml.footer+xml"/>
  <Override PartName="/word/footer337.xml" ContentType="application/vnd.openxmlformats-officedocument.wordprocessingml.footer+xml"/>
  <Override PartName="/word/footer339.xml" ContentType="application/vnd.openxmlformats-officedocument.wordprocessingml.footer+xml"/>
  <Override PartName="/word/footer341.xml" ContentType="application/vnd.openxmlformats-officedocument.wordprocessingml.footer+xml"/>
  <Override PartName="/word/footer343.xml" ContentType="application/vnd.openxmlformats-officedocument.wordprocessingml.footer+xml"/>
  <Override PartName="/word/footer345.xml" ContentType="application/vnd.openxmlformats-officedocument.wordprocessingml.footer+xml"/>
  <Override PartName="/word/footer347.xml" ContentType="application/vnd.openxmlformats-officedocument.wordprocessingml.footer+xml"/>
  <Override PartName="/word/footer349.xml" ContentType="application/vnd.openxmlformats-officedocument.wordprocessingml.footer+xml"/>
  <Override PartName="/word/footer351.xml" ContentType="application/vnd.openxmlformats-officedocument.wordprocessingml.footer+xml"/>
  <Override PartName="/word/footer353.xml" ContentType="application/vnd.openxmlformats-officedocument.wordprocessingml.footer+xml"/>
  <Override PartName="/word/footer355.xml" ContentType="application/vnd.openxmlformats-officedocument.wordprocessingml.footer+xml"/>
  <Override PartName="/word/footer357.xml" ContentType="application/vnd.openxmlformats-officedocument.wordprocessingml.footer+xml"/>
  <Override PartName="/word/footer359.xml" ContentType="application/vnd.openxmlformats-officedocument.wordprocessingml.footer+xml"/>
  <Override PartName="/word/footer361.xml" ContentType="application/vnd.openxmlformats-officedocument.wordprocessingml.footer+xml"/>
  <Override PartName="/word/footer363.xml" ContentType="application/vnd.openxmlformats-officedocument.wordprocessingml.footer+xml"/>
  <Override PartName="/word/footer365.xml" ContentType="application/vnd.openxmlformats-officedocument.wordprocessingml.footer+xml"/>
  <Override PartName="/word/footer367.xml" ContentType="application/vnd.openxmlformats-officedocument.wordprocessingml.footer+xml"/>
  <Override PartName="/word/footer369.xml" ContentType="application/vnd.openxmlformats-officedocument.wordprocessingml.footer+xml"/>
  <Override PartName="/word/footer371.xml" ContentType="application/vnd.openxmlformats-officedocument.wordprocessingml.footer+xml"/>
  <Override PartName="/word/footer373.xml" ContentType="application/vnd.openxmlformats-officedocument.wordprocessingml.footer+xml"/>
  <Override PartName="/word/footer375.xml" ContentType="application/vnd.openxmlformats-officedocument.wordprocessingml.footer+xml"/>
  <Override PartName="/word/footer377.xml" ContentType="application/vnd.openxmlformats-officedocument.wordprocessingml.footer+xml"/>
  <Override PartName="/word/footer379.xml" ContentType="application/vnd.openxmlformats-officedocument.wordprocessingml.footer+xml"/>
  <Override PartName="/word/footer381.xml" ContentType="application/vnd.openxmlformats-officedocument.wordprocessingml.footer+xml"/>
  <Override PartName="/word/footer383.xml" ContentType="application/vnd.openxmlformats-officedocument.wordprocessingml.footer+xml"/>
  <Override PartName="/word/footer385.xml" ContentType="application/vnd.openxmlformats-officedocument.wordprocessingml.footer+xml"/>
  <Override PartName="/word/footer387.xml" ContentType="application/vnd.openxmlformats-officedocument.wordprocessingml.footer+xml"/>
  <Override PartName="/word/footer389.xml" ContentType="application/vnd.openxmlformats-officedocument.wordprocessingml.footer+xml"/>
  <Override PartName="/word/footer391.xml" ContentType="application/vnd.openxmlformats-officedocument.wordprocessingml.footer+xml"/>
  <Override PartName="/word/footer393.xml" ContentType="application/vnd.openxmlformats-officedocument.wordprocessingml.footer+xml"/>
  <Override PartName="/word/footer395.xml" ContentType="application/vnd.openxmlformats-officedocument.wordprocessingml.footer+xml"/>
  <Override PartName="/word/footer397.xml" ContentType="application/vnd.openxmlformats-officedocument.wordprocessingml.footer+xml"/>
  <Override PartName="/word/footer399.xml" ContentType="application/vnd.openxmlformats-officedocument.wordprocessingml.footer+xml"/>
  <Override PartName="/word/footer401.xml" ContentType="application/vnd.openxmlformats-officedocument.wordprocessingml.footer+xml"/>
  <Override PartName="/word/footer403.xml" ContentType="application/vnd.openxmlformats-officedocument.wordprocessingml.footer+xml"/>
  <Override PartName="/word/footer405.xml" ContentType="application/vnd.openxmlformats-officedocument.wordprocessingml.footer+xml"/>
  <Override PartName="/word/footer407.xml" ContentType="application/vnd.openxmlformats-officedocument.wordprocessingml.footer+xml"/>
  <Override PartName="/word/footer409.xml" ContentType="application/vnd.openxmlformats-officedocument.wordprocessingml.footer+xml"/>
  <Override PartName="/word/footer411.xml" ContentType="application/vnd.openxmlformats-officedocument.wordprocessingml.footer+xml"/>
  <Override PartName="/word/footer413.xml" ContentType="application/vnd.openxmlformats-officedocument.wordprocessingml.footer+xml"/>
  <Override PartName="/word/footer415.xml" ContentType="application/vnd.openxmlformats-officedocument.wordprocessingml.footer+xml"/>
  <Override PartName="/word/footer417.xml" ContentType="application/vnd.openxmlformats-officedocument.wordprocessingml.footer+xml"/>
  <Override PartName="/word/footer419.xml" ContentType="application/vnd.openxmlformats-officedocument.wordprocessingml.footer+xml"/>
  <Override PartName="/word/footer421.xml" ContentType="application/vnd.openxmlformats-officedocument.wordprocessingml.footer+xml"/>
  <Override PartName="/word/footer423.xml" ContentType="application/vnd.openxmlformats-officedocument.wordprocessingml.footer+xml"/>
  <Override PartName="/word/footer425.xml" ContentType="application/vnd.openxmlformats-officedocument.wordprocessingml.footer+xml"/>
  <Override PartName="/word/footer427.xml" ContentType="application/vnd.openxmlformats-officedocument.wordprocessingml.footer+xml"/>
  <Override PartName="/word/footer429.xml" ContentType="application/vnd.openxmlformats-officedocument.wordprocessingml.footer+xml"/>
  <Override PartName="/word/footer431.xml" ContentType="application/vnd.openxmlformats-officedocument.wordprocessingml.footer+xml"/>
  <Override PartName="/word/footer433.xml" ContentType="application/vnd.openxmlformats-officedocument.wordprocessingml.footer+xml"/>
  <Override PartName="/word/footer435.xml" ContentType="application/vnd.openxmlformats-officedocument.wordprocessingml.footer+xml"/>
  <Override PartName="/word/footer437.xml" ContentType="application/vnd.openxmlformats-officedocument.wordprocessingml.footer+xml"/>
  <Override PartName="/word/footer439.xml" ContentType="application/vnd.openxmlformats-officedocument.wordprocessingml.footer+xml"/>
  <Override PartName="/word/footer441.xml" ContentType="application/vnd.openxmlformats-officedocument.wordprocessingml.footer+xml"/>
  <Override PartName="/word/footer443.xml" ContentType="application/vnd.openxmlformats-officedocument.wordprocessingml.footer+xml"/>
  <Override PartName="/word/footer445.xml" ContentType="application/vnd.openxmlformats-officedocument.wordprocessingml.footer+xml"/>
  <Override PartName="/word/footer447.xml" ContentType="application/vnd.openxmlformats-officedocument.wordprocessingml.footer+xml"/>
  <Override PartName="/word/footer449.xml" ContentType="application/vnd.openxmlformats-officedocument.wordprocessingml.footer+xml"/>
  <Override PartName="/word/footer451.xml" ContentType="application/vnd.openxmlformats-officedocument.wordprocessingml.footer+xml"/>
  <Override PartName="/word/footer453.xml" ContentType="application/vnd.openxmlformats-officedocument.wordprocessingml.footer+xml"/>
  <Override PartName="/word/footer455.xml" ContentType="application/vnd.openxmlformats-officedocument.wordprocessingml.footer+xml"/>
  <Override PartName="/word/footer457.xml" ContentType="application/vnd.openxmlformats-officedocument.wordprocessingml.footer+xml"/>
  <Override PartName="/word/footer459.xml" ContentType="application/vnd.openxmlformats-officedocument.wordprocessingml.footer+xml"/>
  <Override PartName="/word/footer461.xml" ContentType="application/vnd.openxmlformats-officedocument.wordprocessingml.footer+xml"/>
  <Override PartName="/word/footer463.xml" ContentType="application/vnd.openxmlformats-officedocument.wordprocessingml.footer+xml"/>
  <Override PartName="/word/footer465.xml" ContentType="application/vnd.openxmlformats-officedocument.wordprocessingml.footer+xml"/>
  <Override PartName="/word/footer467.xml" ContentType="application/vnd.openxmlformats-officedocument.wordprocessingml.footer+xml"/>
  <Override PartName="/word/footer469.xml" ContentType="application/vnd.openxmlformats-officedocument.wordprocessingml.footer+xml"/>
  <Override PartName="/word/footer471.xml" ContentType="application/vnd.openxmlformats-officedocument.wordprocessingml.footer+xml"/>
  <Override PartName="/word/footer473.xml" ContentType="application/vnd.openxmlformats-officedocument.wordprocessingml.footer+xml"/>
  <Override PartName="/word/footer475.xml" ContentType="application/vnd.openxmlformats-officedocument.wordprocessingml.footer+xml"/>
  <Override PartName="/word/footer477.xml" ContentType="application/vnd.openxmlformats-officedocument.wordprocessingml.footer+xml"/>
  <Override PartName="/word/footer479.xml" ContentType="application/vnd.openxmlformats-officedocument.wordprocessingml.footer+xml"/>
  <Override PartName="/word/footer481.xml" ContentType="application/vnd.openxmlformats-officedocument.wordprocessingml.footer+xml"/>
  <Override PartName="/word/footer483.xml" ContentType="application/vnd.openxmlformats-officedocument.wordprocessingml.footer+xml"/>
  <Override PartName="/word/footer485.xml" ContentType="application/vnd.openxmlformats-officedocument.wordprocessingml.footer+xml"/>
  <Override PartName="/word/footer487.xml" ContentType="application/vnd.openxmlformats-officedocument.wordprocessingml.footer+xml"/>
  <Override PartName="/word/footer489.xml" ContentType="application/vnd.openxmlformats-officedocument.wordprocessingml.footer+xml"/>
  <Override PartName="/word/footer491.xml" ContentType="application/vnd.openxmlformats-officedocument.wordprocessingml.footer+xml"/>
  <Override PartName="/word/footer493.xml" ContentType="application/vnd.openxmlformats-officedocument.wordprocessingml.footer+xml"/>
  <Override PartName="/word/footer495.xml" ContentType="application/vnd.openxmlformats-officedocument.wordprocessingml.footer+xml"/>
  <Override PartName="/word/footer497.xml" ContentType="application/vnd.openxmlformats-officedocument.wordprocessingml.footer+xml"/>
  <Override PartName="/word/footer499.xml" ContentType="application/vnd.openxmlformats-officedocument.wordprocessingml.footer+xml"/>
  <Override PartName="/word/footer501.xml" ContentType="application/vnd.openxmlformats-officedocument.wordprocessingml.footer+xml"/>
  <Override PartName="/word/footer503.xml" ContentType="application/vnd.openxmlformats-officedocument.wordprocessingml.footer+xml"/>
  <Override PartName="/word/footer505.xml" ContentType="application/vnd.openxmlformats-officedocument.wordprocessingml.footer+xml"/>
  <Override PartName="/word/footer507.xml" ContentType="application/vnd.openxmlformats-officedocument.wordprocessingml.footer+xml"/>
  <Override PartName="/word/footer509.xml" ContentType="application/vnd.openxmlformats-officedocument.wordprocessingml.footer+xml"/>
  <Override PartName="/word/footer511.xml" ContentType="application/vnd.openxmlformats-officedocument.wordprocessingml.footer+xml"/>
  <Override PartName="/word/footer513.xml" ContentType="application/vnd.openxmlformats-officedocument.wordprocessingml.footer+xml"/>
  <Override PartName="/word/footer515.xml" ContentType="application/vnd.openxmlformats-officedocument.wordprocessingml.footer+xml"/>
  <Override PartName="/word/footer517.xml" ContentType="application/vnd.openxmlformats-officedocument.wordprocessingml.footer+xml"/>
  <Override PartName="/word/footer519.xml" ContentType="application/vnd.openxmlformats-officedocument.wordprocessingml.footer+xml"/>
  <Override PartName="/word/footer521.xml" ContentType="application/vnd.openxmlformats-officedocument.wordprocessingml.footer+xml"/>
  <Override PartName="/word/footer523.xml" ContentType="application/vnd.openxmlformats-officedocument.wordprocessingml.footer+xml"/>
  <Override PartName="/word/footer525.xml" ContentType="application/vnd.openxmlformats-officedocument.wordprocessingml.footer+xml"/>
  <Override PartName="/word/footer527.xml" ContentType="application/vnd.openxmlformats-officedocument.wordprocessingml.footer+xml"/>
  <Override PartName="/word/footer529.xml" ContentType="application/vnd.openxmlformats-officedocument.wordprocessingml.footer+xml"/>
  <Override PartName="/word/footer531.xml" ContentType="application/vnd.openxmlformats-officedocument.wordprocessingml.footer+xml"/>
  <Override PartName="/word/footer533.xml" ContentType="application/vnd.openxmlformats-officedocument.wordprocessingml.footer+xml"/>
  <Override PartName="/word/footer535.xml" ContentType="application/vnd.openxmlformats-officedocument.wordprocessingml.footer+xml"/>
  <Override PartName="/word/footer537.xml" ContentType="application/vnd.openxmlformats-officedocument.wordprocessingml.footer+xml"/>
  <Override PartName="/word/footer539.xml" ContentType="application/vnd.openxmlformats-officedocument.wordprocessingml.footer+xml"/>
  <Override PartName="/word/footer541.xml" ContentType="application/vnd.openxmlformats-officedocument.wordprocessingml.footer+xml"/>
  <Override PartName="/word/footer543.xml" ContentType="application/vnd.openxmlformats-officedocument.wordprocessingml.footer+xml"/>
  <Override PartName="/word/footer547.xml" ContentType="application/vnd.openxmlformats-officedocument.wordprocessingml.footer+xml"/>
  <Override PartName="/word/footer550.xml" ContentType="application/vnd.openxmlformats-officedocument.wordprocessingml.footer+xml"/>
  <Override PartName="/word/footer552.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header5.xml" ContentType="application/vnd.openxmlformats-officedocument.wordprocessingml.header+xml"/>
  <Override PartName="/word/header7.xml" ContentType="application/vnd.openxmlformats-officedocument.wordprocessingml.header+xml"/>
  <Override PartName="/word/header9.xml" ContentType="application/vnd.openxmlformats-officedocument.wordprocessingml.header+xml"/>
  <Override PartName="/word/header11.xml" ContentType="application/vnd.openxmlformats-officedocument.wordprocessingml.header+xml"/>
  <Override PartName="/word/header13.xml" ContentType="application/vnd.openxmlformats-officedocument.wordprocessingml.header+xml"/>
  <Override PartName="/word/header15.xml" ContentType="application/vnd.openxmlformats-officedocument.wordprocessingml.header+xml"/>
  <Override PartName="/word/header17.xml" ContentType="application/vnd.openxmlformats-officedocument.wordprocessingml.header+xml"/>
  <Override PartName="/word/header19.xml" ContentType="application/vnd.openxmlformats-officedocument.wordprocessingml.header+xml"/>
  <Override PartName="/word/header21.xml" ContentType="application/vnd.openxmlformats-officedocument.wordprocessingml.header+xml"/>
  <Override PartName="/word/header23.xml" ContentType="application/vnd.openxmlformats-officedocument.wordprocessingml.header+xml"/>
  <Override PartName="/word/header25.xml" ContentType="application/vnd.openxmlformats-officedocument.wordprocessingml.header+xml"/>
  <Override PartName="/word/header27.xml" ContentType="application/vnd.openxmlformats-officedocument.wordprocessingml.header+xml"/>
  <Override PartName="/word/header29.xml" ContentType="application/vnd.openxmlformats-officedocument.wordprocessingml.header+xml"/>
  <Override PartName="/word/header31.xml" ContentType="application/vnd.openxmlformats-officedocument.wordprocessingml.header+xml"/>
  <Override PartName="/word/header33.xml" ContentType="application/vnd.openxmlformats-officedocument.wordprocessingml.header+xml"/>
  <Override PartName="/word/header35.xml" ContentType="application/vnd.openxmlformats-officedocument.wordprocessingml.header+xml"/>
  <Override PartName="/word/header37.xml" ContentType="application/vnd.openxmlformats-officedocument.wordprocessingml.header+xml"/>
  <Override PartName="/word/header39.xml" ContentType="application/vnd.openxmlformats-officedocument.wordprocessingml.header+xml"/>
  <Override PartName="/word/header41.xml" ContentType="application/vnd.openxmlformats-officedocument.wordprocessingml.header+xml"/>
  <Override PartName="/word/header43.xml" ContentType="application/vnd.openxmlformats-officedocument.wordprocessingml.header+xml"/>
  <Override PartName="/word/header45.xml" ContentType="application/vnd.openxmlformats-officedocument.wordprocessingml.header+xml"/>
  <Override PartName="/word/header47.xml" ContentType="application/vnd.openxmlformats-officedocument.wordprocessingml.header+xml"/>
  <Override PartName="/word/header49.xml" ContentType="application/vnd.openxmlformats-officedocument.wordprocessingml.header+xml"/>
  <Override PartName="/word/header51.xml" ContentType="application/vnd.openxmlformats-officedocument.wordprocessingml.header+xml"/>
  <Override PartName="/word/header53.xml" ContentType="application/vnd.openxmlformats-officedocument.wordprocessingml.header+xml"/>
  <Override PartName="/word/header55.xml" ContentType="application/vnd.openxmlformats-officedocument.wordprocessingml.header+xml"/>
  <Override PartName="/word/header57.xml" ContentType="application/vnd.openxmlformats-officedocument.wordprocessingml.header+xml"/>
  <Override PartName="/word/header59.xml" ContentType="application/vnd.openxmlformats-officedocument.wordprocessingml.header+xml"/>
  <Override PartName="/word/header61.xml" ContentType="application/vnd.openxmlformats-officedocument.wordprocessingml.header+xml"/>
  <Override PartName="/word/header63.xml" ContentType="application/vnd.openxmlformats-officedocument.wordprocessingml.header+xml"/>
  <Override PartName="/word/header65.xml" ContentType="application/vnd.openxmlformats-officedocument.wordprocessingml.header+xml"/>
  <Override PartName="/word/header67.xml" ContentType="application/vnd.openxmlformats-officedocument.wordprocessingml.header+xml"/>
  <Override PartName="/word/header69.xml" ContentType="application/vnd.openxmlformats-officedocument.wordprocessingml.header+xml"/>
  <Override PartName="/word/header71.xml" ContentType="application/vnd.openxmlformats-officedocument.wordprocessingml.header+xml"/>
  <Override PartName="/word/header73.xml" ContentType="application/vnd.openxmlformats-officedocument.wordprocessingml.header+xml"/>
  <Override PartName="/word/header75.xml" ContentType="application/vnd.openxmlformats-officedocument.wordprocessingml.header+xml"/>
  <Override PartName="/word/header77.xml" ContentType="application/vnd.openxmlformats-officedocument.wordprocessingml.header+xml"/>
  <Override PartName="/word/header79.xml" ContentType="application/vnd.openxmlformats-officedocument.wordprocessingml.header+xml"/>
  <Override PartName="/word/header81.xml" ContentType="application/vnd.openxmlformats-officedocument.wordprocessingml.header+xml"/>
  <Override PartName="/word/header83.xml" ContentType="application/vnd.openxmlformats-officedocument.wordprocessingml.header+xml"/>
  <Override PartName="/word/header85.xml" ContentType="application/vnd.openxmlformats-officedocument.wordprocessingml.header+xml"/>
  <Override PartName="/word/header87.xml" ContentType="application/vnd.openxmlformats-officedocument.wordprocessingml.header+xml"/>
  <Override PartName="/word/header89.xml" ContentType="application/vnd.openxmlformats-officedocument.wordprocessingml.header+xml"/>
  <Override PartName="/word/header91.xml" ContentType="application/vnd.openxmlformats-officedocument.wordprocessingml.header+xml"/>
  <Override PartName="/word/header93.xml" ContentType="application/vnd.openxmlformats-officedocument.wordprocessingml.header+xml"/>
  <Override PartName="/word/header95.xml" ContentType="application/vnd.openxmlformats-officedocument.wordprocessingml.header+xml"/>
  <Override PartName="/word/header97.xml" ContentType="application/vnd.openxmlformats-officedocument.wordprocessingml.header+xml"/>
  <Override PartName="/word/header99.xml" ContentType="application/vnd.openxmlformats-officedocument.wordprocessingml.header+xml"/>
  <Override PartName="/word/header101.xml" ContentType="application/vnd.openxmlformats-officedocument.wordprocessingml.header+xml"/>
  <Override PartName="/word/header103.xml" ContentType="application/vnd.openxmlformats-officedocument.wordprocessingml.header+xml"/>
  <Override PartName="/word/header105.xml" ContentType="application/vnd.openxmlformats-officedocument.wordprocessingml.header+xml"/>
  <Override PartName="/word/header107.xml" ContentType="application/vnd.openxmlformats-officedocument.wordprocessingml.header+xml"/>
  <Override PartName="/word/header109.xml" ContentType="application/vnd.openxmlformats-officedocument.wordprocessingml.header+xml"/>
  <Override PartName="/word/header111.xml" ContentType="application/vnd.openxmlformats-officedocument.wordprocessingml.header+xml"/>
  <Override PartName="/word/header113.xml" ContentType="application/vnd.openxmlformats-officedocument.wordprocessingml.header+xml"/>
  <Override PartName="/word/header115.xml" ContentType="application/vnd.openxmlformats-officedocument.wordprocessingml.header+xml"/>
  <Override PartName="/word/header117.xml" ContentType="application/vnd.openxmlformats-officedocument.wordprocessingml.header+xml"/>
  <Override PartName="/word/header119.xml" ContentType="application/vnd.openxmlformats-officedocument.wordprocessingml.header+xml"/>
  <Override PartName="/word/header121.xml" ContentType="application/vnd.openxmlformats-officedocument.wordprocessingml.header+xml"/>
  <Override PartName="/word/header123.xml" ContentType="application/vnd.openxmlformats-officedocument.wordprocessingml.header+xml"/>
  <Override PartName="/word/header125.xml" ContentType="application/vnd.openxmlformats-officedocument.wordprocessingml.header+xml"/>
  <Override PartName="/word/header127.xml" ContentType="application/vnd.openxmlformats-officedocument.wordprocessingml.header+xml"/>
  <Override PartName="/word/header129.xml" ContentType="application/vnd.openxmlformats-officedocument.wordprocessingml.header+xml"/>
  <Override PartName="/word/header131.xml" ContentType="application/vnd.openxmlformats-officedocument.wordprocessingml.header+xml"/>
  <Override PartName="/word/header133.xml" ContentType="application/vnd.openxmlformats-officedocument.wordprocessingml.header+xml"/>
  <Override PartName="/word/header135.xml" ContentType="application/vnd.openxmlformats-officedocument.wordprocessingml.header+xml"/>
  <Override PartName="/word/header137.xml" ContentType="application/vnd.openxmlformats-officedocument.wordprocessingml.header+xml"/>
  <Override PartName="/word/header139.xml" ContentType="application/vnd.openxmlformats-officedocument.wordprocessingml.header+xml"/>
  <Override PartName="/word/header141.xml" ContentType="application/vnd.openxmlformats-officedocument.wordprocessingml.header+xml"/>
  <Override PartName="/word/header143.xml" ContentType="application/vnd.openxmlformats-officedocument.wordprocessingml.header+xml"/>
  <Override PartName="/word/header145.xml" ContentType="application/vnd.openxmlformats-officedocument.wordprocessingml.header+xml"/>
  <Override PartName="/word/header147.xml" ContentType="application/vnd.openxmlformats-officedocument.wordprocessingml.header+xml"/>
  <Override PartName="/word/header149.xml" ContentType="application/vnd.openxmlformats-officedocument.wordprocessingml.header+xml"/>
  <Override PartName="/word/header151.xml" ContentType="application/vnd.openxmlformats-officedocument.wordprocessingml.header+xml"/>
  <Override PartName="/word/header153.xml" ContentType="application/vnd.openxmlformats-officedocument.wordprocessingml.header+xml"/>
  <Override PartName="/word/header155.xml" ContentType="application/vnd.openxmlformats-officedocument.wordprocessingml.header+xml"/>
  <Override PartName="/word/header157.xml" ContentType="application/vnd.openxmlformats-officedocument.wordprocessingml.header+xml"/>
  <Override PartName="/word/header159.xml" ContentType="application/vnd.openxmlformats-officedocument.wordprocessingml.header+xml"/>
  <Override PartName="/word/header161.xml" ContentType="application/vnd.openxmlformats-officedocument.wordprocessingml.header+xml"/>
  <Override PartName="/word/header163.xml" ContentType="application/vnd.openxmlformats-officedocument.wordprocessingml.header+xml"/>
  <Override PartName="/word/header165.xml" ContentType="application/vnd.openxmlformats-officedocument.wordprocessingml.header+xml"/>
  <Override PartName="/word/header167.xml" ContentType="application/vnd.openxmlformats-officedocument.wordprocessingml.header+xml"/>
  <Override PartName="/word/header169.xml" ContentType="application/vnd.openxmlformats-officedocument.wordprocessingml.header+xml"/>
  <Override PartName="/word/header171.xml" ContentType="application/vnd.openxmlformats-officedocument.wordprocessingml.header+xml"/>
  <Override PartName="/word/header173.xml" ContentType="application/vnd.openxmlformats-officedocument.wordprocessingml.header+xml"/>
  <Override PartName="/word/header175.xml" ContentType="application/vnd.openxmlformats-officedocument.wordprocessingml.header+xml"/>
  <Override PartName="/word/header177.xml" ContentType="application/vnd.openxmlformats-officedocument.wordprocessingml.header+xml"/>
  <Override PartName="/word/header179.xml" ContentType="application/vnd.openxmlformats-officedocument.wordprocessingml.header+xml"/>
  <Override PartName="/word/header181.xml" ContentType="application/vnd.openxmlformats-officedocument.wordprocessingml.header+xml"/>
  <Override PartName="/word/header183.xml" ContentType="application/vnd.openxmlformats-officedocument.wordprocessingml.header+xml"/>
  <Override PartName="/word/header185.xml" ContentType="application/vnd.openxmlformats-officedocument.wordprocessingml.header+xml"/>
  <Override PartName="/word/header187.xml" ContentType="application/vnd.openxmlformats-officedocument.wordprocessingml.header+xml"/>
  <Override PartName="/word/header189.xml" ContentType="application/vnd.openxmlformats-officedocument.wordprocessingml.header+xml"/>
  <Override PartName="/word/header191.xml" ContentType="application/vnd.openxmlformats-officedocument.wordprocessingml.header+xml"/>
  <Override PartName="/word/header193.xml" ContentType="application/vnd.openxmlformats-officedocument.wordprocessingml.header+xml"/>
  <Override PartName="/word/header195.xml" ContentType="application/vnd.openxmlformats-officedocument.wordprocessingml.header+xml"/>
  <Override PartName="/word/header197.xml" ContentType="application/vnd.openxmlformats-officedocument.wordprocessingml.header+xml"/>
  <Override PartName="/word/header199.xml" ContentType="application/vnd.openxmlformats-officedocument.wordprocessingml.header+xml"/>
  <Override PartName="/word/header201.xml" ContentType="application/vnd.openxmlformats-officedocument.wordprocessingml.header+xml"/>
  <Override PartName="/word/header203.xml" ContentType="application/vnd.openxmlformats-officedocument.wordprocessingml.header+xml"/>
  <Override PartName="/word/header205.xml" ContentType="application/vnd.openxmlformats-officedocument.wordprocessingml.header+xml"/>
  <Override PartName="/word/header207.xml" ContentType="application/vnd.openxmlformats-officedocument.wordprocessingml.header+xml"/>
  <Override PartName="/word/header209.xml" ContentType="application/vnd.openxmlformats-officedocument.wordprocessingml.header+xml"/>
  <Override PartName="/word/header211.xml" ContentType="application/vnd.openxmlformats-officedocument.wordprocessingml.header+xml"/>
  <Override PartName="/word/header213.xml" ContentType="application/vnd.openxmlformats-officedocument.wordprocessingml.header+xml"/>
  <Override PartName="/word/header215.xml" ContentType="application/vnd.openxmlformats-officedocument.wordprocessingml.header+xml"/>
  <Override PartName="/word/header217.xml" ContentType="application/vnd.openxmlformats-officedocument.wordprocessingml.header+xml"/>
  <Override PartName="/word/header219.xml" ContentType="application/vnd.openxmlformats-officedocument.wordprocessingml.header+xml"/>
  <Override PartName="/word/header221.xml" ContentType="application/vnd.openxmlformats-officedocument.wordprocessingml.header+xml"/>
  <Override PartName="/word/header223.xml" ContentType="application/vnd.openxmlformats-officedocument.wordprocessingml.header+xml"/>
  <Override PartName="/word/header225.xml" ContentType="application/vnd.openxmlformats-officedocument.wordprocessingml.header+xml"/>
  <Override PartName="/word/header227.xml" ContentType="application/vnd.openxmlformats-officedocument.wordprocessingml.header+xml"/>
  <Override PartName="/word/header229.xml" ContentType="application/vnd.openxmlformats-officedocument.wordprocessingml.header+xml"/>
  <Override PartName="/word/header231.xml" ContentType="application/vnd.openxmlformats-officedocument.wordprocessingml.header+xml"/>
  <Override PartName="/word/header233.xml" ContentType="application/vnd.openxmlformats-officedocument.wordprocessingml.header+xml"/>
  <Override PartName="/word/header235.xml" ContentType="application/vnd.openxmlformats-officedocument.wordprocessingml.header+xml"/>
  <Override PartName="/word/header237.xml" ContentType="application/vnd.openxmlformats-officedocument.wordprocessingml.header+xml"/>
  <Override PartName="/word/header239.xml" ContentType="application/vnd.openxmlformats-officedocument.wordprocessingml.header+xml"/>
  <Override PartName="/word/header241.xml" ContentType="application/vnd.openxmlformats-officedocument.wordprocessingml.header+xml"/>
  <Override PartName="/word/header243.xml" ContentType="application/vnd.openxmlformats-officedocument.wordprocessingml.header+xml"/>
  <Override PartName="/word/header245.xml" ContentType="application/vnd.openxmlformats-officedocument.wordprocessingml.header+xml"/>
  <Override PartName="/word/header247.xml" ContentType="application/vnd.openxmlformats-officedocument.wordprocessingml.header+xml"/>
  <Override PartName="/word/header249.xml" ContentType="application/vnd.openxmlformats-officedocument.wordprocessingml.header+xml"/>
  <Override PartName="/word/header251.xml" ContentType="application/vnd.openxmlformats-officedocument.wordprocessingml.header+xml"/>
  <Override PartName="/word/header253.xml" ContentType="application/vnd.openxmlformats-officedocument.wordprocessingml.header+xml"/>
  <Override PartName="/word/header255.xml" ContentType="application/vnd.openxmlformats-officedocument.wordprocessingml.header+xml"/>
  <Override PartName="/word/header257.xml" ContentType="application/vnd.openxmlformats-officedocument.wordprocessingml.header+xml"/>
  <Override PartName="/word/header259.xml" ContentType="application/vnd.openxmlformats-officedocument.wordprocessingml.header+xml"/>
  <Override PartName="/word/header261.xml" ContentType="application/vnd.openxmlformats-officedocument.wordprocessingml.header+xml"/>
  <Override PartName="/word/header263.xml" ContentType="application/vnd.openxmlformats-officedocument.wordprocessingml.header+xml"/>
  <Override PartName="/word/header265.xml" ContentType="application/vnd.openxmlformats-officedocument.wordprocessingml.header+xml"/>
  <Override PartName="/word/header267.xml" ContentType="application/vnd.openxmlformats-officedocument.wordprocessingml.header+xml"/>
  <Override PartName="/word/header269.xml" ContentType="application/vnd.openxmlformats-officedocument.wordprocessingml.header+xml"/>
  <Override PartName="/word/header271.xml" ContentType="application/vnd.openxmlformats-officedocument.wordprocessingml.header+xml"/>
  <Override PartName="/word/header273.xml" ContentType="application/vnd.openxmlformats-officedocument.wordprocessingml.header+xml"/>
  <Override PartName="/word/header275.xml" ContentType="application/vnd.openxmlformats-officedocument.wordprocessingml.header+xml"/>
  <Override PartName="/word/header277.xml" ContentType="application/vnd.openxmlformats-officedocument.wordprocessingml.header+xml"/>
  <Override PartName="/word/header279.xml" ContentType="application/vnd.openxmlformats-officedocument.wordprocessingml.header+xml"/>
  <Override PartName="/word/header281.xml" ContentType="application/vnd.openxmlformats-officedocument.wordprocessingml.header+xml"/>
  <Override PartName="/word/header283.xml" ContentType="application/vnd.openxmlformats-officedocument.wordprocessingml.header+xml"/>
  <Override PartName="/word/header285.xml" ContentType="application/vnd.openxmlformats-officedocument.wordprocessingml.header+xml"/>
  <Override PartName="/word/header287.xml" ContentType="application/vnd.openxmlformats-officedocument.wordprocessingml.header+xml"/>
  <Override PartName="/word/header289.xml" ContentType="application/vnd.openxmlformats-officedocument.wordprocessingml.header+xml"/>
  <Override PartName="/word/header291.xml" ContentType="application/vnd.openxmlformats-officedocument.wordprocessingml.header+xml"/>
  <Override PartName="/word/header293.xml" ContentType="application/vnd.openxmlformats-officedocument.wordprocessingml.header+xml"/>
  <Override PartName="/word/header295.xml" ContentType="application/vnd.openxmlformats-officedocument.wordprocessingml.header+xml"/>
  <Override PartName="/word/header297.xml" ContentType="application/vnd.openxmlformats-officedocument.wordprocessingml.header+xml"/>
  <Override PartName="/word/header299.xml" ContentType="application/vnd.openxmlformats-officedocument.wordprocessingml.header+xml"/>
  <Override PartName="/word/header302.xml" ContentType="application/vnd.openxmlformats-officedocument.wordprocessingml.header+xml"/>
  <Override PartName="/word/header304.xml" ContentType="application/vnd.openxmlformats-officedocument.wordprocessingml.header+xml"/>
  <Override PartName="/word/header306.xml" ContentType="application/vnd.openxmlformats-officedocument.wordprocessingml.header+xml"/>
  <Override PartName="/word/header308.xml" ContentType="application/vnd.openxmlformats-officedocument.wordprocessingml.header+xml"/>
  <Override PartName="/word/header310.xml" ContentType="application/vnd.openxmlformats-officedocument.wordprocessingml.header+xml"/>
  <Override PartName="/word/header312.xml" ContentType="application/vnd.openxmlformats-officedocument.wordprocessingml.header+xml"/>
  <Override PartName="/word/header314.xml" ContentType="application/vnd.openxmlformats-officedocument.wordprocessingml.header+xml"/>
  <Override PartName="/word/header316.xml" ContentType="application/vnd.openxmlformats-officedocument.wordprocessingml.header+xml"/>
  <Override PartName="/word/header318.xml" ContentType="application/vnd.openxmlformats-officedocument.wordprocessingml.header+xml"/>
  <Override PartName="/word/header320.xml" ContentType="application/vnd.openxmlformats-officedocument.wordprocessingml.header+xml"/>
  <Override PartName="/word/header322.xml" ContentType="application/vnd.openxmlformats-officedocument.wordprocessingml.header+xml"/>
  <Override PartName="/word/header324.xml" ContentType="application/vnd.openxmlformats-officedocument.wordprocessingml.header+xml"/>
  <Override PartName="/word/header326.xml" ContentType="application/vnd.openxmlformats-officedocument.wordprocessingml.header+xml"/>
  <Override PartName="/word/header328.xml" ContentType="application/vnd.openxmlformats-officedocument.wordprocessingml.header+xml"/>
  <Override PartName="/word/header334.xml" ContentType="application/vnd.openxmlformats-officedocument.wordprocessingml.header+xml"/>
  <Override PartName="/word/header336.xml" ContentType="application/vnd.openxmlformats-officedocument.wordprocessingml.header+xml"/>
  <Override PartName="/word/header338.xml" ContentType="application/vnd.openxmlformats-officedocument.wordprocessingml.header+xml"/>
  <Override PartName="/word/header340.xml" ContentType="application/vnd.openxmlformats-officedocument.wordprocessingml.header+xml"/>
  <Override PartName="/word/header342.xml" ContentType="application/vnd.openxmlformats-officedocument.wordprocessingml.header+xml"/>
  <Override PartName="/word/header344.xml" ContentType="application/vnd.openxmlformats-officedocument.wordprocessingml.header+xml"/>
  <Override PartName="/word/header346.xml" ContentType="application/vnd.openxmlformats-officedocument.wordprocessingml.header+xml"/>
  <Override PartName="/word/header348.xml" ContentType="application/vnd.openxmlformats-officedocument.wordprocessingml.header+xml"/>
  <Override PartName="/word/header350.xml" ContentType="application/vnd.openxmlformats-officedocument.wordprocessingml.header+xml"/>
  <Override PartName="/word/header352.xml" ContentType="application/vnd.openxmlformats-officedocument.wordprocessingml.header+xml"/>
  <Override PartName="/word/header354.xml" ContentType="application/vnd.openxmlformats-officedocument.wordprocessingml.header+xml"/>
  <Override PartName="/word/header356.xml" ContentType="application/vnd.openxmlformats-officedocument.wordprocessingml.header+xml"/>
  <Override PartName="/word/header358.xml" ContentType="application/vnd.openxmlformats-officedocument.wordprocessingml.header+xml"/>
  <Override PartName="/word/header360.xml" ContentType="application/vnd.openxmlformats-officedocument.wordprocessingml.header+xml"/>
  <Override PartName="/word/header362.xml" ContentType="application/vnd.openxmlformats-officedocument.wordprocessingml.header+xml"/>
  <Override PartName="/word/header364.xml" ContentType="application/vnd.openxmlformats-officedocument.wordprocessingml.header+xml"/>
  <Override PartName="/word/header366.xml" ContentType="application/vnd.openxmlformats-officedocument.wordprocessingml.header+xml"/>
  <Override PartName="/word/header368.xml" ContentType="application/vnd.openxmlformats-officedocument.wordprocessingml.header+xml"/>
  <Override PartName="/word/header370.xml" ContentType="application/vnd.openxmlformats-officedocument.wordprocessingml.header+xml"/>
  <Override PartName="/word/header372.xml" ContentType="application/vnd.openxmlformats-officedocument.wordprocessingml.header+xml"/>
  <Override PartName="/word/header374.xml" ContentType="application/vnd.openxmlformats-officedocument.wordprocessingml.header+xml"/>
  <Override PartName="/word/header376.xml" ContentType="application/vnd.openxmlformats-officedocument.wordprocessingml.header+xml"/>
  <Override PartName="/word/header378.xml" ContentType="application/vnd.openxmlformats-officedocument.wordprocessingml.header+xml"/>
  <Override PartName="/word/header380.xml" ContentType="application/vnd.openxmlformats-officedocument.wordprocessingml.header+xml"/>
  <Override PartName="/word/header382.xml" ContentType="application/vnd.openxmlformats-officedocument.wordprocessingml.header+xml"/>
  <Override PartName="/word/header384.xml" ContentType="application/vnd.openxmlformats-officedocument.wordprocessingml.header+xml"/>
  <Override PartName="/word/header386.xml" ContentType="application/vnd.openxmlformats-officedocument.wordprocessingml.header+xml"/>
  <Override PartName="/word/header388.xml" ContentType="application/vnd.openxmlformats-officedocument.wordprocessingml.header+xml"/>
  <Override PartName="/word/header390.xml" ContentType="application/vnd.openxmlformats-officedocument.wordprocessingml.header+xml"/>
  <Override PartName="/word/header392.xml" ContentType="application/vnd.openxmlformats-officedocument.wordprocessingml.header+xml"/>
  <Override PartName="/word/header394.xml" ContentType="application/vnd.openxmlformats-officedocument.wordprocessingml.header+xml"/>
  <Override PartName="/word/header396.xml" ContentType="application/vnd.openxmlformats-officedocument.wordprocessingml.header+xml"/>
  <Override PartName="/word/header398.xml" ContentType="application/vnd.openxmlformats-officedocument.wordprocessingml.header+xml"/>
  <Override PartName="/word/header400.xml" ContentType="application/vnd.openxmlformats-officedocument.wordprocessingml.header+xml"/>
  <Override PartName="/word/header402.xml" ContentType="application/vnd.openxmlformats-officedocument.wordprocessingml.header+xml"/>
  <Override PartName="/word/header404.xml" ContentType="application/vnd.openxmlformats-officedocument.wordprocessingml.header+xml"/>
  <Override PartName="/word/header406.xml" ContentType="application/vnd.openxmlformats-officedocument.wordprocessingml.header+xml"/>
  <Override PartName="/word/header408.xml" ContentType="application/vnd.openxmlformats-officedocument.wordprocessingml.header+xml"/>
  <Override PartName="/word/header410.xml" ContentType="application/vnd.openxmlformats-officedocument.wordprocessingml.header+xml"/>
  <Override PartName="/word/header412.xml" ContentType="application/vnd.openxmlformats-officedocument.wordprocessingml.header+xml"/>
  <Override PartName="/word/header414.xml" ContentType="application/vnd.openxmlformats-officedocument.wordprocessingml.header+xml"/>
  <Override PartName="/word/header416.xml" ContentType="application/vnd.openxmlformats-officedocument.wordprocessingml.header+xml"/>
  <Override PartName="/word/header418.xml" ContentType="application/vnd.openxmlformats-officedocument.wordprocessingml.header+xml"/>
  <Override PartName="/word/header420.xml" ContentType="application/vnd.openxmlformats-officedocument.wordprocessingml.header+xml"/>
  <Override PartName="/word/header422.xml" ContentType="application/vnd.openxmlformats-officedocument.wordprocessingml.header+xml"/>
  <Override PartName="/word/header424.xml" ContentType="application/vnd.openxmlformats-officedocument.wordprocessingml.header+xml"/>
  <Override PartName="/word/header426.xml" ContentType="application/vnd.openxmlformats-officedocument.wordprocessingml.header+xml"/>
  <Override PartName="/word/header428.xml" ContentType="application/vnd.openxmlformats-officedocument.wordprocessingml.header+xml"/>
  <Override PartName="/word/header430.xml" ContentType="application/vnd.openxmlformats-officedocument.wordprocessingml.header+xml"/>
  <Override PartName="/word/header432.xml" ContentType="application/vnd.openxmlformats-officedocument.wordprocessingml.header+xml"/>
  <Override PartName="/word/header434.xml" ContentType="application/vnd.openxmlformats-officedocument.wordprocessingml.header+xml"/>
  <Override PartName="/word/header436.xml" ContentType="application/vnd.openxmlformats-officedocument.wordprocessingml.header+xml"/>
  <Override PartName="/word/header438.xml" ContentType="application/vnd.openxmlformats-officedocument.wordprocessingml.header+xml"/>
  <Override PartName="/word/header440.xml" ContentType="application/vnd.openxmlformats-officedocument.wordprocessingml.header+xml"/>
  <Override PartName="/word/header442.xml" ContentType="application/vnd.openxmlformats-officedocument.wordprocessingml.header+xml"/>
  <Override PartName="/word/header444.xml" ContentType="application/vnd.openxmlformats-officedocument.wordprocessingml.header+xml"/>
  <Override PartName="/word/header446.xml" ContentType="application/vnd.openxmlformats-officedocument.wordprocessingml.header+xml"/>
  <Override PartName="/word/header448.xml" ContentType="application/vnd.openxmlformats-officedocument.wordprocessingml.header+xml"/>
  <Override PartName="/word/header450.xml" ContentType="application/vnd.openxmlformats-officedocument.wordprocessingml.header+xml"/>
  <Override PartName="/word/header452.xml" ContentType="application/vnd.openxmlformats-officedocument.wordprocessingml.header+xml"/>
  <Override PartName="/word/header454.xml" ContentType="application/vnd.openxmlformats-officedocument.wordprocessingml.header+xml"/>
  <Override PartName="/word/header456.xml" ContentType="application/vnd.openxmlformats-officedocument.wordprocessingml.header+xml"/>
  <Override PartName="/word/header458.xml" ContentType="application/vnd.openxmlformats-officedocument.wordprocessingml.header+xml"/>
  <Override PartName="/word/header460.xml" ContentType="application/vnd.openxmlformats-officedocument.wordprocessingml.header+xml"/>
  <Override PartName="/word/header462.xml" ContentType="application/vnd.openxmlformats-officedocument.wordprocessingml.header+xml"/>
  <Override PartName="/word/header464.xml" ContentType="application/vnd.openxmlformats-officedocument.wordprocessingml.header+xml"/>
  <Override PartName="/word/header466.xml" ContentType="application/vnd.openxmlformats-officedocument.wordprocessingml.header+xml"/>
  <Override PartName="/word/header468.xml" ContentType="application/vnd.openxmlformats-officedocument.wordprocessingml.header+xml"/>
  <Override PartName="/word/header470.xml" ContentType="application/vnd.openxmlformats-officedocument.wordprocessingml.header+xml"/>
  <Override PartName="/word/header472.xml" ContentType="application/vnd.openxmlformats-officedocument.wordprocessingml.header+xml"/>
  <Override PartName="/word/header474.xml" ContentType="application/vnd.openxmlformats-officedocument.wordprocessingml.header+xml"/>
  <Override PartName="/word/header476.xml" ContentType="application/vnd.openxmlformats-officedocument.wordprocessingml.header+xml"/>
  <Override PartName="/word/header478.xml" ContentType="application/vnd.openxmlformats-officedocument.wordprocessingml.header+xml"/>
  <Override PartName="/word/header480.xml" ContentType="application/vnd.openxmlformats-officedocument.wordprocessingml.header+xml"/>
  <Override PartName="/word/header482.xml" ContentType="application/vnd.openxmlformats-officedocument.wordprocessingml.header+xml"/>
  <Override PartName="/word/header484.xml" ContentType="application/vnd.openxmlformats-officedocument.wordprocessingml.header+xml"/>
  <Override PartName="/word/header486.xml" ContentType="application/vnd.openxmlformats-officedocument.wordprocessingml.header+xml"/>
  <Override PartName="/word/header488.xml" ContentType="application/vnd.openxmlformats-officedocument.wordprocessingml.header+xml"/>
  <Override PartName="/word/header490.xml" ContentType="application/vnd.openxmlformats-officedocument.wordprocessingml.header+xml"/>
  <Override PartName="/word/header492.xml" ContentType="application/vnd.openxmlformats-officedocument.wordprocessingml.header+xml"/>
  <Override PartName="/word/header494.xml" ContentType="application/vnd.openxmlformats-officedocument.wordprocessingml.header+xml"/>
  <Override PartName="/word/header496.xml" ContentType="application/vnd.openxmlformats-officedocument.wordprocessingml.header+xml"/>
  <Override PartName="/word/header498.xml" ContentType="application/vnd.openxmlformats-officedocument.wordprocessingml.header+xml"/>
  <Override PartName="/word/header500.xml" ContentType="application/vnd.openxmlformats-officedocument.wordprocessingml.header+xml"/>
  <Override PartName="/word/header502.xml" ContentType="application/vnd.openxmlformats-officedocument.wordprocessingml.header+xml"/>
  <Override PartName="/word/header504.xml" ContentType="application/vnd.openxmlformats-officedocument.wordprocessingml.header+xml"/>
  <Override PartName="/word/header506.xml" ContentType="application/vnd.openxmlformats-officedocument.wordprocessingml.header+xml"/>
  <Override PartName="/word/header508.xml" ContentType="application/vnd.openxmlformats-officedocument.wordprocessingml.header+xml"/>
  <Override PartName="/word/header510.xml" ContentType="application/vnd.openxmlformats-officedocument.wordprocessingml.header+xml"/>
  <Override PartName="/word/header512.xml" ContentType="application/vnd.openxmlformats-officedocument.wordprocessingml.header+xml"/>
  <Override PartName="/word/header514.xml" ContentType="application/vnd.openxmlformats-officedocument.wordprocessingml.header+xml"/>
  <Override PartName="/word/header516.xml" ContentType="application/vnd.openxmlformats-officedocument.wordprocessingml.header+xml"/>
  <Override PartName="/word/header518.xml" ContentType="application/vnd.openxmlformats-officedocument.wordprocessingml.header+xml"/>
  <Override PartName="/word/header520.xml" ContentType="application/vnd.openxmlformats-officedocument.wordprocessingml.header+xml"/>
  <Override PartName="/word/header522.xml" ContentType="application/vnd.openxmlformats-officedocument.wordprocessingml.header+xml"/>
  <Override PartName="/word/header524.xml" ContentType="application/vnd.openxmlformats-officedocument.wordprocessingml.header+xml"/>
  <Override PartName="/word/header526.xml" ContentType="application/vnd.openxmlformats-officedocument.wordprocessingml.header+xml"/>
  <Override PartName="/word/header528.xml" ContentType="application/vnd.openxmlformats-officedocument.wordprocessingml.header+xml"/>
  <Override PartName="/word/header530.xml" ContentType="application/vnd.openxmlformats-officedocument.wordprocessingml.header+xml"/>
  <Override PartName="/word/header532.xml" ContentType="application/vnd.openxmlformats-officedocument.wordprocessingml.header+xml"/>
  <Override PartName="/word/header534.xml" ContentType="application/vnd.openxmlformats-officedocument.wordprocessingml.header+xml"/>
  <Override PartName="/word/header536.xml" ContentType="application/vnd.openxmlformats-officedocument.wordprocessingml.header+xml"/>
  <Override PartName="/word/header538.xml" ContentType="application/vnd.openxmlformats-officedocument.wordprocessingml.header+xml"/>
  <Override PartName="/word/header540.xml" ContentType="application/vnd.openxmlformats-officedocument.wordprocessingml.header+xml"/>
  <Override PartName="/word/header542.xml" ContentType="application/vnd.openxmlformats-officedocument.wordprocessingml.header+xml"/>
  <Override PartName="/word/header546.xml" ContentType="application/vnd.openxmlformats-officedocument.wordprocessingml.header+xml"/>
  <Override PartName="/word/header549.xml" ContentType="application/vnd.openxmlformats-officedocument.wordprocessingml.header+xml"/>
  <Override PartName="/word/header551.xml" ContentType="application/vnd.openxmlformats-officedocument.wordprocessingml.header+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p>
      <w:pPr>
        <w:pStyle w:val="Heading1"/>
        <w:pBdr/>
        <w:spacing/>
        <w:rPr/>
      </w:pPr>
      <w:r>
        <w:rPr/>
        <w:t xml:space="preserve">Title 19</w:t>
      </w:r>
      <w:r>
        <w:rPr/>
        <w:t xml:space="preserve"> </w:t>
      </w:r>
      <w:r>
        <w:rPr/>
        <w:br/>
      </w:r>
      <w:r>
        <w:rPr/>
        <w:t xml:space="preserve">SUBDIVISION AND DEVELOPMENT PLATS</w:t>
      </w:r>
      <w:r>
        <w:rPr>
          <w:rStyle w:val="FootnoteReference"/>
        </w:rPr>
        <w:footnoteReference w:customMarkFollows="0" w:id="1"/>
      </w:r>
    </w:p>
    <w:p>
      <w:pPr>
        <w:pBdr/>
        <w:spacing w:before="0" w:after="0"/>
        <w:rPr/>
        <w:sectPr>
          <w:headerReference w:type="default" r:id="rId1"/>
          <w:footerReference w:type="default" r:id="rId2"/>
          <w:type w:val="continuous"/>
          <w:pgSz w:w="12240" w:h="15840"/>
          <w:pgMar w:top="1440" w:right="1440" w:bottom="1440" w:left="1440" w:header="720" w:footer="720" w:gutter="0"/>
          <w:pgBorders/>
          <w:pgNumType w:fmt="decimal"/>
          <w:cols w:equalWidth="1" w:space="720"/>
        </w:sectPr>
      </w:pPr>
    </w:p>
    <w:p>
      <w:pPr>
        <w:pStyle w:val="Heading2"/>
        <w:pBdr/>
        <w:spacing/>
        <w:rPr/>
      </w:pPr>
      <w:r>
        <w:rPr/>
        <w:t xml:space="preserve">Article 1.</w:t>
      </w:r>
      <w:r>
        <w:rPr/>
        <w:t xml:space="preserve"> </w:t>
      </w:r>
      <w:r>
        <w:rPr/>
        <w:t xml:space="preserve">Platting Procedures</w:t>
      </w:r>
    </w:p>
    <w:p>
      <w:pPr>
        <w:pBdr/>
        <w:spacing w:before="0" w:after="0"/>
        <w:rPr/>
        <w:sectPr>
          <w:headerReference w:type="default" r:id="rId3"/>
          <w:footerReference w:type="default" r:id="rId4"/>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Chapter 19.01</w:t>
      </w:r>
      <w:r>
        <w:rPr/>
        <w:t xml:space="preserve"> </w:t>
      </w:r>
      <w:r>
        <w:rPr/>
        <w:t xml:space="preserve">PROVISIONS APPLICABLE TO ALL PLATTING PROCEDURES</w:t>
      </w:r>
    </w:p>
    <w:p>
      <w:pPr>
        <w:pBdr/>
        <w:spacing w:before="0" w:after="0"/>
        <w:rPr/>
        <w:sectPr>
          <w:headerReference w:type="default" r:id="rId5"/>
          <w:footerReference w:type="default" r:id="rId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19.01.010</w:t>
      </w:r>
      <w:r>
        <w:rPr/>
        <w:t xml:space="preserve"> </w:t>
      </w:r>
      <w:r>
        <w:rPr/>
        <w:t xml:space="preserve">Authority, purpose and applicability.</w:t>
      </w:r>
    </w:p>
    <w:p>
      <w:pPr>
        <w:pStyle w:val="List1"/>
        <w:pBdr/>
        <w:spacing/>
        <w:rPr/>
      </w:pPr>
      <w:r>
        <w:rPr/>
        <w:t xml:space="preserve">A.</w:t>
      </w:r>
      <w:r>
        <w:rPr/>
        <w:tab/>
        <w:t xml:space="preserve"/>
      </w:r>
      <w:r>
        <w:rPr/>
        <w:t xml:space="preserve">Authority. The procedures of this article are authorized under the authority of Texas Local Government Code, Chapter 212 (including Subchapter B) and the city's Charter. The provisions of this article expressly extend to all areas inside the city limits and throughout the city's extraterritorial jurisdiction. </w:t>
      </w:r>
    </w:p>
    <w:p>
      <w:pPr>
        <w:pStyle w:val="List1"/>
        <w:pBdr/>
        <w:spacing/>
        <w:rPr/>
      </w:pPr>
      <w:r>
        <w:rPr/>
        <w:t xml:space="preserve">B.</w:t>
      </w:r>
      <w:r>
        <w:rPr/>
        <w:tab/>
        <w:t xml:space="preserve"/>
      </w:r>
      <w:r>
        <w:rPr/>
        <w:t xml:space="preserve">Purpose. </w:t>
      </w:r>
    </w:p>
    <w:p>
      <w:pPr>
        <w:pStyle w:val="List2"/>
        <w:pBdr/>
        <w:spacing/>
        <w:rPr/>
      </w:pPr>
      <w:r>
        <w:rPr/>
        <w:t xml:space="preserve">1.</w:t>
      </w:r>
      <w:r>
        <w:rPr/>
        <w:tab/>
        <w:t xml:space="preserve"/>
      </w:r>
      <w:r>
        <w:rPr/>
        <w:t xml:space="preserve">The provisions of this title are intended to implement standards and requirements provided for herein, and shall be minimum requirements for the subdivision and/or development of land within the City of El Paso and its extraterritorial jurisdiction, as authorized by state statute. </w:t>
      </w:r>
    </w:p>
    <w:p>
      <w:pPr>
        <w:pStyle w:val="List2"/>
        <w:pBdr/>
        <w:spacing/>
        <w:rPr/>
      </w:pPr>
      <w:r>
        <w:rPr/>
        <w:t xml:space="preserve">2.</w:t>
      </w:r>
      <w:r>
        <w:rPr/>
        <w:tab/>
        <w:t xml:space="preserve"/>
      </w:r>
      <w:r>
        <w:rPr/>
        <w:t xml:space="preserve">The subdivision and/or development of land, as it affects a community's quality of life, is an activity where regulation is a valid function of municipal government. Through the application of these regulations, the interests of public and private parties are protected by the granting of certain rights and privileges. By establishing a fair and rational procedure for developing land, the requirements in this title further the possibility that land will be developed in accordance with existing physical, social, economic and environmental conditions. </w:t>
      </w:r>
    </w:p>
    <w:p>
      <w:pPr>
        <w:pStyle w:val="List2"/>
        <w:pBdr/>
        <w:spacing/>
        <w:rPr/>
      </w:pPr>
      <w:r>
        <w:rPr/>
        <w:t xml:space="preserve">3.</w:t>
      </w:r>
      <w:r>
        <w:rPr/>
        <w:tab/>
        <w:t xml:space="preserve"/>
      </w:r>
      <w:r>
        <w:rPr/>
        <w:t xml:space="preserve">The provisions of this title are intended to implement the following objectives: </w:t>
      </w:r>
    </w:p>
    <w:p>
      <w:pPr>
        <w:pStyle w:val="List3"/>
        <w:pBdr/>
        <w:spacing/>
        <w:rPr/>
      </w:pPr>
      <w:r>
        <w:rPr/>
        <w:t xml:space="preserve">a.</w:t>
      </w:r>
      <w:r>
        <w:rPr/>
        <w:tab/>
        <w:t xml:space="preserve"/>
      </w:r>
      <w:r>
        <w:rPr/>
        <w:t xml:space="preserve">Promote the development and the utilization of land in a manner that assures an attractive and high quality community environment in accordance with the comprehensive plan and the zoning regulations (where applicable) of the City of El Paso; </w:t>
      </w:r>
    </w:p>
    <w:p>
      <w:pPr>
        <w:pStyle w:val="List3"/>
        <w:pBdr/>
        <w:spacing/>
        <w:rPr/>
      </w:pPr>
      <w:r>
        <w:rPr/>
        <w:t xml:space="preserve">b.</w:t>
      </w:r>
      <w:r>
        <w:rPr/>
        <w:tab/>
        <w:t xml:space="preserve"/>
      </w:r>
      <w:r>
        <w:rPr/>
        <w:t xml:space="preserve">Guide and assist property owners and applicants in the correct procedures to be followed, and to inform them of the standards which shall be required; </w:t>
      </w:r>
    </w:p>
    <w:p>
      <w:pPr>
        <w:pStyle w:val="List3"/>
        <w:pBdr/>
        <w:spacing/>
        <w:rPr/>
      </w:pPr>
      <w:r>
        <w:rPr/>
        <w:t xml:space="preserve">c.</w:t>
      </w:r>
      <w:r>
        <w:rPr/>
        <w:tab/>
        <w:t xml:space="preserve"/>
      </w:r>
      <w:r>
        <w:rPr/>
        <w:t xml:space="preserve">Protect the public interest by adopting standards for the location, design, class and type of streets, walkways (sidewalks), trails, alleys, utilities and essential public services; </w:t>
      </w:r>
    </w:p>
    <w:p>
      <w:pPr>
        <w:pStyle w:val="List3"/>
        <w:pBdr/>
        <w:spacing/>
        <w:rPr/>
      </w:pPr>
      <w:r>
        <w:rPr/>
        <w:t xml:space="preserve">d.</w:t>
      </w:r>
      <w:r>
        <w:rPr/>
        <w:tab/>
        <w:t xml:space="preserve"/>
      </w:r>
      <w:r>
        <w:rPr/>
        <w:t xml:space="preserve">Assist orderly, efficient and coordinated development within the city's limits and its extraterritorial jurisdiction; </w:t>
      </w:r>
    </w:p>
    <w:p>
      <w:pPr>
        <w:pStyle w:val="List3"/>
        <w:pBdr/>
        <w:spacing/>
        <w:rPr/>
      </w:pPr>
      <w:r>
        <w:rPr/>
        <w:t xml:space="preserve">e.</w:t>
      </w:r>
      <w:r>
        <w:rPr/>
        <w:tab/>
        <w:t xml:space="preserve"/>
      </w:r>
      <w:r>
        <w:rPr/>
        <w:t xml:space="preserve">Integrate the development of various tracts of land into the existing community, and coordinate the future development of adjoining tracts; </w:t>
      </w:r>
    </w:p>
    <w:p>
      <w:pPr>
        <w:pStyle w:val="List3"/>
        <w:pBdr/>
        <w:spacing/>
        <w:rPr/>
      </w:pPr>
      <w:r>
        <w:rPr/>
        <w:t xml:space="preserve">f.</w:t>
      </w:r>
      <w:r>
        <w:rPr/>
        <w:tab/>
        <w:t xml:space="preserve"/>
      </w:r>
      <w:r>
        <w:rPr/>
        <w:t xml:space="preserve">Ensure the most efficient and beneficial provision of public facilities and services for each tract being subdivided; </w:t>
      </w:r>
    </w:p>
    <w:p>
      <w:pPr>
        <w:pStyle w:val="List3"/>
        <w:pBdr/>
        <w:spacing/>
        <w:rPr/>
      </w:pPr>
      <w:r>
        <w:rPr/>
        <w:t xml:space="preserve">g.</w:t>
      </w:r>
      <w:r>
        <w:rPr/>
        <w:tab/>
        <w:t xml:space="preserve"/>
      </w:r>
      <w:r>
        <w:rPr/>
        <w:t xml:space="preserve">Provide for compatible relationships between land uses as allowed by the Zoning Code and buildings; </w:t>
      </w:r>
    </w:p>
    <w:p>
      <w:pPr>
        <w:pStyle w:val="List3"/>
        <w:pBdr/>
        <w:spacing/>
        <w:rPr/>
      </w:pPr>
      <w:r>
        <w:rPr/>
        <w:t xml:space="preserve">h.</w:t>
      </w:r>
      <w:r>
        <w:rPr/>
        <w:tab/>
        <w:t xml:space="preserve"/>
      </w:r>
      <w:r>
        <w:rPr/>
        <w:t xml:space="preserve">Provide for the circulation of traffic throughout the municipality; </w:t>
      </w:r>
    </w:p>
    <w:p>
      <w:pPr>
        <w:pStyle w:val="List3"/>
        <w:pBdr/>
        <w:spacing/>
        <w:rPr/>
      </w:pPr>
      <w:r>
        <w:rPr/>
        <w:t xml:space="preserve">i.</w:t>
      </w:r>
      <w:r>
        <w:rPr/>
        <w:tab/>
        <w:t xml:space="preserve"/>
      </w:r>
      <w:r>
        <w:rPr/>
        <w:t xml:space="preserve">Provide for pedestrian circulation that is appropriate for the various uses of land and buildings; </w:t>
      </w:r>
    </w:p>
    <w:p>
      <w:pPr>
        <w:pStyle w:val="List3"/>
        <w:pBdr/>
        <w:spacing/>
        <w:rPr/>
      </w:pPr>
      <w:r>
        <w:rPr/>
        <w:t xml:space="preserve">j.</w:t>
      </w:r>
      <w:r>
        <w:rPr/>
        <w:tab/>
        <w:t xml:space="preserve"/>
      </w:r>
      <w:r>
        <w:rPr/>
        <w:t xml:space="preserve">Prevent pollution of the air, streams, bodies of water, arroyos and aquifers; assure the adequacy of drainage facilities; safeguard both surface and groundwater supplies, as well as natural resources and endangered or threatened plant and animal life; and encourage the wise use and management of natural resources throughout the municipality in order to preserve the integrity, stability and beauty of the community and the value of the land; </w:t>
      </w:r>
    </w:p>
    <w:p>
      <w:pPr>
        <w:pStyle w:val="List3"/>
        <w:pBdr/>
        <w:spacing/>
        <w:rPr/>
      </w:pPr>
      <w:r>
        <w:rPr/>
        <w:t xml:space="preserve">k.</w:t>
      </w:r>
      <w:r>
        <w:rPr/>
        <w:tab/>
        <w:t xml:space="preserve"/>
      </w:r>
      <w:r>
        <w:rPr/>
        <w:t xml:space="preserve">Preserve the natural beauty and topography of the area regulated by this title, and ensure development that is appropriate with regard to these natural features; </w:t>
      </w:r>
    </w:p>
    <w:p>
      <w:pPr>
        <w:pStyle w:val="List3"/>
        <w:pBdr/>
        <w:spacing/>
        <w:rPr/>
      </w:pPr>
      <w:r>
        <w:rPr/>
        <w:t xml:space="preserve">l.</w:t>
      </w:r>
      <w:r>
        <w:rPr/>
        <w:tab/>
        <w:t xml:space="preserve"/>
      </w:r>
      <w:r>
        <w:rPr/>
        <w:t xml:space="preserve">Establish adequate and accurate records of land subdivision; </w:t>
      </w:r>
    </w:p>
    <w:p>
      <w:pPr>
        <w:pStyle w:val="List3"/>
        <w:pBdr/>
        <w:spacing/>
        <w:rPr/>
      </w:pPr>
      <w:r>
        <w:rPr/>
        <w:t xml:space="preserve">m.</w:t>
      </w:r>
      <w:r>
        <w:rPr/>
        <w:tab/>
        <w:t xml:space="preserve"/>
      </w:r>
      <w:r>
        <w:rPr/>
        <w:t xml:space="preserve">Ensure that public or private facilities are available and will have sufficient capacity to serve proposed and future developments and citizens within the city and its extraterritorial jurisdiction; </w:t>
      </w:r>
    </w:p>
    <w:p>
      <w:pPr>
        <w:pStyle w:val="List3"/>
        <w:pBdr/>
        <w:spacing/>
        <w:rPr/>
      </w:pPr>
      <w:r>
        <w:rPr/>
        <w:t xml:space="preserve">n.</w:t>
      </w:r>
      <w:r>
        <w:rPr/>
        <w:tab/>
        <w:t xml:space="preserve"/>
      </w:r>
      <w:r>
        <w:rPr/>
        <w:t xml:space="preserve">Provide for adequate light, air and privacy; secure safety from fire, flood and other danger; and prevent overcrowding of the land and undue congestion of population; </w:t>
      </w:r>
    </w:p>
    <w:p>
      <w:pPr>
        <w:pStyle w:val="List3"/>
        <w:pBdr/>
        <w:spacing/>
        <w:rPr/>
      </w:pPr>
      <w:r>
        <w:rPr/>
        <w:t xml:space="preserve">o.</w:t>
      </w:r>
      <w:r>
        <w:rPr/>
        <w:tab/>
        <w:t xml:space="preserve"/>
      </w:r>
      <w:r>
        <w:rPr/>
        <w:t xml:space="preserve">Ensure that each subdivision approved by the city is designed in such a way as to minimize stormwater runoff from the site in accordance with the Drainage Design Manual (DDM) and to minimize flooding potential upstream, downstream and within from such subdivision with the DDM. </w:t>
      </w:r>
    </w:p>
    <w:p>
      <w:pPr>
        <w:pStyle w:val="List1"/>
        <w:pBdr/>
        <w:spacing/>
        <w:rPr/>
      </w:pPr>
      <w:r>
        <w:rPr/>
        <w:t xml:space="preserve">C.</w:t>
      </w:r>
      <w:r>
        <w:rPr/>
        <w:tab/>
        <w:t xml:space="preserve"/>
      </w:r>
      <w:r>
        <w:rPr/>
        <w:t xml:space="preserve">Applicability. </w:t>
      </w:r>
    </w:p>
    <w:p>
      <w:pPr>
        <w:pStyle w:val="List2"/>
        <w:pBdr/>
        <w:spacing/>
        <w:rPr/>
      </w:pPr>
      <w:r>
        <w:rPr/>
        <w:t xml:space="preserve">1.</w:t>
      </w:r>
      <w:r>
        <w:rPr/>
        <w:tab/>
        <w:t xml:space="preserve"/>
      </w:r>
      <w:r>
        <w:rPr/>
        <w:t xml:space="preserve">The provisions of this title apply to any division of land, combination of separate land parcels, and/or development of land within the corporate boundaries of the city and within its extraterritorial jurisdiction. </w:t>
      </w:r>
    </w:p>
    <w:p>
      <w:pPr>
        <w:pStyle w:val="List2"/>
        <w:pBdr/>
        <w:spacing/>
        <w:rPr/>
      </w:pPr>
      <w:r>
        <w:rPr/>
        <w:t xml:space="preserve">2.</w:t>
      </w:r>
      <w:r>
        <w:rPr/>
        <w:tab/>
        <w:t xml:space="preserve"/>
      </w:r>
      <w:r>
        <w:rPr/>
        <w:t xml:space="preserve">No permit shall be issued for any development on a property until either a subdivision plat or a development plat has been approved, and if required by this title, filed for record, in accordance with </w:t>
      </w:r>
      <w:r>
        <w:rPr/>
        <w:t xml:space="preserve">Title 19</w:t>
      </w:r>
      <w:r>
        <w:rPr/>
        <w:t xml:space="preserve">, except that the following shall be exceptions to this requirement: </w:t>
      </w:r>
    </w:p>
    <w:p>
      <w:pPr>
        <w:pStyle w:val="List3"/>
        <w:pBdr/>
        <w:spacing/>
        <w:rPr/>
      </w:pPr>
      <w:r>
        <w:rPr/>
        <w:t xml:space="preserve">a.</w:t>
      </w:r>
      <w:r>
        <w:rPr/>
        <w:tab/>
        <w:t xml:space="preserve"/>
      </w:r>
      <w:r>
        <w:rPr/>
        <w:t xml:space="preserve">Permits for repair or remodeling of an existing structure or for site improvements (parking areas, driveways, etc.) which involve no increase in square footage; or </w:t>
      </w:r>
    </w:p>
    <w:p>
      <w:pPr>
        <w:pStyle w:val="List3"/>
        <w:pBdr/>
        <w:spacing/>
        <w:rPr/>
      </w:pPr>
      <w:r>
        <w:rPr/>
        <w:t xml:space="preserve">b.</w:t>
      </w:r>
      <w:r>
        <w:rPr/>
        <w:tab/>
        <w:t xml:space="preserve"/>
      </w:r>
      <w:r>
        <w:rPr/>
        <w:t xml:space="preserve">The replacement of an existing primary single-family or duplex structure, not to exceed the square footage, nor deviate from the original location, of the original structure, provided that the new structure is in conformance with all other provisions of the City Code; or </w:t>
      </w:r>
    </w:p>
    <w:p>
      <w:pPr>
        <w:pStyle w:val="List3"/>
        <w:pBdr/>
        <w:spacing/>
        <w:rPr/>
      </w:pPr>
      <w:r>
        <w:rPr/>
        <w:t xml:space="preserve">c.</w:t>
      </w:r>
      <w:r>
        <w:rPr/>
        <w:tab/>
        <w:t xml:space="preserve"/>
      </w:r>
      <w:r>
        <w:rPr/>
        <w:t xml:space="preserve">Building additions to single-family or duplex structures of not over one hundred percent of the existing structure's value, and of not over fifty percent of the gross floor area of the structure; provided that any increase in square footage of a structure, any additions to a structure, and/or any site improvements are in compliance with all other provisions of the City Code; or </w:t>
      </w:r>
    </w:p>
    <w:p>
      <w:pPr>
        <w:pStyle w:val="List3"/>
        <w:pBdr/>
        <w:spacing/>
        <w:rPr/>
      </w:pPr>
      <w:r>
        <w:rPr/>
        <w:t xml:space="preserve">d.</w:t>
      </w:r>
      <w:r>
        <w:rPr/>
        <w:tab/>
        <w:t xml:space="preserve"/>
      </w:r>
      <w:r>
        <w:rPr/>
        <w:t xml:space="preserve">Demolition permits, or permits for removal of a structure from a parcel or tract; or </w:t>
      </w:r>
    </w:p>
    <w:p>
      <w:pPr>
        <w:pStyle w:val="List3"/>
        <w:pBdr/>
        <w:spacing/>
        <w:rPr/>
      </w:pPr>
      <w:r>
        <w:rPr/>
        <w:t xml:space="preserve">e.</w:t>
      </w:r>
      <w:r>
        <w:rPr/>
        <w:tab/>
        <w:t xml:space="preserve"/>
      </w:r>
      <w:r>
        <w:rPr/>
        <w:t xml:space="preserve">Permits for accessory buildings (as defined in </w:t>
      </w:r>
      <w:r>
        <w:rPr/>
        <w:t xml:space="preserve">Title 20</w:t>
      </w:r>
      <w:r>
        <w:rPr/>
        <w:t xml:space="preserve"> of the Zoning Ordinance). </w:t>
      </w:r>
    </w:p>
    <w:p>
      <w:pPr>
        <w:pStyle w:val="List2"/>
        <w:pBdr/>
        <w:spacing/>
        <w:rPr/>
      </w:pPr>
      <w:r>
        <w:rPr/>
        <w:t xml:space="preserve">3.</w:t>
      </w:r>
      <w:r>
        <w:rPr/>
        <w:tab/>
        <w:t xml:space="preserve"/>
      </w:r>
      <w:r>
        <w:rPr/>
        <w:t xml:space="preserve">No owner or agent of the owner of any parcel of land located in a proposed subdivision shall transfer or sell any part of the parcel before a subdivision is duly recorded with the county clerk as provided within this title. </w:t>
      </w:r>
    </w:p>
    <w:p>
      <w:pPr>
        <w:pStyle w:val="List2"/>
        <w:pBdr/>
        <w:spacing/>
        <w:rPr/>
      </w:pPr>
      <w:r>
        <w:rPr/>
        <w:t xml:space="preserve">4.</w:t>
      </w:r>
      <w:r>
        <w:rPr/>
        <w:tab/>
        <w:t xml:space="preserve"/>
      </w:r>
      <w:r>
        <w:rPr/>
        <w:t xml:space="preserve">The subdivision of any lot or any parcel of land by the use of metes and bounds description, contract of sale, or any other legal instrument, for the purpose of sale, transfer, lease or development is prohibited except as otherwise provided for in this title. </w:t>
      </w:r>
    </w:p>
    <w:p>
      <w:pPr>
        <w:pStyle w:val="List1"/>
        <w:pBdr/>
        <w:spacing/>
        <w:rPr/>
      </w:pPr>
      <w:r>
        <w:rPr/>
        <w:t xml:space="preserve">D.</w:t>
      </w:r>
      <w:r>
        <w:rPr/>
        <w:tab/>
        <w:t xml:space="preserve"/>
      </w:r>
      <w:r>
        <w:rPr/>
        <w:t xml:space="preserve">Subdivision plat and development plat rules. The provisions of this title, the standards governing water and wastewater facilities applicable to plats, and the technical standards contained in the City of El Paso Street Design Manual (SDM), as developed by the city manager or designee and adopted by ordinance by the city council and as may be amended from time to time, constitute the subdivision and development rules of the City of El Paso, which apply to applications for plat approval inside city limits and within the city's extraterritorial jurisdiction. The SDM shall be maintained by and be available in the planning division of the planning and inspections department. Other ordinances of the city may also apply to land development and must be complied with. </w:t>
      </w:r>
    </w:p>
    <w:p>
      <w:pPr>
        <w:pStyle w:val="HistoryNote"/>
        <w:pBdr/>
        <w:spacing/>
        <w:rPr/>
      </w:pPr>
      <w:r>
        <w:rPr>
          <w:rStyle w:val="HistoryNote"/>
        </w:rPr>
        <w:t xml:space="preserve">(Ord. 16882 § 2 (part), 2008)</w:t>
      </w:r>
    </w:p>
    <w:p>
      <w:pPr>
        <w:pStyle w:val="HistoryNote"/>
        <w:pBdr/>
        <w:spacing/>
        <w:rPr/>
      </w:pPr>
      <w:r>
        <w:rPr>
          <w:rStyle w:val="HistoryNote"/>
        </w:rPr>
        <w:t xml:space="preserve">(Ord. No. 17236, §§ 1, 27, 11-10-2009; Ord. No. 17251, § 1, 12-15-2009; Ord. No. 17396, § 1, 8-24-2010; Ord. No. 17561, § 3, 5-17-2011; Ord. No. 19243, § 1, 10-12-2021; Ord. No. 19327, § 2, 4-26-2022)</w:t>
      </w:r>
    </w:p>
    <w:p>
      <w:pPr>
        <w:pBdr/>
        <w:spacing w:before="0" w:after="0"/>
        <w:rPr/>
        <w:sectPr>
          <w:headerReference w:type="default" r:id="rId7"/>
          <w:footerReference w:type="default" r:id="rId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19.01.020</w:t>
      </w:r>
      <w:r>
        <w:rPr/>
        <w:t xml:space="preserve"> </w:t>
      </w:r>
      <w:r>
        <w:rPr/>
        <w:t xml:space="preserve">Types of plats required.</w:t>
      </w:r>
    </w:p>
    <w:p>
      <w:pPr>
        <w:pStyle w:val="List1"/>
        <w:pBdr/>
        <w:spacing/>
        <w:rPr/>
      </w:pPr>
      <w:r>
        <w:rPr/>
        <w:t xml:space="preserve">A.</w:t>
      </w:r>
      <w:r>
        <w:rPr/>
        <w:tab/>
        <w:t xml:space="preserve"/>
      </w:r>
      <w:r>
        <w:rPr/>
        <w:t xml:space="preserve">Subdivision Plats. A final plat shall be submitted approved and filed prior to any non-exempt land division. </w:t>
      </w:r>
    </w:p>
    <w:p>
      <w:pPr>
        <w:pStyle w:val="List1"/>
        <w:pBdr/>
        <w:spacing/>
        <w:rPr/>
      </w:pPr>
      <w:r>
        <w:rPr/>
        <w:t xml:space="preserve">B.</w:t>
      </w:r>
      <w:r>
        <w:rPr/>
        <w:tab/>
        <w:t xml:space="preserve"/>
      </w:r>
      <w:r>
        <w:rPr/>
        <w:t xml:space="preserve">Development plats. Any person who proposes the development of a tract of land or parcel located within the limits or within the city's extraterritorial jurisdiction of the municipality, to include tracts exempted from preparing a subdivision plat, must have a development plat of the tract or parcel prepared and approved in accordance with </w:t>
      </w:r>
      <w:r>
        <w:rPr/>
        <w:t xml:space="preserve">Chapter 19.05</w:t>
      </w:r>
      <w:r>
        <w:rPr/>
        <w:t xml:space="preserve"> prior to development on the tract or parcel. Tracts or parcels included within an approved subdivision plat meeting all the requirements of </w:t>
      </w:r>
      <w:r>
        <w:rPr/>
        <w:t xml:space="preserve">Title 19</w:t>
      </w:r>
      <w:r>
        <w:rPr/>
        <w:t xml:space="preserve"> are exempt from the requirements for submittal of a development plat. </w:t>
      </w:r>
    </w:p>
    <w:p>
      <w:pPr>
        <w:pStyle w:val="List1"/>
        <w:pBdr/>
        <w:spacing/>
        <w:rPr/>
      </w:pPr>
      <w:r>
        <w:rPr/>
        <w:t xml:space="preserve">C.</w:t>
      </w:r>
      <w:r>
        <w:rPr/>
        <w:tab/>
        <w:t xml:space="preserve"/>
      </w:r>
      <w:r>
        <w:rPr/>
        <w:t xml:space="preserve">Replats. A replat and the provisions of </w:t>
      </w:r>
      <w:r>
        <w:rPr/>
        <w:t xml:space="preserve">Chapter 19.07</w:t>
      </w:r>
      <w:r>
        <w:rPr/>
        <w:t xml:space="preserve"> shall be required any time a platted, recorded lot is further divided or expanded, thereby changing the boundary and dimensions of the property, except as allowed below in Section </w:t>
      </w:r>
      <w:r>
        <w:rPr/>
        <w:t xml:space="preserve">19.01.030</w:t>
      </w:r>
      <w:r>
        <w:rPr/>
        <w:t xml:space="preserve">, Exemptions. In the case of revisions to recorded plats or lots, a minor or amending plat may also be utilized if allowed by state law in accordance with Chapter 19.06 and Section </w:t>
      </w:r>
      <w:r>
        <w:rPr/>
        <w:t xml:space="preserve">19.07.040</w:t>
      </w:r>
      <w:r>
        <w:rPr/>
        <w:t xml:space="preserve">. </w:t>
      </w:r>
    </w:p>
    <w:p>
      <w:pPr>
        <w:pStyle w:val="HistoryNote"/>
        <w:pBdr/>
        <w:spacing/>
        <w:rPr/>
      </w:pPr>
      <w:r>
        <w:rPr>
          <w:rStyle w:val="HistoryNote"/>
        </w:rPr>
        <w:t xml:space="preserve">(Ord. 16882 § 2 (part), 2008)</w:t>
      </w:r>
    </w:p>
    <w:p>
      <w:pPr>
        <w:pStyle w:val="HistoryNote"/>
        <w:pBdr/>
        <w:spacing/>
        <w:rPr/>
      </w:pPr>
      <w:r>
        <w:rPr>
          <w:rStyle w:val="HistoryNote"/>
        </w:rPr>
        <w:t xml:space="preserve">(Ord. No. 17561, § 4, 5-17-2011; Ord. No. 19243, § 2, 10-12-2021)</w:t>
      </w:r>
    </w:p>
    <w:p>
      <w:pPr>
        <w:pBdr/>
        <w:spacing w:before="0" w:after="0"/>
        <w:rPr/>
        <w:sectPr>
          <w:headerReference w:type="default" r:id="rId9"/>
          <w:footerReference w:type="default" r:id="rId1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19.01.030</w:t>
      </w:r>
      <w:r>
        <w:rPr/>
        <w:t xml:space="preserve"> </w:t>
      </w:r>
      <w:r>
        <w:rPr/>
        <w:t xml:space="preserve">Exemptions.</w:t>
      </w:r>
    </w:p>
    <w:p>
      <w:pPr>
        <w:pStyle w:val="Paragraph1"/>
        <w:pBdr/>
        <w:spacing/>
        <w:rPr/>
      </w:pPr>
      <w:r>
        <w:rPr>
          <w:rStyle w:val="Paragraph1"/>
        </w:rPr>
        <w:t xml:space="preserve">Exemptions. The following land divisions are exempt from the requirements of this article that apply to plats, provided that the applicant has an approved exemption determination application in accordance with Section </w:t>
      </w:r>
      <w:r>
        <w:rPr/>
        <w:t xml:space="preserve">19.37.100</w:t>
      </w:r>
      <w:r>
        <w:rPr>
          <w:rStyle w:val="Paragraph1"/>
        </w:rPr>
        <w:t xml:space="preserve">: </w:t>
      </w:r>
    </w:p>
    <w:p>
      <w:pPr>
        <w:pStyle w:val="List2"/>
        <w:pBdr/>
        <w:spacing/>
        <w:rPr/>
      </w:pPr>
      <w:r>
        <w:rPr/>
        <w:t xml:space="preserve">1.</w:t>
      </w:r>
      <w:r>
        <w:rPr/>
        <w:tab/>
        <w:t xml:space="preserve"/>
      </w:r>
      <w:r>
        <w:rPr/>
        <w:t xml:space="preserve">The combining of two or more legally recorded lots into one parcel will not be required to be replatted into one lot provided all lots are permanently joined by a structure or improvements built over the property line(s) are in accordance with the zoning ordinance; </w:t>
      </w:r>
    </w:p>
    <w:p>
      <w:pPr>
        <w:pStyle w:val="List2"/>
        <w:pBdr/>
        <w:spacing/>
        <w:rPr/>
      </w:pPr>
      <w:r>
        <w:rPr/>
        <w:t xml:space="preserve">2.</w:t>
      </w:r>
      <w:r>
        <w:rPr/>
        <w:tab/>
        <w:t xml:space="preserve"/>
      </w:r>
      <w:r>
        <w:rPr/>
        <w:t xml:space="preserve">The division of a legally recorded lot into two portions and the combining of the portions of the lots with the adjacent lots on each side shall be allowed without replatting, provided each new lot complies with the zoning ordinance. The parcel line dividing the middle lot shall become the new lot line and the side setbacks required by zoning shall be measured from that line; </w:t>
      </w:r>
    </w:p>
    <w:p>
      <w:pPr>
        <w:pStyle w:val="List2"/>
        <w:pBdr/>
        <w:spacing/>
        <w:rPr/>
      </w:pPr>
      <w:r>
        <w:rPr/>
        <w:t xml:space="preserve">3.</w:t>
      </w:r>
      <w:r>
        <w:rPr/>
        <w:tab/>
        <w:t xml:space="preserve"/>
      </w:r>
      <w:r>
        <w:rPr/>
        <w:t xml:space="preserve">The split by metes and bounds and subsequent issuance of a permit for improvements upon a portion of a platted lot within a commercial unit development; </w:t>
      </w:r>
    </w:p>
    <w:p>
      <w:pPr>
        <w:pStyle w:val="List2"/>
        <w:pBdr/>
        <w:spacing/>
        <w:rPr/>
      </w:pPr>
      <w:r>
        <w:rPr/>
        <w:t xml:space="preserve">4.</w:t>
      </w:r>
      <w:r>
        <w:rPr/>
        <w:tab/>
        <w:t xml:space="preserve"/>
      </w:r>
      <w:r>
        <w:rPr/>
        <w:t xml:space="preserve">Provided, however, that on those parcels described in subsections 1., 2. and 3. above, no additional right-of-way or public easements must be dedicated, or public utilities or roadways must be constructed; </w:t>
      </w:r>
    </w:p>
    <w:p>
      <w:pPr>
        <w:pStyle w:val="List2"/>
        <w:pBdr/>
        <w:spacing/>
        <w:rPr/>
      </w:pPr>
      <w:r>
        <w:rPr/>
        <w:t xml:space="preserve">5.</w:t>
      </w:r>
      <w:r>
        <w:rPr/>
        <w:tab/>
        <w:t xml:space="preserve"/>
      </w:r>
      <w:r>
        <w:rPr/>
        <w:t xml:space="preserve">Sale, inheritance, or gift of land by metes and bounds of tracts upon which no improvements, development, subdivision or alteration is intended, provided however, that prior to construction of improvements, a plat meeting the requirements of the ordinance codified in this title shall be completed and recorded; </w:t>
      </w:r>
    </w:p>
    <w:p>
      <w:pPr>
        <w:pStyle w:val="List2"/>
        <w:pBdr/>
        <w:spacing/>
        <w:rPr/>
      </w:pPr>
      <w:r>
        <w:rPr/>
        <w:t xml:space="preserve">6.</w:t>
      </w:r>
      <w:r>
        <w:rPr/>
        <w:tab/>
        <w:t xml:space="preserve"/>
      </w:r>
      <w:r>
        <w:rPr/>
        <w:t xml:space="preserve">Use of existing cemeteries complying with all state and local laws and regulations; </w:t>
      </w:r>
    </w:p>
    <w:p>
      <w:pPr>
        <w:pStyle w:val="List2"/>
        <w:pBdr/>
        <w:spacing/>
        <w:rPr/>
      </w:pPr>
      <w:r>
        <w:rPr/>
        <w:t xml:space="preserve">7.</w:t>
      </w:r>
      <w:r>
        <w:rPr/>
        <w:tab/>
        <w:t xml:space="preserve"/>
      </w:r>
      <w:r>
        <w:rPr/>
        <w:t xml:space="preserve">A division of land created by order of a court of competent jurisdiction, provided however, that prior to construction of improvements, a plat meeting the requirements of the ordinance codified in this title shall be completed and recorded prior to the issuance of permits; </w:t>
      </w:r>
    </w:p>
    <w:p>
      <w:pPr>
        <w:pStyle w:val="List2"/>
        <w:pBdr/>
        <w:spacing/>
        <w:rPr/>
      </w:pPr>
      <w:r>
        <w:rPr/>
        <w:t xml:space="preserve">8.</w:t>
      </w:r>
      <w:r>
        <w:rPr/>
        <w:tab/>
        <w:t xml:space="preserve"/>
      </w:r>
      <w:r>
        <w:rPr/>
        <w:t xml:space="preserve">Creation of a remainder tract in accordance with Section </w:t>
      </w:r>
      <w:r>
        <w:rPr/>
        <w:t xml:space="preserve">19.02.060</w:t>
      </w:r>
      <w:r>
        <w:rPr/>
        <w:t xml:space="preserve">, provided such remainder tract is suitable for development in the future and does not make any other tracts undevelopable under current City of El Paso ordinances, and provided however, that prior to construction of improvements, a plat meeting the requirements of the ordinance codified in this title shall be completed and recorded prior to the issuance of permits; </w:t>
      </w:r>
    </w:p>
    <w:p>
      <w:pPr>
        <w:pStyle w:val="List2"/>
        <w:pBdr/>
        <w:spacing/>
        <w:rPr/>
      </w:pPr>
      <w:r>
        <w:rPr/>
        <w:t xml:space="preserve">9.</w:t>
      </w:r>
      <w:r>
        <w:rPr/>
        <w:tab/>
        <w:t xml:space="preserve"/>
      </w:r>
      <w:r>
        <w:rPr/>
        <w:t xml:space="preserve">Any development activity associated with a plat that conforms to the subdivision requirements set forth in this chapter; </w:t>
      </w:r>
    </w:p>
    <w:p>
      <w:pPr>
        <w:pStyle w:val="List2"/>
        <w:pBdr/>
        <w:spacing/>
        <w:rPr/>
      </w:pPr>
      <w:r>
        <w:rPr/>
        <w:t xml:space="preserve">10.</w:t>
      </w:r>
      <w:r>
        <w:rPr/>
        <w:tab/>
        <w:t xml:space="preserve"/>
      </w:r>
      <w:r>
        <w:rPr/>
        <w:t xml:space="preserve">Bona fide agricultural activities; and </w:t>
      </w:r>
    </w:p>
    <w:p>
      <w:pPr>
        <w:pStyle w:val="List2"/>
        <w:pBdr/>
        <w:spacing/>
        <w:rPr/>
      </w:pPr>
      <w:r>
        <w:rPr/>
        <w:t xml:space="preserve">11.</w:t>
      </w:r>
      <w:r>
        <w:rPr/>
        <w:tab/>
        <w:t xml:space="preserve"/>
      </w:r>
      <w:r>
        <w:rPr/>
        <w:t xml:space="preserve">Construction of agricultural accessory structures and related development activities. </w:t>
      </w:r>
    </w:p>
    <w:p>
      <w:pPr>
        <w:pStyle w:val="List2"/>
        <w:pBdr/>
        <w:spacing/>
        <w:rPr/>
      </w:pPr>
      <w:r>
        <w:rPr/>
        <w:t xml:space="preserve">12.</w:t>
      </w:r>
      <w:r>
        <w:rPr/>
        <w:tab/>
        <w:t xml:space="preserve"/>
      </w:r>
      <w:r>
        <w:rPr/>
        <w:t xml:space="preserve">The acquisition of land for the purpose of widening or extending public rights-of-way, stormwater drainage and water or wastewater infrastructure facilities. </w:t>
      </w:r>
    </w:p>
    <w:p>
      <w:pPr>
        <w:pStyle w:val="List2"/>
        <w:pBdr/>
        <w:spacing/>
        <w:rPr/>
      </w:pPr>
      <w:r>
        <w:rPr/>
        <w:t xml:space="preserve">13.</w:t>
      </w:r>
      <w:r>
        <w:rPr/>
        <w:tab/>
        <w:t xml:space="preserve"/>
      </w:r>
      <w:r>
        <w:rPr/>
        <w:t xml:space="preserve">The division of a legally subdivided and recorded lot in which a duplex is constructed, located in a district where duplexes are permitted may be resubdivided by metes and bounds into two separate lots, provided that the following requirements are met: </w:t>
      </w:r>
    </w:p>
    <w:p>
      <w:pPr>
        <w:pStyle w:val="List3"/>
        <w:pBdr/>
        <w:spacing/>
        <w:rPr/>
      </w:pPr>
      <w:r>
        <w:rPr/>
        <w:t xml:space="preserve">a.</w:t>
      </w:r>
      <w:r>
        <w:rPr/>
        <w:tab/>
        <w:t xml:space="preserve"/>
      </w:r>
      <w:r>
        <w:rPr/>
        <w:t xml:space="preserve">One dwelling unit of the duplex must remain on each separate lot at the time that the division is created; </w:t>
      </w:r>
    </w:p>
    <w:p>
      <w:pPr>
        <w:pStyle w:val="List3"/>
        <w:pBdr/>
        <w:spacing/>
        <w:rPr/>
      </w:pPr>
      <w:r>
        <w:rPr/>
        <w:t xml:space="preserve">b.</w:t>
      </w:r>
      <w:r>
        <w:rPr/>
        <w:tab/>
        <w:t xml:space="preserve"/>
      </w:r>
      <w:r>
        <w:rPr/>
        <w:t xml:space="preserve">The metes and bounds survey and survey map are prepared by a licensed surveyor of the State of Texas; </w:t>
      </w:r>
    </w:p>
    <w:p>
      <w:pPr>
        <w:pStyle w:val="List3"/>
        <w:pBdr/>
        <w:spacing/>
        <w:rPr/>
      </w:pPr>
      <w:r>
        <w:rPr/>
        <w:t xml:space="preserve">c.</w:t>
      </w:r>
      <w:r>
        <w:rPr/>
        <w:tab/>
        <w:t xml:space="preserve"/>
      </w:r>
      <w:r>
        <w:rPr/>
        <w:t xml:space="preserve">No panhandle lots or lots without access are created; </w:t>
      </w:r>
    </w:p>
    <w:p>
      <w:pPr>
        <w:pStyle w:val="List3"/>
        <w:pBdr/>
        <w:spacing/>
        <w:rPr/>
      </w:pPr>
      <w:r>
        <w:rPr/>
        <w:t xml:space="preserve">d.</w:t>
      </w:r>
      <w:r>
        <w:rPr/>
        <w:tab/>
        <w:t xml:space="preserve"/>
      </w:r>
      <w:r>
        <w:rPr/>
        <w:t xml:space="preserve">The metes and bounds survey and survey map shall be duly recorded and filed with the office of the El Paso County Clerk; </w:t>
      </w:r>
    </w:p>
    <w:p>
      <w:pPr>
        <w:pStyle w:val="List3"/>
        <w:pBdr/>
        <w:spacing/>
        <w:rPr/>
      </w:pPr>
      <w:r>
        <w:rPr/>
        <w:t xml:space="preserve">e.</w:t>
      </w:r>
      <w:r>
        <w:rPr/>
        <w:tab/>
        <w:t xml:space="preserve"/>
      </w:r>
      <w:r>
        <w:rPr/>
        <w:t xml:space="preserve">A copy of the recorded instrument shall be provided with all building permit applications; and </w:t>
      </w:r>
    </w:p>
    <w:p>
      <w:pPr>
        <w:pStyle w:val="List3"/>
        <w:pBdr/>
        <w:spacing/>
        <w:rPr/>
      </w:pPr>
      <w:r>
        <w:rPr/>
        <w:t xml:space="preserve">f.</w:t>
      </w:r>
      <w:r>
        <w:rPr/>
        <w:tab/>
        <w:t xml:space="preserve"/>
      </w:r>
      <w:r>
        <w:rPr/>
        <w:t xml:space="preserve">Any future building construction of dwelling units shall comply with all provisions of the zoning code. </w:t>
      </w:r>
    </w:p>
    <w:p>
      <w:pPr>
        <w:pStyle w:val="List2"/>
        <w:pBdr/>
        <w:spacing/>
        <w:rPr/>
      </w:pPr>
      <w:r>
        <w:rPr/>
        <w:t xml:space="preserve">14.</w:t>
      </w:r>
      <w:r>
        <w:rPr/>
        <w:tab/>
        <w:t xml:space="preserve"/>
      </w:r>
      <w:r>
        <w:rPr/>
        <w:t xml:space="preserve">Land to be used for electric company substations or minor utility facilities as defined in </w:t>
      </w:r>
      <w:r>
        <w:rPr/>
        <w:t xml:space="preserve">Title 20</w:t>
      </w:r>
      <w:r>
        <w:rPr/>
        <w:t xml:space="preserve"> of the City Code. </w:t>
      </w:r>
    </w:p>
    <w:p>
      <w:pPr>
        <w:pStyle w:val="List2"/>
        <w:pBdr/>
        <w:spacing/>
        <w:rPr/>
      </w:pPr>
      <w:r>
        <w:rPr/>
        <w:t xml:space="preserve">15.</w:t>
      </w:r>
      <w:r>
        <w:rPr/>
        <w:tab/>
        <w:t xml:space="preserve"/>
      </w:r>
      <w:r>
        <w:rPr/>
        <w:t xml:space="preserve">Construction of accessory buildings and additions of less than fifty percent of the total existing square footage of schools that were built at least thirty years prior to the date that the current submitted application is deemed complete. </w:t>
      </w:r>
    </w:p>
    <w:p>
      <w:pPr>
        <w:pStyle w:val="HistoryNote"/>
        <w:pBdr/>
        <w:spacing/>
        <w:rPr/>
      </w:pPr>
      <w:r>
        <w:rPr>
          <w:rStyle w:val="HistoryNote"/>
        </w:rPr>
        <w:t xml:space="preserve">(Ord. 16882 § 2 (part), 2008)</w:t>
      </w:r>
    </w:p>
    <w:p>
      <w:pPr>
        <w:pStyle w:val="HistoryNote"/>
        <w:pBdr/>
        <w:spacing/>
        <w:rPr/>
      </w:pPr>
      <w:r>
        <w:rPr>
          <w:rStyle w:val="HistoryNote"/>
        </w:rPr>
        <w:t xml:space="preserve">(Ord. No. 17236, § 27, 11-10-2009; Ord. No. 17251, § 1, 12-15-2009; Ord. No. 17276, § 1, 2-16-2010; Ord. No. 18056, § 1, 7-16-2013; Ord. No. 18627, § 1, 2-7-2017; Ord. No. 19243, § 3, 10-12-2021)</w:t>
      </w:r>
    </w:p>
    <w:p>
      <w:pPr>
        <w:pBdr/>
        <w:spacing w:before="0" w:after="0"/>
        <w:rPr/>
        <w:sectPr>
          <w:headerReference w:type="default" r:id="rId11"/>
          <w:footerReference w:type="default" r:id="rId1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19.01.040</w:t>
      </w:r>
      <w:r>
        <w:rPr/>
        <w:t xml:space="preserve"> </w:t>
      </w:r>
      <w:r>
        <w:rPr/>
        <w:t xml:space="preserve">Time for decision on plats and land studies.</w:t>
      </w:r>
    </w:p>
    <w:p>
      <w:pPr>
        <w:pStyle w:val="List1"/>
        <w:pBdr/>
        <w:spacing/>
        <w:rPr/>
      </w:pPr>
      <w:r>
        <w:rPr/>
        <w:t xml:space="preserve">A.</w:t>
      </w:r>
      <w:r>
        <w:rPr/>
        <w:tab/>
        <w:t xml:space="preserve"/>
      </w:r>
      <w:r>
        <w:rPr/>
        <w:t xml:space="preserve">Time Period for Action. All preliminary plat, final plat, minor plat, development plat, replat, and land study applications shall be acted upon within thirty days from the date a submitted application is deemed complete as provided for in Section </w:t>
      </w:r>
      <w:r>
        <w:rPr/>
        <w:t xml:space="preserve">19.37.020</w:t>
      </w:r>
      <w:r>
        <w:rPr/>
        <w:t xml:space="preserve">, unless a written waiver request is submitted in accordance with subsection B. below. An applicant may request in writing an extension to the thirty-day approval period to allow additional time to comply with the requirements of this title and all other ordinances. The request may be for a period not to exceed thirty days. </w:t>
      </w:r>
    </w:p>
    <w:p>
      <w:pPr>
        <w:pStyle w:val="List1"/>
        <w:pBdr/>
        <w:spacing/>
        <w:rPr/>
      </w:pPr>
      <w:r>
        <w:rPr/>
        <w:t xml:space="preserve">B.</w:t>
      </w:r>
      <w:r>
        <w:rPr/>
        <w:tab/>
        <w:t xml:space="preserve"/>
      </w:r>
      <w:r>
        <w:rPr/>
        <w:t xml:space="preserve">Waiver of Right to Thirty-Day Action. </w:t>
      </w:r>
    </w:p>
    <w:p>
      <w:pPr>
        <w:pStyle w:val="List2"/>
        <w:pBdr/>
        <w:spacing/>
        <w:rPr/>
      </w:pPr>
      <w:r>
        <w:rPr/>
        <w:t xml:space="preserve">1.</w:t>
      </w:r>
      <w:r>
        <w:rPr/>
        <w:tab/>
        <w:t xml:space="preserve"/>
      </w:r>
      <w:r>
        <w:rPr/>
        <w:t xml:space="preserve">Responsible Official. The city manager or designee shall be the responsible official and the initial decision-maker for a waiver of right to thirty-day action or extension to the thirty-day action requirement for minor applications. The city plan commission shall be the responsible official and the initial decision-maker for a waiver of right to thirty-day action or extension to the thirty-day action requirement for all preliminary plat, final plat, development plat, replat, and land study applications. </w:t>
      </w:r>
    </w:p>
    <w:p>
      <w:pPr>
        <w:pStyle w:val="List2"/>
        <w:pBdr/>
        <w:spacing/>
        <w:rPr/>
      </w:pPr>
      <w:r>
        <w:rPr/>
        <w:t xml:space="preserve">2.</w:t>
      </w:r>
      <w:r>
        <w:rPr/>
        <w:tab/>
        <w:t xml:space="preserve"/>
      </w:r>
      <w:r>
        <w:rPr/>
        <w:t xml:space="preserve">Request. An applicant may request in writing a waiver of right to thirty-day action in relation to the decision time for preliminary plats, final plats, minor plats, development plats, replats, or land studies suitable for approving within thirty days as mandated by state law. The waiver request shall contain a statement of the time for which a waiver is sought. With the exception of a request for a minor plat application, no waiver shall be granted for a period less than the commission's next regularly scheduled meeting. All waivers and extension requests, to include those relating to minor plat applications, shall be for a period not to exceed thirty days. </w:t>
      </w:r>
    </w:p>
    <w:p>
      <w:pPr>
        <w:pStyle w:val="List2"/>
        <w:pBdr/>
        <w:spacing/>
        <w:rPr/>
      </w:pPr>
      <w:r>
        <w:rPr/>
        <w:t xml:space="preserve">3.</w:t>
      </w:r>
      <w:r>
        <w:rPr/>
        <w:tab/>
        <w:t xml:space="preserve"/>
      </w:r>
      <w:r>
        <w:rPr/>
        <w:t xml:space="preserve">Received. Waiver and extension requests for preliminary plats, final plats, development plats, replats, and land studies may be received by the city manager, or designee prior to the city plan commission meeting agenda posting deadline at which action would have to be taken (based on the thirty-day requirement in state law) on the plat application. Waiver requests that are not received by that day shall not be considered properly submitted, and action shall be taken on the plat application at such meeting as scheduled. </w:t>
      </w:r>
    </w:p>
    <w:p>
      <w:pPr>
        <w:pStyle w:val="List2"/>
        <w:pBdr/>
        <w:spacing/>
        <w:rPr/>
      </w:pPr>
      <w:r>
        <w:rPr/>
        <w:t xml:space="preserve">4.</w:t>
      </w:r>
      <w:r>
        <w:rPr/>
        <w:tab/>
        <w:t xml:space="preserve"/>
      </w:r>
      <w:r>
        <w:rPr/>
        <w:t xml:space="preserve">Action. The city plan commission shall take action on the waiver of right to thirty-day action request within the thirty-day period for acting on the plat. If the waiver is granted, action on the plat application shall be waived for a certain period of time, consistent with the approved waiver. </w:t>
      </w:r>
    </w:p>
    <w:p>
      <w:pPr>
        <w:pStyle w:val="List2"/>
        <w:pBdr/>
        <w:spacing/>
        <w:rPr/>
      </w:pPr>
      <w:r>
        <w:rPr/>
        <w:t xml:space="preserve">5.</w:t>
      </w:r>
      <w:r>
        <w:rPr/>
        <w:tab/>
        <w:t xml:space="preserve"/>
      </w:r>
      <w:r>
        <w:rPr/>
        <w:t xml:space="preserve">Reserved. </w:t>
      </w:r>
    </w:p>
    <w:p>
      <w:pPr>
        <w:pStyle w:val="List2"/>
        <w:pBdr/>
        <w:spacing/>
        <w:rPr/>
      </w:pPr>
      <w:r>
        <w:rPr/>
        <w:t xml:space="preserve">6.</w:t>
      </w:r>
      <w:r>
        <w:rPr/>
        <w:tab/>
        <w:t xml:space="preserve"/>
      </w:r>
      <w:r>
        <w:rPr/>
        <w:t xml:space="preserve">Requirements Maintained. The granting of a waiver of right to thirty-day action request shall not be deemed in any way a waiver to any requirement within this title. A waiver from requirements herein is a separate and distinct process. </w:t>
      </w:r>
    </w:p>
    <w:p>
      <w:pPr>
        <w:pStyle w:val="List1"/>
        <w:pBdr/>
        <w:spacing/>
        <w:rPr/>
      </w:pPr>
      <w:r>
        <w:rPr/>
        <w:t xml:space="preserve">C.</w:t>
      </w:r>
      <w:r>
        <w:rPr/>
        <w:tab/>
        <w:t xml:space="preserve"/>
      </w:r>
      <w:r>
        <w:rPr/>
        <w:t xml:space="preserve">Preliminary, final, and development plat application within the extraterritorial jurisdiction. Where the land to be platted lies within the extraterritorial jurisdiction of the city in El Paso County, no preliminary, final or development plat application shall be accepted as complete in accordance with Section </w:t>
      </w:r>
      <w:r>
        <w:rPr/>
        <w:t xml:space="preserve">19.37.020</w:t>
      </w:r>
      <w:r>
        <w:rPr/>
        <w:t xml:space="preserve">, unless the application also complies with </w:t>
      </w:r>
      <w:r>
        <w:rPr/>
        <w:t xml:space="preserve">Chapter 19.11</w:t>
      </w:r>
      <w:r>
        <w:rPr/>
        <w:t xml:space="preserve"> and its requirements regarding the ETJ. </w:t>
      </w:r>
    </w:p>
    <w:p>
      <w:pPr>
        <w:pStyle w:val="HistoryNote"/>
        <w:pBdr/>
        <w:spacing/>
        <w:rPr/>
      </w:pPr>
      <w:r>
        <w:rPr>
          <w:rStyle w:val="HistoryNote"/>
        </w:rPr>
        <w:t xml:space="preserve">(Ord. 16882 § 2 (part), 2008)</w:t>
      </w:r>
    </w:p>
    <w:p>
      <w:pPr>
        <w:pStyle w:val="HistoryNote"/>
        <w:pBdr/>
        <w:spacing/>
        <w:rPr/>
      </w:pPr>
      <w:r>
        <w:rPr>
          <w:rStyle w:val="HistoryNote"/>
        </w:rPr>
        <w:t xml:space="preserve">(Ord. No. 17236, § 27, 11-10-2009; Ord. No. 17561, § 5, 5-17-2011; Ord. No. 18056, § 2, 8-6-2013; Ord. No. 18971, § 1, 9-3-2019)</w:t>
      </w:r>
    </w:p>
    <w:p>
      <w:pPr>
        <w:pBdr/>
        <w:spacing w:before="0" w:after="0"/>
        <w:rPr/>
        <w:sectPr>
          <w:headerReference w:type="default" r:id="rId13"/>
          <w:footerReference w:type="default" r:id="rId1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19.01.050</w:t>
      </w:r>
      <w:r>
        <w:rPr/>
        <w:t xml:space="preserve"> </w:t>
      </w:r>
      <w:r>
        <w:rPr/>
        <w:t xml:space="preserve">Applications and procedures.</w:t>
      </w:r>
    </w:p>
    <w:p>
      <w:pPr>
        <w:pStyle w:val="Paragraph1"/>
        <w:pBdr/>
        <w:spacing/>
        <w:rPr/>
      </w:pPr>
      <w:r>
        <w:rPr>
          <w:rStyle w:val="Paragraph1"/>
        </w:rPr>
        <w:t xml:space="preserve">Complete Application. Where a conflict exists between the procedures listed in this chapter and any other chapters of this title, the procedures of this chapter shall control. </w:t>
      </w:r>
    </w:p>
    <w:p>
      <w:pPr>
        <w:pStyle w:val="List2"/>
        <w:pBdr/>
        <w:spacing/>
        <w:rPr/>
      </w:pPr>
      <w:r>
        <w:rPr/>
        <w:t xml:space="preserve">A.</w:t>
      </w:r>
      <w:r>
        <w:rPr/>
        <w:tab/>
        <w:t xml:space="preserve"/>
      </w:r>
      <w:r>
        <w:rPr/>
        <w:t xml:space="preserve">An application must be complete in order to be accepted for review by the City of El Paso. All applications shall be made electronically or on forms available from the city. To be complete, it must comply with all the procedures and requirements of this title. Refer to </w:t>
      </w:r>
      <w:r>
        <w:rPr/>
        <w:t xml:space="preserve">Chapter 19.37</w:t>
      </w:r>
      <w:r>
        <w:rPr/>
        <w:t xml:space="preserve"> of this title and to the administrative submission requirements available in the planning division for complete application procedures and requirements. </w:t>
      </w:r>
    </w:p>
    <w:p>
      <w:pPr>
        <w:pStyle w:val="List2"/>
        <w:pBdr/>
        <w:spacing/>
        <w:rPr/>
      </w:pPr>
      <w:r>
        <w:rPr/>
        <w:t xml:space="preserve">B.</w:t>
      </w:r>
      <w:r>
        <w:rPr/>
        <w:tab/>
        <w:t xml:space="preserve"/>
      </w:r>
      <w:r>
        <w:rPr/>
        <w:t xml:space="preserve">Required documentation for the initial application to be considered complete for each review process is listed in subsections C through F below. </w:t>
      </w:r>
    </w:p>
    <w:p>
      <w:pPr>
        <w:pStyle w:val="List2"/>
        <w:pBdr/>
        <w:spacing/>
        <w:rPr/>
      </w:pPr>
      <w:r>
        <w:rPr/>
        <w:t xml:space="preserve">C.</w:t>
      </w:r>
      <w:r>
        <w:rPr/>
        <w:tab/>
        <w:t xml:space="preserve"/>
      </w:r>
      <w:r>
        <w:rPr/>
        <w:t xml:space="preserve">Preliminary Plat (See </w:t>
      </w:r>
      <w:r>
        <w:rPr/>
        <w:t xml:space="preserve">Chapter 19.03</w:t>
      </w:r>
      <w:r>
        <w:rPr/>
        <w:t xml:space="preserve"> for Substantive Requirements). </w:t>
      </w:r>
    </w:p>
    <w:p>
      <w:pPr>
        <w:pStyle w:val="List3"/>
        <w:pBdr/>
        <w:spacing/>
        <w:rPr/>
      </w:pPr>
      <w:r>
        <w:rPr/>
        <w:t xml:space="preserve">1.</w:t>
      </w:r>
      <w:r>
        <w:rPr/>
        <w:tab/>
        <w:t xml:space="preserve"/>
      </w:r>
      <w:r>
        <w:rPr/>
        <w:t xml:space="preserve">Application and related documents meeting the requirements in the preliminary plat submission checklist. </w:t>
      </w:r>
    </w:p>
    <w:p>
      <w:pPr>
        <w:pStyle w:val="List3"/>
        <w:pBdr/>
        <w:spacing/>
        <w:rPr/>
      </w:pPr>
      <w:r>
        <w:rPr/>
        <w:t xml:space="preserve">2.</w:t>
      </w:r>
      <w:r>
        <w:rPr/>
        <w:tab/>
        <w:t xml:space="preserve"/>
      </w:r>
      <w:r>
        <w:rPr/>
        <w:t xml:space="preserve">Application fee. </w:t>
      </w:r>
    </w:p>
    <w:p>
      <w:pPr>
        <w:pStyle w:val="List2"/>
        <w:pBdr/>
        <w:spacing/>
        <w:rPr/>
      </w:pPr>
      <w:r>
        <w:rPr/>
        <w:t xml:space="preserve">D.</w:t>
      </w:r>
      <w:r>
        <w:rPr/>
        <w:tab/>
        <w:t xml:space="preserve"/>
      </w:r>
      <w:r>
        <w:rPr/>
        <w:t xml:space="preserve">Final Plat (See </w:t>
      </w:r>
      <w:r>
        <w:rPr/>
        <w:t xml:space="preserve">Chapter 19.04</w:t>
      </w:r>
      <w:r>
        <w:rPr/>
        <w:t xml:space="preserve"> for Substantive Requirements). </w:t>
      </w:r>
    </w:p>
    <w:p>
      <w:pPr>
        <w:pStyle w:val="List3"/>
        <w:pBdr/>
        <w:spacing/>
        <w:rPr/>
      </w:pPr>
      <w:r>
        <w:rPr/>
        <w:t xml:space="preserve">1.</w:t>
      </w:r>
      <w:r>
        <w:rPr/>
        <w:tab/>
        <w:t xml:space="preserve"/>
      </w:r>
      <w:r>
        <w:rPr/>
        <w:t xml:space="preserve">Application and related documents meeting the requirements in the final plat submission checklist. </w:t>
      </w:r>
    </w:p>
    <w:p>
      <w:pPr>
        <w:pStyle w:val="List3"/>
        <w:pBdr/>
        <w:spacing/>
        <w:rPr/>
      </w:pPr>
      <w:r>
        <w:rPr/>
        <w:t xml:space="preserve">2.</w:t>
      </w:r>
      <w:r>
        <w:rPr/>
        <w:tab/>
        <w:t xml:space="preserve"/>
      </w:r>
      <w:r>
        <w:rPr/>
        <w:t xml:space="preserve">Application fee. </w:t>
      </w:r>
    </w:p>
    <w:p>
      <w:pPr>
        <w:pStyle w:val="List3"/>
        <w:pBdr/>
        <w:spacing/>
        <w:rPr/>
      </w:pPr>
      <w:r>
        <w:rPr/>
        <w:t xml:space="preserve">3.</w:t>
      </w:r>
      <w:r>
        <w:rPr/>
        <w:tab/>
        <w:t xml:space="preserve"/>
      </w:r>
      <w:r>
        <w:rPr/>
        <w:t xml:space="preserve">An electronic copy of the plat in a format acceptable to the city as specified in the DSC. </w:t>
      </w:r>
    </w:p>
    <w:p>
      <w:pPr>
        <w:pStyle w:val="List3"/>
        <w:pBdr/>
        <w:spacing/>
        <w:rPr/>
      </w:pPr>
      <w:r>
        <w:rPr/>
        <w:t xml:space="preserve">4.</w:t>
      </w:r>
      <w:r>
        <w:rPr/>
        <w:tab/>
        <w:t xml:space="preserve"/>
      </w:r>
      <w:r>
        <w:rPr/>
        <w:t xml:space="preserve">Field notes as specified in the DSC. </w:t>
      </w:r>
    </w:p>
    <w:p>
      <w:pPr>
        <w:pStyle w:val="List3"/>
        <w:pBdr/>
        <w:spacing/>
        <w:rPr/>
      </w:pPr>
      <w:r>
        <w:rPr/>
        <w:t xml:space="preserve">5.</w:t>
      </w:r>
      <w:r>
        <w:rPr/>
        <w:tab/>
        <w:t xml:space="preserve"/>
      </w:r>
      <w:r>
        <w:rPr/>
        <w:t xml:space="preserve">Title opinion or proof of ownership dated within thirty days of submission. </w:t>
      </w:r>
    </w:p>
    <w:p>
      <w:pPr>
        <w:pStyle w:val="List3"/>
        <w:pBdr/>
        <w:spacing/>
        <w:rPr/>
      </w:pPr>
      <w:r>
        <w:rPr/>
        <w:t xml:space="preserve">6.</w:t>
      </w:r>
      <w:r>
        <w:rPr/>
        <w:tab/>
        <w:t xml:space="preserve"/>
      </w:r>
      <w:r>
        <w:rPr/>
        <w:t xml:space="preserve">Final subdivision improvement plans with all accompanying documentation must be submitted prior to or at the time of submission of the final plat. </w:t>
      </w:r>
    </w:p>
    <w:p>
      <w:pPr>
        <w:pStyle w:val="List3"/>
        <w:pBdr/>
        <w:spacing/>
        <w:rPr/>
      </w:pPr>
      <w:r>
        <w:rPr/>
        <w:t xml:space="preserve">7.</w:t>
      </w:r>
      <w:r>
        <w:rPr/>
        <w:tab/>
        <w:t xml:space="preserve"/>
      </w:r>
      <w:r>
        <w:rPr/>
        <w:t xml:space="preserve">Drainage plans. </w:t>
      </w:r>
    </w:p>
    <w:p>
      <w:pPr>
        <w:pStyle w:val="List3"/>
        <w:pBdr/>
        <w:spacing/>
        <w:rPr/>
      </w:pPr>
      <w:r>
        <w:rPr/>
        <w:t xml:space="preserve">8.</w:t>
      </w:r>
      <w:r>
        <w:rPr/>
        <w:tab/>
        <w:t xml:space="preserve"/>
      </w:r>
      <w:r>
        <w:rPr/>
        <w:t xml:space="preserve">Utility plans, even though provided by another agency. </w:t>
      </w:r>
    </w:p>
    <w:p>
      <w:pPr>
        <w:pStyle w:val="List2"/>
        <w:pBdr/>
        <w:spacing/>
        <w:rPr/>
      </w:pPr>
      <w:r>
        <w:rPr/>
        <w:t xml:space="preserve">E.</w:t>
      </w:r>
      <w:r>
        <w:rPr/>
        <w:tab/>
        <w:t xml:space="preserve"/>
      </w:r>
      <w:r>
        <w:rPr/>
        <w:t xml:space="preserve">Minor Plat (See </w:t>
      </w:r>
      <w:r>
        <w:rPr/>
        <w:t xml:space="preserve">Chapter 19.06</w:t>
      </w:r>
      <w:r>
        <w:rPr/>
        <w:t xml:space="preserve"> for Substantive Requirements). </w:t>
      </w:r>
    </w:p>
    <w:p>
      <w:pPr>
        <w:pStyle w:val="List3"/>
        <w:pBdr/>
        <w:spacing/>
        <w:rPr/>
      </w:pPr>
      <w:r>
        <w:rPr/>
        <w:t xml:space="preserve">1.</w:t>
      </w:r>
      <w:r>
        <w:rPr/>
        <w:tab/>
        <w:t xml:space="preserve"/>
      </w:r>
      <w:r>
        <w:rPr/>
        <w:t xml:space="preserve">Application and related documents meeting the requirements in the final plat submission checklist. </w:t>
      </w:r>
    </w:p>
    <w:p>
      <w:pPr>
        <w:pStyle w:val="List3"/>
        <w:pBdr/>
        <w:spacing/>
        <w:rPr/>
      </w:pPr>
      <w:r>
        <w:rPr/>
        <w:t xml:space="preserve">2.</w:t>
      </w:r>
      <w:r>
        <w:rPr/>
        <w:tab/>
        <w:t xml:space="preserve"/>
      </w:r>
      <w:r>
        <w:rPr/>
        <w:t xml:space="preserve">Application fee. </w:t>
      </w:r>
    </w:p>
    <w:p>
      <w:pPr>
        <w:pStyle w:val="List3"/>
        <w:pBdr/>
        <w:spacing/>
        <w:rPr/>
      </w:pPr>
      <w:r>
        <w:rPr/>
        <w:t xml:space="preserve">3.</w:t>
      </w:r>
      <w:r>
        <w:rPr/>
        <w:tab/>
        <w:t xml:space="preserve"/>
      </w:r>
      <w:r>
        <w:rPr/>
        <w:t xml:space="preserve">An electronic copy of the plat in a format acceptable to the city tied to state plane coordinate system or city monuments as required. </w:t>
      </w:r>
    </w:p>
    <w:p>
      <w:pPr>
        <w:pStyle w:val="List3"/>
        <w:pBdr/>
        <w:spacing/>
        <w:rPr/>
      </w:pPr>
      <w:r>
        <w:rPr/>
        <w:t xml:space="preserve">4.</w:t>
      </w:r>
      <w:r>
        <w:rPr/>
        <w:tab/>
        <w:t xml:space="preserve"/>
      </w:r>
      <w:r>
        <w:rPr/>
        <w:t xml:space="preserve">Field notes as specified in the DSC. </w:t>
      </w:r>
    </w:p>
    <w:p>
      <w:pPr>
        <w:pStyle w:val="List3"/>
        <w:pBdr/>
        <w:spacing/>
        <w:rPr/>
      </w:pPr>
      <w:r>
        <w:rPr/>
        <w:t xml:space="preserve">5.</w:t>
      </w:r>
      <w:r>
        <w:rPr/>
        <w:tab/>
        <w:t xml:space="preserve"/>
      </w:r>
      <w:r>
        <w:rPr/>
        <w:t xml:space="preserve">Title opinion or proof of ownership dated within thirty days of submission. </w:t>
      </w:r>
    </w:p>
    <w:p>
      <w:pPr>
        <w:pStyle w:val="List3"/>
        <w:pBdr/>
        <w:spacing/>
        <w:rPr/>
      </w:pPr>
      <w:r>
        <w:rPr/>
        <w:t xml:space="preserve">6.</w:t>
      </w:r>
      <w:r>
        <w:rPr/>
        <w:tab/>
        <w:t xml:space="preserve"/>
      </w:r>
      <w:r>
        <w:rPr/>
        <w:t xml:space="preserve">Drainage plans. </w:t>
      </w:r>
    </w:p>
    <w:p>
      <w:pPr>
        <w:pStyle w:val="List1"/>
        <w:pBdr/>
        <w:spacing/>
        <w:rPr/>
      </w:pPr>
      <w:r>
        <w:rPr/>
        <w:t xml:space="preserve">F.</w:t>
      </w:r>
      <w:r>
        <w:rPr/>
        <w:tab/>
        <w:t xml:space="preserve"/>
      </w:r>
      <w:r>
        <w:rPr/>
        <w:t xml:space="preserve">Development plat (See </w:t>
      </w:r>
      <w:r>
        <w:rPr/>
        <w:t xml:space="preserve">Chapter 19.05</w:t>
      </w:r>
      <w:r>
        <w:rPr/>
        <w:t xml:space="preserve"> for substantive requirements). </w:t>
      </w:r>
    </w:p>
    <w:p>
      <w:pPr>
        <w:pStyle w:val="List2"/>
        <w:pBdr/>
        <w:spacing/>
        <w:rPr/>
      </w:pPr>
      <w:r>
        <w:rPr/>
        <w:t xml:space="preserve">1.</w:t>
      </w:r>
      <w:r>
        <w:rPr/>
        <w:tab/>
        <w:t xml:space="preserve"/>
      </w:r>
      <w:r>
        <w:rPr/>
        <w:t xml:space="preserve">Application and related documents meeting the requirements in the development plat submission checklist. </w:t>
      </w:r>
    </w:p>
    <w:p>
      <w:pPr>
        <w:pStyle w:val="List2"/>
        <w:pBdr/>
        <w:spacing/>
        <w:rPr/>
      </w:pPr>
      <w:r>
        <w:rPr/>
        <w:t xml:space="preserve">2.</w:t>
      </w:r>
      <w:r>
        <w:rPr/>
        <w:tab/>
        <w:t xml:space="preserve"/>
      </w:r>
      <w:r>
        <w:rPr/>
        <w:t xml:space="preserve">Application fee. </w:t>
      </w:r>
    </w:p>
    <w:p>
      <w:pPr>
        <w:pStyle w:val="List2"/>
        <w:pBdr/>
        <w:spacing/>
        <w:rPr/>
      </w:pPr>
      <w:r>
        <w:rPr/>
        <w:t xml:space="preserve">3.</w:t>
      </w:r>
      <w:r>
        <w:rPr/>
        <w:tab/>
        <w:t xml:space="preserve"/>
      </w:r>
      <w:r>
        <w:rPr/>
        <w:t xml:space="preserve">An electronic copy of the plat in a format acceptable to the city as specified in the DSC. </w:t>
      </w:r>
    </w:p>
    <w:p>
      <w:pPr>
        <w:pStyle w:val="List2"/>
        <w:pBdr/>
        <w:spacing/>
        <w:rPr/>
      </w:pPr>
      <w:r>
        <w:rPr/>
        <w:t xml:space="preserve">4.</w:t>
      </w:r>
      <w:r>
        <w:rPr/>
        <w:tab/>
        <w:t xml:space="preserve"/>
      </w:r>
      <w:r>
        <w:rPr/>
        <w:t xml:space="preserve">Field notes as specified in the DSC. </w:t>
      </w:r>
    </w:p>
    <w:p>
      <w:pPr>
        <w:pStyle w:val="List2"/>
        <w:pBdr/>
        <w:spacing/>
        <w:rPr/>
      </w:pPr>
      <w:r>
        <w:rPr/>
        <w:t xml:space="preserve">5.</w:t>
      </w:r>
      <w:r>
        <w:rPr/>
        <w:tab/>
        <w:t xml:space="preserve"/>
      </w:r>
      <w:r>
        <w:rPr/>
        <w:t xml:space="preserve">Title opinion or proof of ownership dated within thirty days of submission. </w:t>
      </w:r>
    </w:p>
    <w:p>
      <w:pPr>
        <w:pStyle w:val="List2"/>
        <w:pBdr/>
        <w:spacing/>
        <w:rPr/>
      </w:pPr>
      <w:r>
        <w:rPr/>
        <w:t xml:space="preserve">6.</w:t>
      </w:r>
      <w:r>
        <w:rPr/>
        <w:tab/>
        <w:t xml:space="preserve"/>
      </w:r>
      <w:r>
        <w:rPr/>
        <w:t xml:space="preserve">Final subdivision improvement plans with all accompanying documentation must be submitted prior to or at the time of submission of the development plat. </w:t>
      </w:r>
    </w:p>
    <w:p>
      <w:pPr>
        <w:pStyle w:val="List2"/>
        <w:pBdr/>
        <w:spacing/>
        <w:rPr/>
      </w:pPr>
      <w:r>
        <w:rPr/>
        <w:t xml:space="preserve">7.</w:t>
      </w:r>
      <w:r>
        <w:rPr/>
        <w:tab/>
        <w:t xml:space="preserve"/>
      </w:r>
      <w:r>
        <w:rPr/>
        <w:t xml:space="preserve">Drainage plans. </w:t>
      </w:r>
    </w:p>
    <w:p>
      <w:pPr>
        <w:pStyle w:val="List2"/>
        <w:pBdr/>
        <w:spacing/>
        <w:rPr/>
      </w:pPr>
      <w:r>
        <w:rPr/>
        <w:t xml:space="preserve">8.</w:t>
      </w:r>
      <w:r>
        <w:rPr/>
        <w:tab/>
        <w:t xml:space="preserve"/>
      </w:r>
      <w:r>
        <w:rPr/>
        <w:t xml:space="preserve">Utility plans, even though provided by another agency. </w:t>
      </w:r>
    </w:p>
    <w:p>
      <w:pPr>
        <w:pStyle w:val="HistoryNote"/>
        <w:pBdr/>
        <w:spacing/>
        <w:rPr/>
      </w:pPr>
      <w:r>
        <w:rPr>
          <w:rStyle w:val="HistoryNote"/>
        </w:rPr>
        <w:t xml:space="preserve">(Ord. 16882 § 2 (part), 2008)</w:t>
      </w:r>
    </w:p>
    <w:p>
      <w:pPr>
        <w:pStyle w:val="HistoryNote"/>
        <w:pBdr/>
        <w:spacing/>
        <w:rPr/>
      </w:pPr>
      <w:r>
        <w:rPr>
          <w:rStyle w:val="HistoryNote"/>
        </w:rPr>
        <w:t xml:space="preserve">(Ord. No. 17236, §§ 2, 27, 11-10-2009; Ord. No. 17396, § 1, 8-24-2010; Ord. No. 17561, § 6, 5-17-2011; Ord. No. 19243, § 4, 10-12-2021)</w:t>
      </w:r>
    </w:p>
    <w:p>
      <w:pPr>
        <w:pBdr/>
        <w:spacing w:before="0" w:after="0"/>
        <w:rPr/>
        <w:sectPr>
          <w:headerReference w:type="default" r:id="rId15"/>
          <w:footerReference w:type="default" r:id="rId1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19.01.060</w:t>
      </w:r>
      <w:r>
        <w:rPr/>
        <w:t xml:space="preserve"> </w:t>
      </w:r>
      <w:r>
        <w:rPr/>
        <w:t xml:space="preserve">Stages of plat approval.</w:t>
      </w:r>
    </w:p>
    <w:p>
      <w:pPr>
        <w:pStyle w:val="List1"/>
        <w:pBdr/>
        <w:spacing/>
        <w:rPr/>
      </w:pPr>
      <w:r>
        <w:rPr/>
        <w:t xml:space="preserve">A.</w:t>
      </w:r>
      <w:r>
        <w:rPr/>
        <w:tab/>
        <w:t xml:space="preserve"/>
      </w:r>
      <w:r>
        <w:rPr/>
        <w:t xml:space="preserve">Subdivision plats. A subdivision plat may be approved in three stages: </w:t>
      </w:r>
    </w:p>
    <w:p>
      <w:pPr>
        <w:pStyle w:val="List2"/>
        <w:pBdr/>
        <w:spacing/>
        <w:rPr/>
      </w:pPr>
      <w:r>
        <w:rPr/>
        <w:t xml:space="preserve">1.</w:t>
      </w:r>
      <w:r>
        <w:rPr/>
        <w:tab/>
        <w:t xml:space="preserve"/>
      </w:r>
      <w:r>
        <w:rPr/>
        <w:t xml:space="preserve">Land study (refer to </w:t>
      </w:r>
      <w:r>
        <w:rPr/>
        <w:t xml:space="preserve">Chapter 19.02</w:t>
      </w:r>
      <w:r>
        <w:rPr/>
        <w:t xml:space="preserve">); if required; </w:t>
      </w:r>
    </w:p>
    <w:p>
      <w:pPr>
        <w:pStyle w:val="List2"/>
        <w:pBdr/>
        <w:spacing/>
        <w:rPr/>
      </w:pPr>
      <w:r>
        <w:rPr/>
        <w:t xml:space="preserve">2.</w:t>
      </w:r>
      <w:r>
        <w:rPr/>
        <w:tab/>
        <w:t xml:space="preserve"/>
      </w:r>
      <w:r>
        <w:rPr/>
        <w:t xml:space="preserve">Preliminary plat (refer to </w:t>
      </w:r>
      <w:r>
        <w:rPr/>
        <w:t xml:space="preserve">Chapter 19.03</w:t>
      </w:r>
      <w:r>
        <w:rPr/>
        <w:t xml:space="preserve">); and </w:t>
      </w:r>
    </w:p>
    <w:p>
      <w:pPr>
        <w:pStyle w:val="List2"/>
        <w:pBdr/>
        <w:spacing/>
        <w:rPr/>
      </w:pPr>
      <w:r>
        <w:rPr/>
        <w:t xml:space="preserve">3.</w:t>
      </w:r>
      <w:r>
        <w:rPr/>
        <w:tab/>
        <w:t xml:space="preserve"/>
      </w:r>
      <w:r>
        <w:rPr/>
        <w:t xml:space="preserve">Final plat (refer to </w:t>
      </w:r>
      <w:r>
        <w:rPr/>
        <w:t xml:space="preserve">Chapter 19.04</w:t>
      </w:r>
      <w:r>
        <w:rPr/>
        <w:t xml:space="preserve">). </w:t>
      </w:r>
    </w:p>
    <w:p>
      <w:pPr>
        <w:pStyle w:val="List1"/>
        <w:pBdr/>
        <w:spacing/>
        <w:rPr/>
      </w:pPr>
      <w:r>
        <w:rPr/>
        <w:t xml:space="preserve">B.</w:t>
      </w:r>
      <w:r>
        <w:rPr/>
        <w:tab/>
        <w:t xml:space="preserve"/>
      </w:r>
      <w:r>
        <w:rPr/>
        <w:t xml:space="preserve">Development plats (refer to </w:t>
      </w:r>
      <w:r>
        <w:rPr/>
        <w:t xml:space="preserve">Chapter 19.05</w:t>
      </w:r>
      <w:r>
        <w:rPr/>
        <w:t xml:space="preserve">). </w:t>
      </w:r>
    </w:p>
    <w:p>
      <w:pPr>
        <w:pStyle w:val="List1"/>
        <w:pBdr/>
        <w:spacing/>
        <w:rPr/>
      </w:pPr>
      <w:r>
        <w:rPr/>
        <w:t xml:space="preserve">C.</w:t>
      </w:r>
      <w:r>
        <w:rPr/>
        <w:tab/>
        <w:t xml:space="preserve"/>
      </w:r>
      <w:r>
        <w:rPr/>
        <w:t xml:space="preserve">Combined applications. An applicant may submit applications for approval of a land study and a preliminary plat, or a preliminary plat and a final plat simultaneously. Such acceptance shall be on a form provided by the planning division. The combination plat must meet all requirements of a final plat prior to approval by the city plan commission. Engineering and subdivision improvement plans must also be submitted and approved in accordance with this title. </w:t>
      </w:r>
    </w:p>
    <w:p>
      <w:pPr>
        <w:pStyle w:val="List1"/>
        <w:pBdr/>
        <w:spacing/>
        <w:rPr/>
      </w:pPr>
      <w:r>
        <w:rPr/>
        <w:t xml:space="preserve">D.</w:t>
      </w:r>
      <w:r>
        <w:rPr/>
        <w:tab/>
        <w:t xml:space="preserve"/>
      </w:r>
      <w:r>
        <w:rPr/>
        <w:t xml:space="preserve">City manager or designee. The city manager, or designee shall be the responsible official for a plat, and the staff shall be the initial reviewing body for a plat application. </w:t>
      </w:r>
    </w:p>
    <w:p>
      <w:pPr>
        <w:pStyle w:val="List2"/>
        <w:pBdr/>
        <w:spacing/>
        <w:rPr/>
      </w:pPr>
      <w:r>
        <w:rPr/>
        <w:t xml:space="preserve">1.</w:t>
      </w:r>
      <w:r>
        <w:rPr/>
        <w:tab/>
        <w:t xml:space="preserve"/>
      </w:r>
      <w:r>
        <w:rPr/>
        <w:t xml:space="preserve">The city manager, or designee, and/or other city staff at the direction of the city manager, or designee, shall review all plat applications for completeness (refer to Section </w:t>
      </w:r>
      <w:r>
        <w:rPr/>
        <w:t xml:space="preserve">19.37.020</w:t>
      </w:r>
      <w:r>
        <w:rPr/>
        <w:t xml:space="preserve">) based on a checklist and the administrative submission requirements supplied by the planning division. </w:t>
      </w:r>
    </w:p>
    <w:p>
      <w:pPr>
        <w:pStyle w:val="List2"/>
        <w:pBdr/>
        <w:spacing/>
        <w:rPr/>
      </w:pPr>
      <w:r>
        <w:rPr/>
        <w:t xml:space="preserve">2.</w:t>
      </w:r>
      <w:r>
        <w:rPr/>
        <w:tab/>
        <w:t xml:space="preserve"/>
      </w:r>
      <w:r>
        <w:rPr/>
        <w:t xml:space="preserve">The staff shall review all plat applications that are deemed complete for conformance with this chapter and any other applicable city regulations. </w:t>
      </w:r>
    </w:p>
    <w:p>
      <w:pPr>
        <w:pStyle w:val="HistoryNote"/>
        <w:pBdr/>
        <w:spacing/>
        <w:rPr/>
      </w:pPr>
      <w:r>
        <w:rPr>
          <w:rStyle w:val="HistoryNote"/>
        </w:rPr>
        <w:t xml:space="preserve">(Ord. 16882 § 2(part), 2008)</w:t>
      </w:r>
    </w:p>
    <w:p>
      <w:pPr>
        <w:pStyle w:val="HistoryNote"/>
        <w:pBdr/>
        <w:spacing/>
        <w:rPr/>
      </w:pPr>
      <w:r>
        <w:rPr>
          <w:rStyle w:val="HistoryNote"/>
        </w:rPr>
        <w:t xml:space="preserve">(Ord. No. 17236, §§ 2, 10, 11-10-2009; Ord. No. 17396, § 2, 8-24-2010; Ord. No. 17561, § 7, 5-17-2011)</w:t>
      </w:r>
    </w:p>
    <w:p>
      <w:pPr>
        <w:pBdr/>
        <w:spacing w:before="0" w:after="0"/>
        <w:rPr/>
        <w:sectPr>
          <w:headerReference w:type="default" r:id="rId17"/>
          <w:footerReference w:type="default" r:id="rId18"/>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Chapter 19.02</w:t>
      </w:r>
      <w:r>
        <w:rPr/>
        <w:t xml:space="preserve"> </w:t>
      </w:r>
      <w:r>
        <w:rPr/>
        <w:t xml:space="preserve">LAND STUDIES</w:t>
      </w:r>
    </w:p>
    <w:p>
      <w:pPr>
        <w:pBdr/>
        <w:spacing w:before="0" w:after="0"/>
        <w:rPr/>
        <w:sectPr>
          <w:headerReference w:type="default" r:id="rId19"/>
          <w:footerReference w:type="default" r:id="rId2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19.02.010</w:t>
      </w:r>
      <w:r>
        <w:rPr/>
        <w:t xml:space="preserve"> </w:t>
      </w:r>
      <w:r>
        <w:rPr/>
        <w:t xml:space="preserve">Purpose, applicability and effect.</w:t>
      </w:r>
    </w:p>
    <w:p>
      <w:pPr>
        <w:pStyle w:val="List1"/>
        <w:pBdr/>
        <w:spacing/>
        <w:rPr/>
      </w:pPr>
      <w:r>
        <w:rPr/>
        <w:t xml:space="preserve">A.</w:t>
      </w:r>
      <w:r>
        <w:rPr/>
        <w:tab/>
        <w:t xml:space="preserve"/>
      </w:r>
      <w:r>
        <w:rPr/>
        <w:t xml:space="preserve">Purpose and Intent. The purpose of a land study shall be to delineate the sequence and timing of development within a proposed subdivision, where the tract to be developed is part of a larger parcel of land owned or controlled by the applicant, in order to determine compliance with the city's comprehensive plan and the availability and capacity of public improvements needed for the subdivision and the larger parcel. The purpose of the land study shall also be: </w:t>
      </w:r>
    </w:p>
    <w:p>
      <w:pPr>
        <w:pStyle w:val="List2"/>
        <w:pBdr/>
        <w:spacing/>
        <w:rPr/>
      </w:pPr>
      <w:r>
        <w:rPr/>
        <w:t xml:space="preserve">1.</w:t>
      </w:r>
      <w:r>
        <w:rPr/>
        <w:tab/>
        <w:t xml:space="preserve"/>
      </w:r>
      <w:r>
        <w:rPr/>
        <w:t xml:space="preserve">To elicit comment from the subdivider and the city technical staff regarding the proposed design of the land for the purpose of expediting subdivision application(s); </w:t>
      </w:r>
    </w:p>
    <w:p>
      <w:pPr>
        <w:pStyle w:val="List2"/>
        <w:pBdr/>
        <w:spacing/>
        <w:rPr/>
      </w:pPr>
      <w:r>
        <w:rPr/>
        <w:t xml:space="preserve">2.</w:t>
      </w:r>
      <w:r>
        <w:rPr/>
        <w:tab/>
        <w:t xml:space="preserve"/>
      </w:r>
      <w:r>
        <w:rPr/>
        <w:t xml:space="preserve">To reduce subdivision design and development costs when a subdivider proposes to phase the development or to develop various land uses; </w:t>
      </w:r>
    </w:p>
    <w:p>
      <w:pPr>
        <w:pStyle w:val="List2"/>
        <w:pBdr/>
        <w:spacing/>
        <w:rPr/>
      </w:pPr>
      <w:r>
        <w:rPr/>
        <w:t xml:space="preserve">3.</w:t>
      </w:r>
      <w:r>
        <w:rPr/>
        <w:tab/>
        <w:t xml:space="preserve"/>
      </w:r>
      <w:r>
        <w:rPr/>
        <w:t xml:space="preserve">To review and approve a general plan for the development of property including the layout of arterial streets, open areas, sites for public facilities, and utilities; </w:t>
      </w:r>
    </w:p>
    <w:p>
      <w:pPr>
        <w:pStyle w:val="List2"/>
        <w:pBdr/>
        <w:spacing/>
        <w:rPr/>
      </w:pPr>
      <w:r>
        <w:rPr/>
        <w:t xml:space="preserve">4.</w:t>
      </w:r>
      <w:r>
        <w:rPr/>
        <w:tab/>
        <w:t xml:space="preserve"/>
      </w:r>
      <w:r>
        <w:rPr/>
        <w:t xml:space="preserve">To determine the availability of existing services to the area, including street improvements, drainage, sewerage, fire protection, schools, parks and other such facilities within one mile abutting the proposed study area. </w:t>
      </w:r>
    </w:p>
    <w:p>
      <w:pPr>
        <w:pStyle w:val="List1"/>
        <w:pBdr/>
        <w:spacing/>
        <w:rPr/>
      </w:pPr>
      <w:r>
        <w:rPr/>
        <w:t xml:space="preserve">B.</w:t>
      </w:r>
      <w:r>
        <w:rPr/>
        <w:tab/>
        <w:t xml:space="preserve"/>
      </w:r>
      <w:r>
        <w:rPr/>
        <w:t xml:space="preserve">Applicability. </w:t>
      </w:r>
    </w:p>
    <w:p>
      <w:pPr>
        <w:pStyle w:val="List2"/>
        <w:pBdr/>
        <w:spacing/>
        <w:rPr/>
      </w:pPr>
      <w:r>
        <w:rPr/>
        <w:t xml:space="preserve">1.</w:t>
      </w:r>
      <w:r>
        <w:rPr/>
        <w:tab/>
        <w:t xml:space="preserve"/>
      </w:r>
      <w:r>
        <w:rPr/>
        <w:t xml:space="preserve">When Required. Prior to submission or concurrently with any subdivision application, the subdivider shall file an application for approval of a land study with the city manager, or designee. A land study application shall include all contiguous holdings of the subdivider, including land in common ownership, which is proposed to be developed or subdivided within the meaning of this title. For purposes of this title, a land study shall be required in all instances unless the city manager or designee finds that: </w:t>
      </w:r>
    </w:p>
    <w:p>
      <w:pPr>
        <w:pStyle w:val="List3"/>
        <w:pBdr/>
        <w:spacing/>
        <w:rPr/>
      </w:pPr>
      <w:r>
        <w:rPr/>
        <w:t xml:space="preserve">a.</w:t>
      </w:r>
      <w:r>
        <w:rPr/>
        <w:tab/>
        <w:t xml:space="preserve"/>
      </w:r>
      <w:r>
        <w:rPr/>
        <w:t xml:space="preserve">An approved detailed site development plan or generalized site plan incorporating the proposed development area provides sufficient information for the purposes outlined and the preparation of a plat; </w:t>
      </w:r>
    </w:p>
    <w:p>
      <w:pPr>
        <w:pStyle w:val="List3"/>
        <w:pBdr/>
        <w:spacing/>
        <w:rPr/>
      </w:pPr>
      <w:r>
        <w:rPr/>
        <w:t xml:space="preserve">b.</w:t>
      </w:r>
      <w:r>
        <w:rPr/>
        <w:tab/>
        <w:t xml:space="preserve"/>
      </w:r>
      <w:r>
        <w:rPr/>
        <w:t xml:space="preserve">A preliminary plat is submitted for the entire proposed development area, allowing review of the phasing for the whole property; </w:t>
      </w:r>
    </w:p>
    <w:p>
      <w:pPr>
        <w:pStyle w:val="List3"/>
        <w:pBdr/>
        <w:spacing/>
        <w:rPr/>
      </w:pPr>
      <w:r>
        <w:rPr/>
        <w:t xml:space="preserve">c.</w:t>
      </w:r>
      <w:r>
        <w:rPr/>
        <w:tab/>
        <w:t xml:space="preserve"/>
      </w:r>
      <w:r>
        <w:rPr/>
        <w:t xml:space="preserve">A finding made under this subsection shall be based on a determination by the city manager, or designee that the alternate plan or plat satisfies the purpose and intent of a land study submittal, and that the alternate plan or plat fully contains the information required for submission of a land study application. Where changes are made to an approved detailed site development plan, generalized site plan or preliminary plat that is used as a basis for a finding made by the city manager, or designee, the subdivider shall be required to submit a revised drawing of such approved plan or plat to the city manager or designee for proper recordkeeping. Failure to provide a revised drawing shall require that any subsequent subdivision application fully conform to the approved detailed site development plan, generalized site plan or preliminary plat on file; or </w:t>
      </w:r>
    </w:p>
    <w:p>
      <w:pPr>
        <w:pStyle w:val="List3"/>
        <w:pBdr/>
        <w:spacing/>
        <w:rPr/>
      </w:pPr>
      <w:r>
        <w:rPr/>
        <w:t xml:space="preserve">d.</w:t>
      </w:r>
      <w:r>
        <w:rPr/>
        <w:tab/>
        <w:t xml:space="preserve"/>
      </w:r>
      <w:r>
        <w:rPr/>
        <w:t xml:space="preserve">A referral by the city manager or their designee made to the city plan commission to determine the applicability of a land study submittal, or to appeal a negative finding pursuant to this subsection. The city plan commission shall review all reports and recommendations presented by the city manager or designee and shall make a determination as needed on the applicability provisions, or the appeal as necessary. An action taken by the city plan commission shall be binding on all parties. </w:t>
      </w:r>
    </w:p>
    <w:p>
      <w:pPr>
        <w:pStyle w:val="List2"/>
        <w:pBdr/>
        <w:spacing/>
        <w:rPr/>
      </w:pPr>
      <w:r>
        <w:rPr/>
        <w:t xml:space="preserve">2.</w:t>
      </w:r>
      <w:r>
        <w:rPr/>
        <w:tab/>
        <w:t xml:space="preserve"/>
      </w:r>
      <w:r>
        <w:rPr/>
        <w:t xml:space="preserve">A land study shall be required for any division of land where proposed development of the tract is to occur in phases and is not covered by a preliminary plat or other document listed in subsections (B)(1)(b), (B)(1)(c) and (B)(1)(d) above. Phasing for the land study shall not exceed a time period of five years plus 2 two-year extensions. Provided however, any extension of a land study beyond this period by the CPC shall automatically extend the phasing period as well. The applicant shall submit a schedule showing the proposed phasing of development that shall be approved along with the land study. If the land subject to the land study is part of a larger parcel, the remaining land shall be shown as a remainder tract, but shall not be included within the land study. </w:t>
      </w:r>
    </w:p>
    <w:p>
      <w:pPr>
        <w:pStyle w:val="List1"/>
        <w:pBdr/>
        <w:spacing/>
        <w:rPr/>
      </w:pPr>
      <w:r>
        <w:rPr/>
        <w:t xml:space="preserve">C.</w:t>
      </w:r>
      <w:r>
        <w:rPr/>
        <w:tab/>
        <w:t xml:space="preserve"/>
      </w:r>
      <w:r>
        <w:rPr/>
        <w:t xml:space="preserve">Effect. </w:t>
      </w:r>
    </w:p>
    <w:p>
      <w:pPr>
        <w:pStyle w:val="List2"/>
        <w:pBdr/>
        <w:spacing/>
        <w:rPr/>
      </w:pPr>
      <w:r>
        <w:rPr/>
        <w:t xml:space="preserve">1.</w:t>
      </w:r>
      <w:r>
        <w:rPr/>
        <w:tab/>
        <w:t xml:space="preserve"/>
      </w:r>
      <w:r>
        <w:rPr/>
        <w:t xml:space="preserve">Approval of a land study authorizes the subdivider to submit a preliminary plat application for each phase of development shown on the land study, subject to the phasing plan of development approved for the land. </w:t>
      </w:r>
    </w:p>
    <w:p>
      <w:pPr>
        <w:pStyle w:val="List2"/>
        <w:pBdr/>
        <w:spacing/>
        <w:rPr/>
      </w:pPr>
      <w:r>
        <w:rPr/>
        <w:t xml:space="preserve">2.</w:t>
      </w:r>
      <w:r>
        <w:rPr/>
        <w:tab/>
        <w:t xml:space="preserve"/>
      </w:r>
      <w:r>
        <w:rPr/>
        <w:t xml:space="preserve">Once a land study has been approved, all plats approved thereafter for the same land shall be consistent with the land study for so long as the land study remains in effect. Minor variations between the land study and the subsequent plat application(s) shall be permitted; in accordance with Section </w:t>
      </w:r>
      <w:r>
        <w:rPr/>
        <w:t xml:space="preserve">19.02.070</w:t>
      </w:r>
      <w:r>
        <w:rPr/>
        <w:t xml:space="preserve">. </w:t>
      </w:r>
    </w:p>
    <w:p>
      <w:pPr>
        <w:pStyle w:val="HistoryNote"/>
        <w:pBdr/>
        <w:spacing/>
        <w:rPr/>
      </w:pPr>
      <w:r>
        <w:rPr>
          <w:rStyle w:val="HistoryNote"/>
        </w:rPr>
        <w:t xml:space="preserve">(Ord. 16882 § 2 (part), 2008)</w:t>
      </w:r>
    </w:p>
    <w:p>
      <w:pPr>
        <w:pStyle w:val="HistoryNote"/>
        <w:pBdr/>
        <w:spacing/>
        <w:rPr/>
      </w:pPr>
      <w:r>
        <w:rPr>
          <w:rStyle w:val="HistoryNote"/>
        </w:rPr>
        <w:t xml:space="preserve">(Ord. No. 17236, § 27, 11-10-2009)</w:t>
      </w:r>
    </w:p>
    <w:p>
      <w:pPr>
        <w:pBdr/>
        <w:spacing w:before="0" w:after="0"/>
        <w:rPr/>
        <w:sectPr>
          <w:headerReference w:type="default" r:id="rId21"/>
          <w:footerReference w:type="default" r:id="rId2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19.02.020</w:t>
      </w:r>
      <w:r>
        <w:rPr/>
        <w:t xml:space="preserve"> </w:t>
      </w:r>
      <w:r>
        <w:rPr/>
        <w:t xml:space="preserve">Application and procedures.</w:t>
      </w:r>
    </w:p>
    <w:p>
      <w:pPr>
        <w:pStyle w:val="List1"/>
        <w:pBdr/>
        <w:spacing/>
        <w:rPr/>
      </w:pPr>
      <w:r>
        <w:rPr/>
        <w:t xml:space="preserve">A.</w:t>
      </w:r>
      <w:r>
        <w:rPr/>
        <w:tab/>
        <w:t xml:space="preserve"/>
      </w:r>
      <w:r>
        <w:rPr/>
        <w:t xml:space="preserve">Responsible Official. The city manager or designee shall be the responsible official for a land study. </w:t>
      </w:r>
    </w:p>
    <w:p>
      <w:pPr>
        <w:pStyle w:val="List1"/>
        <w:pBdr/>
        <w:spacing/>
        <w:rPr/>
      </w:pPr>
      <w:r>
        <w:rPr/>
        <w:t xml:space="preserve">B.</w:t>
      </w:r>
      <w:r>
        <w:rPr/>
        <w:tab/>
        <w:t xml:space="preserve"/>
      </w:r>
      <w:r>
        <w:rPr/>
        <w:t xml:space="preserve">Submittal. All applications shall be submitted electronically or on a form supplied by the planning division with the required information as stated on the application form. </w:t>
      </w:r>
    </w:p>
    <w:p>
      <w:pPr>
        <w:pStyle w:val="List1"/>
        <w:pBdr/>
        <w:spacing/>
        <w:rPr/>
      </w:pPr>
      <w:r>
        <w:rPr/>
        <w:t xml:space="preserve">C.</w:t>
      </w:r>
      <w:r>
        <w:rPr/>
        <w:tab/>
        <w:t xml:space="preserve"/>
      </w:r>
      <w:r>
        <w:rPr/>
        <w:t xml:space="preserve">Prior Approved Applications. An application for a land study shall not be approved unless all zoning amendments, including a request for a zoning change or a comprehensive plan, thoroughfare plan or other adopted plan amendment, which are necessary to authorize the uses or layout proposed on the land study have been approved and remain in effect for the land included in the land study. An application may be conditionally approved subject to the other required zoning and plan amendment approvals being approved. </w:t>
      </w:r>
    </w:p>
    <w:p>
      <w:pPr>
        <w:pStyle w:val="List1"/>
        <w:pBdr/>
        <w:spacing/>
        <w:rPr/>
      </w:pPr>
      <w:r>
        <w:rPr/>
        <w:t xml:space="preserve">D.</w:t>
      </w:r>
      <w:r>
        <w:rPr/>
        <w:tab/>
        <w:t xml:space="preserve"/>
      </w:r>
      <w:r>
        <w:rPr/>
        <w:t xml:space="preserve">Accompanying Applications. </w:t>
      </w:r>
    </w:p>
    <w:p>
      <w:pPr>
        <w:pStyle w:val="List2"/>
        <w:pBdr/>
        <w:spacing/>
        <w:rPr/>
      </w:pPr>
      <w:r>
        <w:rPr/>
        <w:t xml:space="preserve">1.</w:t>
      </w:r>
      <w:r>
        <w:rPr/>
        <w:tab/>
        <w:t xml:space="preserve"/>
      </w:r>
      <w:r>
        <w:rPr/>
        <w:t xml:space="preserve">An application for a land study may be accompanied by an application for rezoning approval provided that the rezoning application shall be decided first. </w:t>
      </w:r>
    </w:p>
    <w:p>
      <w:pPr>
        <w:pStyle w:val="List2"/>
        <w:pBdr/>
        <w:spacing/>
        <w:rPr/>
      </w:pPr>
      <w:r>
        <w:rPr/>
        <w:t xml:space="preserve">2.</w:t>
      </w:r>
      <w:r>
        <w:rPr/>
        <w:tab/>
        <w:t xml:space="preserve"/>
      </w:r>
      <w:r>
        <w:rPr/>
        <w:t xml:space="preserve">An application for a land study may be accompanied by an application for approval of a preliminary plat for the first phase of the project, provided that the application for land study shall be decided first. The applicant may request simultaneous review. However, the applicant assumes all responsibility for any problems or issues created by simultaneous submission. </w:t>
      </w:r>
    </w:p>
    <w:p>
      <w:pPr>
        <w:pStyle w:val="List1"/>
        <w:pBdr/>
        <w:spacing/>
        <w:rPr/>
      </w:pPr>
      <w:r>
        <w:rPr/>
        <w:t xml:space="preserve">E.</w:t>
      </w:r>
      <w:r>
        <w:rPr/>
        <w:tab/>
        <w:t xml:space="preserve"/>
      </w:r>
      <w:r>
        <w:rPr/>
        <w:t xml:space="preserve">General Requirements. The subdivider shall submit the land study in accordance with the application form, requirements and checklist as adopted by the city. The land study shall be accompanied by a processing fee established by the city council. The land study must be prepared by an engineer and must provide all of the following information: </w:t>
      </w:r>
    </w:p>
    <w:p>
      <w:pPr>
        <w:pStyle w:val="List2"/>
        <w:pBdr/>
        <w:spacing/>
        <w:rPr/>
      </w:pPr>
      <w:r>
        <w:rPr/>
        <w:t xml:space="preserve">1.</w:t>
      </w:r>
      <w:r>
        <w:rPr/>
        <w:tab/>
        <w:t xml:space="preserve"/>
      </w:r>
      <w:r>
        <w:rPr/>
        <w:t xml:space="preserve">General arrangement of existing and proposed land uses, including, but not limited to, park and school sites, other public facilities, open space areas, floodplains and drainage ways. The land uses regulated by zoning must comply with both the location and layout as prescribed by the official adopted zoning map and zoning ordinance of the City of El Paso, unless a rezoning is proposed as part of the combined application; </w:t>
      </w:r>
    </w:p>
    <w:p>
      <w:pPr>
        <w:pStyle w:val="List2"/>
        <w:pBdr/>
        <w:spacing/>
        <w:rPr/>
      </w:pPr>
      <w:r>
        <w:rPr/>
        <w:t xml:space="preserve">2.</w:t>
      </w:r>
      <w:r>
        <w:rPr/>
        <w:tab/>
        <w:t xml:space="preserve"/>
      </w:r>
      <w:r>
        <w:rPr/>
        <w:t xml:space="preserve">The proposed density expressed in units per acre and population by land use. The proposed densities shown may not exceed those prescribed by the official adopted zoning map and zoning ordinance of the City of El Paso unless a rezoning is proposed as part of the combined application; </w:t>
      </w:r>
    </w:p>
    <w:p>
      <w:pPr>
        <w:pStyle w:val="List2"/>
        <w:pBdr/>
        <w:spacing/>
        <w:rPr/>
      </w:pPr>
      <w:r>
        <w:rPr/>
        <w:t xml:space="preserve">3.</w:t>
      </w:r>
      <w:r>
        <w:rPr/>
        <w:tab/>
        <w:t xml:space="preserve"/>
      </w:r>
      <w:r>
        <w:rPr/>
        <w:t xml:space="preserve">Proposed phasing of platting; </w:t>
      </w:r>
    </w:p>
    <w:p>
      <w:pPr>
        <w:pStyle w:val="List2"/>
        <w:pBdr/>
        <w:spacing/>
        <w:rPr/>
      </w:pPr>
      <w:r>
        <w:rPr/>
        <w:t xml:space="preserve">4.</w:t>
      </w:r>
      <w:r>
        <w:rPr/>
        <w:tab/>
        <w:t xml:space="preserve"/>
      </w:r>
      <w:r>
        <w:rPr/>
        <w:t xml:space="preserve">The proposed traffic circulation, layout, and width of all collector streets and arterial street classifications. The proposed street layout must comply with the adopted thoroughfare plan for the City of El Paso as to location and size of roadways, unless an amendment to such plans is proposed as part of the combined application; </w:t>
      </w:r>
    </w:p>
    <w:p>
      <w:pPr>
        <w:pStyle w:val="List2"/>
        <w:pBdr/>
        <w:spacing/>
        <w:rPr/>
      </w:pPr>
      <w:r>
        <w:rPr/>
        <w:t xml:space="preserve">5.</w:t>
      </w:r>
      <w:r>
        <w:rPr/>
        <w:tab/>
        <w:t xml:space="preserve"/>
      </w:r>
      <w:r>
        <w:rPr/>
        <w:t xml:space="preserve">Traffic impact/capacity study to determine the capacity need, if any, for additional traffic lanes (e.g., acceleration, deceleration, or turning), signalization and other roadway or traffic mitigation improvements. The traffic impact/capacity study shall be prepared in accordance with standards provided by the city; </w:t>
      </w:r>
    </w:p>
    <w:p>
      <w:pPr>
        <w:pStyle w:val="List2"/>
        <w:pBdr/>
        <w:spacing/>
        <w:rPr/>
      </w:pPr>
      <w:r>
        <w:rPr/>
        <w:t xml:space="preserve">6.</w:t>
      </w:r>
      <w:r>
        <w:rPr/>
        <w:tab/>
        <w:t xml:space="preserve"/>
      </w:r>
      <w:r>
        <w:rPr/>
        <w:t xml:space="preserve">Conceptual drainage plan indicating existing and proposed major stormwater sewer facilities. The drainage plans shall indicate the phasing plans and approximate location of temporary and permanent easements and rights-of-way that will be needed to accommodate the phasing plan and to carry the storm drainage to its ultimate destination; </w:t>
      </w:r>
    </w:p>
    <w:p>
      <w:pPr>
        <w:pStyle w:val="List2"/>
        <w:pBdr/>
        <w:spacing/>
        <w:rPr/>
      </w:pPr>
      <w:r>
        <w:rPr/>
        <w:t xml:space="preserve">7.</w:t>
      </w:r>
      <w:r>
        <w:rPr/>
        <w:tab/>
        <w:t xml:space="preserve"/>
      </w:r>
      <w:r>
        <w:rPr/>
        <w:t xml:space="preserve">Layout and relationship of the proposed subdivision(s) to surrounding development, including the location, width, and names of all existing and platted streets, subdivisions, public ways, drainage channels, and other relevant features; </w:t>
      </w:r>
    </w:p>
    <w:p>
      <w:pPr>
        <w:pStyle w:val="List2"/>
        <w:pBdr/>
        <w:spacing/>
        <w:rPr/>
      </w:pPr>
      <w:r>
        <w:rPr/>
        <w:t xml:space="preserve">8.</w:t>
      </w:r>
      <w:r>
        <w:rPr/>
        <w:tab/>
        <w:t xml:space="preserve"/>
      </w:r>
      <w:r>
        <w:rPr/>
        <w:t xml:space="preserve">Existing and/or proposed zoning of the property and adjoining land; </w:t>
      </w:r>
    </w:p>
    <w:p>
      <w:pPr>
        <w:pStyle w:val="List2"/>
        <w:pBdr/>
        <w:spacing/>
        <w:rPr/>
      </w:pPr>
      <w:r>
        <w:rPr/>
        <w:t xml:space="preserve">9.</w:t>
      </w:r>
      <w:r>
        <w:rPr/>
        <w:tab/>
        <w:t xml:space="preserve"/>
      </w:r>
      <w:r>
        <w:rPr/>
        <w:t xml:space="preserve">Dimensions of the land study boundaries; </w:t>
      </w:r>
    </w:p>
    <w:p>
      <w:pPr>
        <w:pStyle w:val="List2"/>
        <w:pBdr/>
        <w:spacing/>
        <w:rPr/>
      </w:pPr>
      <w:r>
        <w:rPr/>
        <w:t xml:space="preserve">10.</w:t>
      </w:r>
      <w:r>
        <w:rPr/>
        <w:tab/>
        <w:t xml:space="preserve"/>
      </w:r>
      <w:r>
        <w:rPr/>
        <w:t xml:space="preserve">Existing contours of the tract in intervals appropriate to the topography as determined by the city manager, or designee, in accordance with the DSC and based on National Geodetic Vertical Datum (year to be specified on land study); </w:t>
      </w:r>
    </w:p>
    <w:p>
      <w:pPr>
        <w:pStyle w:val="List2"/>
        <w:pBdr/>
        <w:spacing/>
        <w:rPr/>
      </w:pPr>
      <w:r>
        <w:rPr/>
        <w:t xml:space="preserve">11.</w:t>
      </w:r>
      <w:r>
        <w:rPr/>
        <w:tab/>
        <w:t xml:space="preserve"/>
      </w:r>
      <w:r>
        <w:rPr/>
        <w:t xml:space="preserve">Existing major water and sanitary sewer facilities. </w:t>
      </w:r>
    </w:p>
    <w:p>
      <w:pPr>
        <w:pStyle w:val="HistoryNote"/>
        <w:pBdr/>
        <w:spacing/>
        <w:rPr/>
      </w:pPr>
      <w:r>
        <w:rPr>
          <w:rStyle w:val="HistoryNote"/>
        </w:rPr>
        <w:t xml:space="preserve">(Ord. 16882 § 2 (part), 2008)</w:t>
      </w:r>
    </w:p>
    <w:p>
      <w:pPr>
        <w:pStyle w:val="HistoryNote"/>
        <w:pBdr/>
        <w:spacing/>
        <w:rPr/>
      </w:pPr>
      <w:r>
        <w:rPr>
          <w:rStyle w:val="HistoryNote"/>
        </w:rPr>
        <w:t xml:space="preserve">(Ord. No. 17396, § 3, 8-24-2010; Ord. No. 18971, § 2, 9-3-2019; Ord. No. 19243, §§ 5, 6, 10-12-2021)</w:t>
      </w:r>
    </w:p>
    <w:p>
      <w:pPr>
        <w:pBdr/>
        <w:spacing w:before="0" w:after="0"/>
        <w:rPr/>
        <w:sectPr>
          <w:headerReference w:type="default" r:id="rId23"/>
          <w:footerReference w:type="default" r:id="rId2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19.02.030</w:t>
      </w:r>
      <w:r>
        <w:rPr/>
        <w:t xml:space="preserve"> </w:t>
      </w:r>
      <w:r>
        <w:rPr/>
        <w:t xml:space="preserve">Decision.</w:t>
      </w:r>
    </w:p>
    <w:p>
      <w:pPr>
        <w:pStyle w:val="List1"/>
        <w:pBdr/>
        <w:spacing/>
        <w:rPr/>
      </w:pPr>
      <w:r>
        <w:rPr/>
        <w:t xml:space="preserve">A.</w:t>
      </w:r>
      <w:r>
        <w:rPr/>
        <w:tab/>
        <w:t xml:space="preserve"/>
      </w:r>
      <w:r>
        <w:rPr/>
        <w:t xml:space="preserve">The city plan commission shall decide whether to approve, approve with conditions, or deny the land study application. </w:t>
      </w:r>
    </w:p>
    <w:p>
      <w:pPr>
        <w:pStyle w:val="List1"/>
        <w:pBdr/>
        <w:spacing/>
        <w:rPr/>
      </w:pPr>
      <w:r>
        <w:rPr/>
        <w:t xml:space="preserve">B.</w:t>
      </w:r>
      <w:r>
        <w:rPr/>
        <w:tab/>
        <w:t xml:space="preserve"/>
      </w:r>
      <w:r>
        <w:rPr/>
        <w:t xml:space="preserve">Prior to the decision, the city plan commission shall be provided with a full copy of the land study and all related documents that are needed to make a decision as to compliance with this title. </w:t>
      </w:r>
    </w:p>
    <w:p>
      <w:pPr>
        <w:pStyle w:val="List1"/>
        <w:pBdr/>
        <w:spacing/>
        <w:rPr/>
      </w:pPr>
      <w:r>
        <w:rPr/>
        <w:t xml:space="preserve">C.</w:t>
      </w:r>
      <w:r>
        <w:rPr/>
        <w:tab/>
        <w:t xml:space="preserve"/>
      </w:r>
      <w:r>
        <w:rPr/>
        <w:t xml:space="preserve">Where the city plan commission conditionally approves or disapproves a land study application, the city plan commission shall provide the applicant a written statement of the conditions for the conditional approval or reasons for disapproval that clearly articulates each specific condition for the conditional approval or reason for disapproval. Each condition or reason specified in the written statement must: </w:t>
      </w:r>
    </w:p>
    <w:p>
      <w:pPr>
        <w:pStyle w:val="List2"/>
        <w:pBdr/>
        <w:spacing/>
        <w:rPr/>
      </w:pPr>
      <w:r>
        <w:rPr/>
        <w:t xml:space="preserve">1.</w:t>
      </w:r>
      <w:r>
        <w:rPr/>
        <w:tab/>
        <w:t xml:space="preserve"/>
      </w:r>
      <w:r>
        <w:rPr/>
        <w:t xml:space="preserve">Be directly related to the requirements in </w:t>
      </w:r>
      <w:r>
        <w:rPr/>
        <w:t xml:space="preserve">Title 19</w:t>
      </w:r>
      <w:r>
        <w:rPr/>
        <w:t xml:space="preserve"> and specifications contained in the City of El Paso Street Design Manual (SDM); and </w:t>
      </w:r>
    </w:p>
    <w:p>
      <w:pPr>
        <w:pStyle w:val="List2"/>
        <w:pBdr/>
        <w:spacing/>
        <w:rPr/>
      </w:pPr>
      <w:r>
        <w:rPr/>
        <w:t xml:space="preserve">2.</w:t>
      </w:r>
      <w:r>
        <w:rPr/>
        <w:tab/>
        <w:t xml:space="preserve"/>
      </w:r>
      <w:r>
        <w:rPr/>
        <w:t xml:space="preserve">Include a citation to the law, including a statute or municipal ordinance, that is the basis for the conditional approval or disapproval; and </w:t>
      </w:r>
    </w:p>
    <w:p>
      <w:pPr>
        <w:pStyle w:val="List2"/>
        <w:pBdr/>
        <w:spacing/>
        <w:rPr/>
      </w:pPr>
      <w:r>
        <w:rPr/>
        <w:t xml:space="preserve">3.</w:t>
      </w:r>
      <w:r>
        <w:rPr/>
        <w:tab/>
        <w:t xml:space="preserve"/>
      </w:r>
      <w:r>
        <w:rPr/>
        <w:t xml:space="preserve">May not be arbitrary. </w:t>
      </w:r>
    </w:p>
    <w:p>
      <w:pPr>
        <w:pStyle w:val="List1"/>
        <w:pBdr/>
        <w:spacing/>
        <w:rPr/>
      </w:pPr>
      <w:r>
        <w:rPr/>
        <w:t xml:space="preserve">D.</w:t>
      </w:r>
      <w:r>
        <w:rPr/>
        <w:tab/>
        <w:t xml:space="preserve"/>
      </w:r>
      <w:r>
        <w:rPr/>
        <w:t xml:space="preserve">After the conditional approval or disapproval of the land study, the applicant may resubmit the land study along with a written response that clearly articulates how each condition for conditional approval or each reason for disapproval has been remedied. </w:t>
      </w:r>
    </w:p>
    <w:p>
      <w:pPr>
        <w:pStyle w:val="List1"/>
        <w:pBdr/>
        <w:spacing/>
        <w:rPr/>
      </w:pPr>
      <w:r>
        <w:rPr/>
        <w:t xml:space="preserve">E.</w:t>
      </w:r>
      <w:r>
        <w:rPr/>
        <w:tab/>
        <w:t xml:space="preserve"/>
      </w:r>
      <w:r>
        <w:rPr/>
        <w:t xml:space="preserve">The city plan commission shall determine whether to approve or disapprove the applicant's previously conditionally approved or disapproved land study within fifteen days of receipt of resubmission and written response. </w:t>
      </w:r>
    </w:p>
    <w:p>
      <w:pPr>
        <w:pStyle w:val="List1"/>
        <w:pBdr/>
        <w:spacing/>
        <w:rPr/>
      </w:pPr>
      <w:r>
        <w:rPr/>
        <w:t xml:space="preserve">F.</w:t>
      </w:r>
      <w:r>
        <w:rPr/>
        <w:tab/>
        <w:t xml:space="preserve"/>
      </w:r>
      <w:r>
        <w:rPr/>
        <w:t xml:space="preserve">It shall be the responsibility of the subdivider to ensure that the land study satisfies all the requirements of the city code, the SDM and any other regulatory requirement. </w:t>
      </w:r>
    </w:p>
    <w:p>
      <w:pPr>
        <w:pStyle w:val="HistoryNote"/>
        <w:pBdr/>
        <w:spacing/>
        <w:rPr/>
      </w:pPr>
      <w:r>
        <w:rPr>
          <w:rStyle w:val="HistoryNote"/>
        </w:rPr>
        <w:t xml:space="preserve">(Ord. 16882 § 2 (part), 2008)</w:t>
      </w:r>
    </w:p>
    <w:p>
      <w:pPr>
        <w:pStyle w:val="HistoryNote"/>
        <w:pBdr/>
        <w:spacing/>
        <w:rPr/>
      </w:pPr>
      <w:r>
        <w:rPr>
          <w:rStyle w:val="HistoryNote"/>
        </w:rPr>
        <w:t xml:space="preserve">(Ord. No. 18971, § 3, 9-3-2019; Ord. No. 19327, § 3, 4-26-2022)</w:t>
      </w:r>
    </w:p>
    <w:p>
      <w:pPr>
        <w:pBdr/>
        <w:spacing w:before="0" w:after="0"/>
        <w:rPr/>
        <w:sectPr>
          <w:headerReference w:type="default" r:id="rId25"/>
          <w:footerReference w:type="default" r:id="rId2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19.02.040</w:t>
      </w:r>
      <w:r>
        <w:rPr/>
        <w:t xml:space="preserve"> </w:t>
      </w:r>
      <w:r>
        <w:rPr/>
        <w:t xml:space="preserve">Criteria for approval.</w:t>
      </w:r>
    </w:p>
    <w:p>
      <w:pPr>
        <w:pStyle w:val="List1"/>
        <w:pBdr/>
        <w:spacing/>
        <w:rPr/>
      </w:pPr>
      <w:r>
        <w:rPr/>
        <w:t xml:space="preserve">A.</w:t>
      </w:r>
      <w:r>
        <w:rPr/>
        <w:tab/>
        <w:t xml:space="preserve"/>
      </w:r>
      <w:r>
        <w:rPr/>
        <w:t xml:space="preserve">Factors. The following criteria shall be used to determine whether an application for a land study shall be approved, approved with conditions, or denied: </w:t>
      </w:r>
    </w:p>
    <w:p>
      <w:pPr>
        <w:pStyle w:val="List2"/>
        <w:pBdr/>
        <w:spacing/>
        <w:rPr/>
      </w:pPr>
      <w:r>
        <w:rPr/>
        <w:t xml:space="preserve">1.</w:t>
      </w:r>
      <w:r>
        <w:rPr/>
        <w:tab/>
        <w:t xml:space="preserve"/>
      </w:r>
      <w:r>
        <w:rPr/>
        <w:t xml:space="preserve">The land study is consistent with all zoning requirements for the property, and any approved development agreement; </w:t>
      </w:r>
    </w:p>
    <w:p>
      <w:pPr>
        <w:pStyle w:val="List2"/>
        <w:pBdr/>
        <w:spacing/>
        <w:rPr/>
      </w:pPr>
      <w:r>
        <w:rPr/>
        <w:t xml:space="preserve">2.</w:t>
      </w:r>
      <w:r>
        <w:rPr/>
        <w:tab/>
        <w:t xml:space="preserve"/>
      </w:r>
      <w:r>
        <w:rPr/>
        <w:t xml:space="preserve">The proposed provision and configuration of arterial and collector roads, water, wastewater, drainage and park and open space facilities are adequate to serve each phase of the subdivision and generally meet the standards of this title, the SDM and any other applicable standards or requirements of the city; </w:t>
      </w:r>
    </w:p>
    <w:p>
      <w:pPr>
        <w:pStyle w:val="List2"/>
        <w:pBdr/>
        <w:spacing/>
        <w:rPr/>
      </w:pPr>
      <w:r>
        <w:rPr/>
        <w:t xml:space="preserve">3.</w:t>
      </w:r>
      <w:r>
        <w:rPr/>
        <w:tab/>
        <w:t xml:space="preserve"/>
      </w:r>
      <w:r>
        <w:rPr/>
        <w:t xml:space="preserve">The schedule of development assures that the proposed development will progress to completion within the schedule proposed; </w:t>
      </w:r>
    </w:p>
    <w:p>
      <w:pPr>
        <w:pStyle w:val="List2"/>
        <w:pBdr/>
        <w:spacing/>
        <w:rPr/>
      </w:pPr>
      <w:r>
        <w:rPr/>
        <w:t xml:space="preserve">4.</w:t>
      </w:r>
      <w:r>
        <w:rPr/>
        <w:tab/>
        <w:t xml:space="preserve"/>
      </w:r>
      <w:r>
        <w:rPr/>
        <w:t xml:space="preserve">The proposed land study conforms to the district and is consistent with the incorporated concept plan, if any; </w:t>
      </w:r>
    </w:p>
    <w:p>
      <w:pPr>
        <w:pStyle w:val="List2"/>
        <w:pBdr/>
        <w:spacing/>
        <w:rPr/>
      </w:pPr>
      <w:r>
        <w:rPr/>
        <w:t xml:space="preserve">5.</w:t>
      </w:r>
      <w:r>
        <w:rPr/>
        <w:tab/>
        <w:t xml:space="preserve"/>
      </w:r>
      <w:r>
        <w:rPr/>
        <w:t xml:space="preserve">The location, size and sequence of the phases of development proposed assures orderly development of the land subject to the plat; </w:t>
      </w:r>
    </w:p>
    <w:p>
      <w:pPr>
        <w:pStyle w:val="List2"/>
        <w:pBdr/>
        <w:spacing/>
        <w:rPr/>
      </w:pPr>
      <w:r>
        <w:rPr/>
        <w:t xml:space="preserve">6.</w:t>
      </w:r>
      <w:r>
        <w:rPr/>
        <w:tab/>
        <w:t xml:space="preserve"/>
      </w:r>
      <w:r>
        <w:rPr/>
        <w:t xml:space="preserve">Where the proposed development is located in whole or in part in the extraterritorial jurisdiction of the city in El Paso County, the proposed land study meets any County of El Paso standards; and </w:t>
      </w:r>
    </w:p>
    <w:p>
      <w:pPr>
        <w:pStyle w:val="List2"/>
        <w:pBdr/>
        <w:spacing/>
        <w:rPr/>
      </w:pPr>
      <w:r>
        <w:rPr/>
        <w:t xml:space="preserve">7.</w:t>
      </w:r>
      <w:r>
        <w:rPr/>
        <w:tab/>
        <w:t xml:space="preserve"/>
      </w:r>
      <w:r>
        <w:rPr/>
        <w:t xml:space="preserve">The land study is consistent with the adopted comprehensive plan, except where application of the plan conflicts with state law. </w:t>
      </w:r>
    </w:p>
    <w:p>
      <w:pPr>
        <w:pStyle w:val="List1"/>
        <w:pBdr/>
        <w:spacing/>
        <w:rPr/>
      </w:pPr>
      <w:r>
        <w:rPr/>
        <w:t xml:space="preserve">B.</w:t>
      </w:r>
      <w:r>
        <w:rPr/>
        <w:tab/>
        <w:t xml:space="preserve"/>
      </w:r>
      <w:r>
        <w:rPr/>
        <w:t xml:space="preserve">Conditions. In addition to any other conditions required to conform the land study to the standards of this title, the city plan commission may condition approval on exclusion of land from the land study or adjustments in the proposed sequence or timing in the proposed phases of the development. </w:t>
      </w:r>
    </w:p>
    <w:p>
      <w:pPr>
        <w:pStyle w:val="HistoryNote"/>
        <w:pBdr/>
        <w:spacing/>
        <w:rPr/>
      </w:pPr>
      <w:r>
        <w:rPr>
          <w:rStyle w:val="HistoryNote"/>
        </w:rPr>
        <w:t xml:space="preserve">(Ord. 16882 § 2 (part), 2008)</w:t>
      </w:r>
    </w:p>
    <w:p>
      <w:pPr>
        <w:pStyle w:val="HistoryNote"/>
        <w:pBdr/>
        <w:spacing/>
        <w:rPr/>
      </w:pPr>
      <w:r>
        <w:rPr>
          <w:rStyle w:val="HistoryNote"/>
        </w:rPr>
        <w:t xml:space="preserve">(Ord. No. 17236, § 27, 11-10-2009; Ord. No. 18056, § 3, 8-6-2013; Ord. No. 19327, § 4, 4-26-2022)</w:t>
      </w:r>
    </w:p>
    <w:p>
      <w:pPr>
        <w:pBdr/>
        <w:spacing w:before="0" w:after="0"/>
        <w:rPr/>
        <w:sectPr>
          <w:headerReference w:type="default" r:id="rId27"/>
          <w:footerReference w:type="default" r:id="rId2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19.02.050</w:t>
      </w:r>
      <w:r>
        <w:rPr/>
        <w:t xml:space="preserve"> </w:t>
      </w:r>
      <w:r>
        <w:rPr/>
        <w:t xml:space="preserve">Expiration and extension.</w:t>
      </w:r>
    </w:p>
    <w:p>
      <w:pPr>
        <w:pStyle w:val="List1"/>
        <w:pBdr/>
        <w:spacing/>
        <w:rPr/>
      </w:pPr>
      <w:r>
        <w:rPr/>
        <w:t xml:space="preserve">A.</w:t>
      </w:r>
      <w:r>
        <w:rPr/>
        <w:tab/>
        <w:t xml:space="preserve"/>
      </w:r>
      <w:r>
        <w:rPr/>
        <w:t xml:space="preserve">Time of Expiration. </w:t>
      </w:r>
    </w:p>
    <w:p>
      <w:pPr>
        <w:pStyle w:val="List2"/>
        <w:pBdr/>
        <w:spacing/>
        <w:rPr/>
      </w:pPr>
      <w:r>
        <w:rPr/>
        <w:t xml:space="preserve">1.</w:t>
      </w:r>
      <w:r>
        <w:rPr/>
        <w:tab/>
        <w:t xml:space="preserve"/>
      </w:r>
      <w:r>
        <w:rPr/>
        <w:t xml:space="preserve">Expiration of the land study shall be five years. Two extensions may be approved for a period of two years each by the CPC from the date a complete application is officially approved, unless otherwise governed by the schedule of development approved by the city plan commission. A land study for property of one thousand acres or more may be granted additional two-year extensions provided that a finding is made by the CPC that from the date that the prior two-year extension was granted, substantial progress has been made toward the completion of the development. </w:t>
      </w:r>
    </w:p>
    <w:p>
      <w:pPr>
        <w:pStyle w:val="List2"/>
        <w:pBdr/>
        <w:spacing/>
        <w:rPr/>
      </w:pPr>
      <w:r>
        <w:rPr/>
        <w:t xml:space="preserve">2.</w:t>
      </w:r>
      <w:r>
        <w:rPr/>
        <w:tab/>
        <w:t xml:space="preserve"/>
      </w:r>
      <w:r>
        <w:rPr/>
        <w:t xml:space="preserve">Expiration of a preliminary plat or final plat for any phase of the land study which has expired shall not change the approved phasing plan and all subsequent plats meet the approved plan unless otherwise approved by the CPC. </w:t>
      </w:r>
    </w:p>
    <w:p>
      <w:pPr>
        <w:pStyle w:val="List1"/>
        <w:pBdr/>
        <w:spacing/>
        <w:rPr/>
      </w:pPr>
      <w:r>
        <w:rPr/>
        <w:t xml:space="preserve">B.</w:t>
      </w:r>
      <w:r>
        <w:rPr/>
        <w:tab/>
        <w:t xml:space="preserve"/>
      </w:r>
      <w:r>
        <w:rPr/>
        <w:t xml:space="preserve">Extension. The expiration date for any phase of the development may be extended by the city plan commission under </w:t>
      </w:r>
      <w:r>
        <w:rPr/>
        <w:t xml:space="preserve">Chapter 19.41</w:t>
      </w:r>
      <w:r>
        <w:rPr/>
        <w:t xml:space="preserve">. Extension of the expiration date for the phase extends the expiration date for the land study for a like period. </w:t>
      </w:r>
    </w:p>
    <w:p>
      <w:pPr>
        <w:pStyle w:val="HistoryNote"/>
        <w:pBdr/>
        <w:spacing/>
        <w:rPr/>
      </w:pPr>
      <w:r>
        <w:rPr>
          <w:rStyle w:val="HistoryNote"/>
        </w:rPr>
        <w:t xml:space="preserve">(Ord. 16882 § 2 (part), 2008)</w:t>
      </w:r>
    </w:p>
    <w:p>
      <w:pPr>
        <w:pBdr/>
        <w:spacing w:before="0" w:after="0"/>
        <w:rPr/>
        <w:sectPr>
          <w:headerReference w:type="default" r:id="rId29"/>
          <w:footerReference w:type="default" r:id="rId3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19.02.060</w:t>
      </w:r>
      <w:r>
        <w:rPr/>
        <w:t xml:space="preserve"> </w:t>
      </w:r>
      <w:r>
        <w:rPr/>
        <w:t xml:space="preserve">Remainder tracts.</w:t>
      </w:r>
    </w:p>
    <w:p>
      <w:pPr>
        <w:pStyle w:val="List1"/>
        <w:pBdr/>
        <w:spacing/>
        <w:rPr/>
      </w:pPr>
      <w:r>
        <w:rPr/>
        <w:t xml:space="preserve">A.</w:t>
      </w:r>
      <w:r>
        <w:rPr/>
        <w:tab/>
        <w:t xml:space="preserve"/>
      </w:r>
      <w:r>
        <w:rPr/>
        <w:t xml:space="preserve">Definition. A remainder tract is that portion of a larger parcel that is not included within the boundaries of a land study or any type of plat. Remainder tracts shall not be considered lots or tracts of the subdivision. Approval of a plat shall not constitute approval of development on a remainder tract. </w:t>
      </w:r>
    </w:p>
    <w:p>
      <w:pPr>
        <w:pStyle w:val="List1"/>
        <w:pBdr/>
        <w:spacing/>
        <w:rPr/>
      </w:pPr>
      <w:r>
        <w:rPr/>
        <w:t xml:space="preserve">B.</w:t>
      </w:r>
      <w:r>
        <w:rPr/>
        <w:tab/>
        <w:t xml:space="preserve"/>
      </w:r>
      <w:r>
        <w:rPr/>
        <w:t xml:space="preserve">Information. Information accompanying a plat application for remainder tracts shall be deemed to be an aid to the city plan commission in taking action on the plat application and may be used to determine whether development of the land subject to the plat will be adequately served by public facilities and services and is otherwise in compliance with this title, taking into account the development of the property as a whole. Information concerning remainder tracts, including topography, drainage, and existing and planned public improvements, may be considered in formulating conditions to approve the plat application. Based upon such information, the city plan commission may require that additional or less land be included in the plat in order to satisfy the standards applicable to the plat application. </w:t>
      </w:r>
    </w:p>
    <w:p>
      <w:pPr>
        <w:pStyle w:val="List1"/>
        <w:pBdr/>
        <w:spacing/>
        <w:rPr/>
      </w:pPr>
      <w:r>
        <w:rPr/>
        <w:t xml:space="preserve">C.</w:t>
      </w:r>
      <w:r>
        <w:rPr/>
        <w:tab/>
        <w:t xml:space="preserve"/>
      </w:r>
      <w:r>
        <w:rPr/>
        <w:t xml:space="preserve">Approval. Approval of such remainder tract is conditioned on such remainder tract being suitable for development in the future and not making any other tracts undevelopable under current City of El Paso ordinances. </w:t>
      </w:r>
    </w:p>
    <w:p>
      <w:pPr>
        <w:pStyle w:val="HistoryNote"/>
        <w:pBdr/>
        <w:spacing/>
        <w:rPr/>
      </w:pPr>
      <w:r>
        <w:rPr>
          <w:rStyle w:val="HistoryNote"/>
        </w:rPr>
        <w:t xml:space="preserve">(Ord. 16882 § 2 (part), 2008)</w:t>
      </w:r>
    </w:p>
    <w:p>
      <w:pPr>
        <w:pBdr/>
        <w:spacing w:before="0" w:after="0"/>
        <w:rPr/>
        <w:sectPr>
          <w:headerReference w:type="default" r:id="rId31"/>
          <w:footerReference w:type="default" r:id="rId3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19.02.070</w:t>
      </w:r>
      <w:r>
        <w:rPr/>
        <w:t xml:space="preserve"> </w:t>
      </w:r>
      <w:r>
        <w:rPr/>
        <w:t xml:space="preserve">Revisions following approval of a land study.</w:t>
      </w:r>
    </w:p>
    <w:p>
      <w:pPr>
        <w:pStyle w:val="List1"/>
        <w:pBdr/>
        <w:spacing/>
        <w:rPr/>
      </w:pPr>
      <w:r>
        <w:rPr/>
        <w:t xml:space="preserve">A.</w:t>
      </w:r>
      <w:r>
        <w:rPr/>
        <w:tab/>
        <w:t xml:space="preserve"/>
      </w:r>
      <w:r>
        <w:rPr/>
        <w:t xml:space="preserve">Minor changes. The city manager or designee may deem a revision to be minor and may authorize the amendment administratively. An amendment shall be considered minor if the city manager or designee determines that it does not alter any of the following by more than ten percent: the arrangement of land use, acreage designated to land uses, density, open space areas, to include changes to any arroyos, relocate major circulation elements or alter the concept of the development. </w:t>
      </w:r>
    </w:p>
    <w:p>
      <w:pPr>
        <w:pStyle w:val="List1"/>
        <w:pBdr/>
        <w:spacing/>
        <w:rPr/>
      </w:pPr>
      <w:r>
        <w:rPr/>
        <w:t xml:space="preserve">B.</w:t>
      </w:r>
      <w:r>
        <w:rPr/>
        <w:tab/>
        <w:t xml:space="preserve"/>
      </w:r>
      <w:r>
        <w:rPr/>
        <w:t xml:space="preserve">Amendments. </w:t>
      </w:r>
    </w:p>
    <w:p>
      <w:pPr>
        <w:pStyle w:val="List2"/>
        <w:pBdr/>
        <w:spacing/>
        <w:rPr/>
      </w:pPr>
      <w:r>
        <w:rPr/>
        <w:t xml:space="preserve">1.</w:t>
      </w:r>
      <w:r>
        <w:rPr/>
        <w:tab/>
        <w:t xml:space="preserve"/>
      </w:r>
      <w:r>
        <w:rPr/>
        <w:t xml:space="preserve">At any time after approval of a land study and before submission of a final plat for any portion of the area contained within the approved land study, the subdivider may request that an amendment be made in the approval or approval with conditions of the land study. </w:t>
      </w:r>
    </w:p>
    <w:p>
      <w:pPr>
        <w:pStyle w:val="List2"/>
        <w:pBdr/>
        <w:spacing/>
        <w:rPr/>
      </w:pPr>
      <w:r>
        <w:rPr/>
        <w:t xml:space="preserve">2.</w:t>
      </w:r>
      <w:r>
        <w:rPr/>
        <w:tab/>
        <w:t xml:space="preserve"/>
      </w:r>
      <w:r>
        <w:rPr/>
        <w:t xml:space="preserve">An amendment not deemed minor by the city manager, or designee shall be reviewed and either approved, approved subject to conditions or disapproved by the city plan commission, following a staff recommendation, pursuant to the general procedures outlined in this chapter. </w:t>
      </w:r>
    </w:p>
    <w:p>
      <w:pPr>
        <w:pStyle w:val="List3"/>
        <w:pBdr/>
        <w:spacing/>
        <w:rPr/>
      </w:pPr>
      <w:r>
        <w:rPr/>
        <w:t xml:space="preserve">a.</w:t>
      </w:r>
      <w:r>
        <w:rPr/>
        <w:tab/>
        <w:t xml:space="preserve"/>
      </w:r>
      <w:r>
        <w:rPr/>
        <w:t xml:space="preserve">An amendment that alters the arrangement of land use, acreage designated to land uses, density, or open space areas, to include changes to any arroyos, by twenty-five percent or more is considered a new application. </w:t>
      </w:r>
    </w:p>
    <w:p>
      <w:pPr>
        <w:pStyle w:val="List3"/>
        <w:pBdr/>
        <w:spacing/>
        <w:rPr/>
      </w:pPr>
      <w:r>
        <w:rPr/>
        <w:t xml:space="preserve">b.</w:t>
      </w:r>
      <w:r>
        <w:rPr/>
        <w:tab/>
        <w:t xml:space="preserve"/>
      </w:r>
      <w:r>
        <w:rPr/>
        <w:t xml:space="preserve">An amendment that alters the arrangement of land use, acreage designated to land uses, density, or open space areas, to include changes to any arroyos, by more than ten percent but less than twenty-five percent is considered an amended application and has a reduced fee as determined by city council. </w:t>
      </w:r>
    </w:p>
    <w:p>
      <w:pPr>
        <w:pStyle w:val="List2"/>
        <w:pBdr/>
        <w:spacing/>
        <w:rPr/>
      </w:pPr>
      <w:r>
        <w:rPr/>
        <w:t xml:space="preserve">3.</w:t>
      </w:r>
      <w:r>
        <w:rPr/>
        <w:tab/>
        <w:t xml:space="preserve"/>
      </w:r>
      <w:r>
        <w:rPr/>
        <w:t xml:space="preserve">The amendment to the land study shall be submitted with the approved application form, required information and checklists and fees. It shall be processed in the same timeframe and manner as if it were a new land study application. </w:t>
      </w:r>
    </w:p>
    <w:p>
      <w:pPr>
        <w:pStyle w:val="List2"/>
        <w:pBdr/>
        <w:spacing/>
        <w:rPr/>
      </w:pPr>
      <w:r>
        <w:rPr/>
        <w:t xml:space="preserve">4.</w:t>
      </w:r>
      <w:r>
        <w:rPr/>
        <w:tab/>
        <w:t xml:space="preserve"/>
      </w:r>
      <w:r>
        <w:rPr/>
        <w:t xml:space="preserve">If a request for amendment to an approved land study occurs after submission of a final plat, the subdivider shall be required to file a new land study application for the entire area contained within the formerly approved land study. Amendments deemed minor by the city manager or designee, as defined in subsection A of this section, may be authorized administratively. </w:t>
      </w:r>
    </w:p>
    <w:p>
      <w:pPr>
        <w:pStyle w:val="List2"/>
        <w:pBdr/>
        <w:spacing/>
        <w:rPr/>
      </w:pPr>
      <w:r>
        <w:rPr/>
        <w:t xml:space="preserve">5.</w:t>
      </w:r>
      <w:r>
        <w:rPr/>
        <w:tab/>
        <w:t xml:space="preserve"/>
      </w:r>
      <w:r>
        <w:rPr/>
        <w:t xml:space="preserve">The revised land study application shall be subject to the subdivision regulations in effect at the time of resubmission, subject to the vesting provisions of </w:t>
      </w:r>
      <w:r>
        <w:rPr/>
        <w:t xml:space="preserve">Title 1</w:t>
      </w:r>
      <w:r>
        <w:rPr/>
        <w:t xml:space="preserve">, Section </w:t>
      </w:r>
      <w:r>
        <w:rPr/>
        <w:t xml:space="preserve">1.04.070</w:t>
      </w:r>
      <w:r>
        <w:rPr/>
        <w:t xml:space="preserve"> of the City Code. </w:t>
      </w:r>
    </w:p>
    <w:p>
      <w:pPr>
        <w:pStyle w:val="HistoryNote"/>
        <w:pBdr/>
        <w:spacing/>
        <w:rPr/>
      </w:pPr>
      <w:r>
        <w:rPr>
          <w:rStyle w:val="HistoryNote"/>
        </w:rPr>
        <w:t xml:space="preserve">(Ord. 16882 § 2 (part), 2008)</w:t>
      </w:r>
    </w:p>
    <w:p>
      <w:pPr>
        <w:pStyle w:val="HistoryNote"/>
        <w:pBdr/>
        <w:spacing/>
        <w:rPr/>
      </w:pPr>
      <w:r>
        <w:rPr>
          <w:rStyle w:val="HistoryNote"/>
        </w:rPr>
        <w:t xml:space="preserve">(Ord. No. 17251, § 2, 12-15-2009; Ord. No. 18056, § 4, 8-6-2013)</w:t>
      </w:r>
    </w:p>
    <w:p>
      <w:pPr>
        <w:pBdr/>
        <w:spacing w:before="0" w:after="0"/>
        <w:rPr/>
        <w:sectPr>
          <w:headerReference w:type="default" r:id="rId33"/>
          <w:footerReference w:type="default" r:id="rId34"/>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Chapter 19.03</w:t>
      </w:r>
      <w:r>
        <w:rPr/>
        <w:t xml:space="preserve"> </w:t>
      </w:r>
      <w:r>
        <w:rPr/>
        <w:t xml:space="preserve">PRELIMINARY PLATS</w:t>
      </w:r>
    </w:p>
    <w:p>
      <w:pPr>
        <w:pBdr/>
        <w:spacing w:before="0" w:after="0"/>
        <w:rPr/>
        <w:sectPr>
          <w:headerReference w:type="default" r:id="rId35"/>
          <w:footerReference w:type="default" r:id="rId3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19.03.010</w:t>
      </w:r>
      <w:r>
        <w:rPr/>
        <w:t xml:space="preserve"> </w:t>
      </w:r>
      <w:r>
        <w:rPr/>
        <w:t xml:space="preserve">Purpose, exceptions and effect.</w:t>
      </w:r>
    </w:p>
    <w:p>
      <w:pPr>
        <w:pStyle w:val="List1"/>
        <w:pBdr/>
        <w:spacing/>
        <w:rPr/>
      </w:pPr>
      <w:r>
        <w:rPr/>
        <w:t xml:space="preserve">A.</w:t>
      </w:r>
      <w:r>
        <w:rPr/>
        <w:tab/>
        <w:t xml:space="preserve"/>
      </w:r>
      <w:r>
        <w:rPr/>
        <w:t xml:space="preserve">Purpose. The purpose of a preliminary plat shall be to determine the general layout of the subdivision, the adequacy of public facilities needed to serve the intended development and the overall compliance of the land division with applicable requirements of this title. The city will not require non-engineering related significant changes in the final subdivision improvement plans or final plat approval that contradict the preliminary plat approval, except it reserves the right to address life safety or other significant issues that the design engineer should have addressed in the preliminary plat. </w:t>
      </w:r>
    </w:p>
    <w:p>
      <w:pPr>
        <w:pStyle w:val="List1"/>
        <w:pBdr/>
        <w:spacing/>
        <w:rPr/>
      </w:pPr>
      <w:r>
        <w:rPr/>
        <w:t xml:space="preserve">B.</w:t>
      </w:r>
      <w:r>
        <w:rPr/>
        <w:tab/>
        <w:t xml:space="preserve"/>
      </w:r>
      <w:r>
        <w:rPr/>
        <w:t xml:space="preserve">Exceptions. A final plat in accordance with </w:t>
      </w:r>
      <w:r>
        <w:rPr/>
        <w:t xml:space="preserve">Chapter 19.04</w:t>
      </w:r>
      <w:r>
        <w:rPr/>
        <w:t xml:space="preserve">, along with final subdivision improvement plans in accordance with </w:t>
      </w:r>
      <w:r>
        <w:rPr/>
        <w:t xml:space="preserve">Chapter 19.08</w:t>
      </w:r>
      <w:r>
        <w:rPr/>
        <w:t xml:space="preserve">, may be submitted in lieu of a preliminary plat. The applicant, however, assumes all liability for costs and time delays created by the applicant not submitting a preliminary plat. </w:t>
      </w:r>
    </w:p>
    <w:p>
      <w:pPr>
        <w:pStyle w:val="List1"/>
        <w:pBdr/>
        <w:spacing/>
        <w:rPr/>
      </w:pPr>
      <w:r>
        <w:rPr/>
        <w:t xml:space="preserve">C.</w:t>
      </w:r>
      <w:r>
        <w:rPr/>
        <w:tab/>
        <w:t xml:space="preserve"/>
      </w:r>
      <w:r>
        <w:rPr/>
        <w:t xml:space="preserve">Effect. Approval of a preliminary plat shall authorize the subdivider to submit subdivision improvement plans for approval by the city manager, or designee under </w:t>
      </w:r>
      <w:r>
        <w:rPr/>
        <w:t xml:space="preserve">Chapter 19.08</w:t>
      </w:r>
      <w:r>
        <w:rPr/>
        <w:t xml:space="preserve"> and, upon approval of such plans, to construct public improvements to serve the subdivision in accordance therewith. Approval of a preliminary plat also shall authorize the subdivider to seek approval of a final plat for the land subject to the preliminary plat. </w:t>
      </w:r>
    </w:p>
    <w:p>
      <w:pPr>
        <w:pStyle w:val="HistoryNote"/>
        <w:pBdr/>
        <w:spacing/>
        <w:rPr/>
      </w:pPr>
      <w:r>
        <w:rPr>
          <w:rStyle w:val="HistoryNote"/>
        </w:rPr>
        <w:t xml:space="preserve">(Ord. 16882 § 2 (part), 2008)</w:t>
      </w:r>
    </w:p>
    <w:p>
      <w:pPr>
        <w:pStyle w:val="HistoryNote"/>
        <w:pBdr/>
        <w:spacing/>
        <w:rPr/>
      </w:pPr>
      <w:r>
        <w:rPr>
          <w:rStyle w:val="HistoryNote"/>
        </w:rPr>
        <w:t xml:space="preserve">(Ord. No. 17236, § 27, 11-10-2009; Ord. No. 17251, § 3, 12-15-2009)</w:t>
      </w:r>
    </w:p>
    <w:p>
      <w:pPr>
        <w:pBdr/>
        <w:spacing w:before="0" w:after="0"/>
        <w:rPr/>
        <w:sectPr>
          <w:headerReference w:type="default" r:id="rId37"/>
          <w:footerReference w:type="default" r:id="rId3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19.03.020</w:t>
      </w:r>
      <w:r>
        <w:rPr/>
        <w:t xml:space="preserve"> </w:t>
      </w:r>
      <w:r>
        <w:rPr/>
        <w:t xml:space="preserve">Application and procedures.</w:t>
      </w:r>
    </w:p>
    <w:p>
      <w:pPr>
        <w:pStyle w:val="List1"/>
        <w:pBdr/>
        <w:spacing/>
        <w:rPr/>
      </w:pPr>
      <w:r>
        <w:rPr/>
        <w:t xml:space="preserve">A.</w:t>
      </w:r>
      <w:r>
        <w:rPr/>
        <w:tab/>
        <w:t xml:space="preserve"/>
      </w:r>
      <w:r>
        <w:rPr/>
        <w:t xml:space="preserve">Responsible Official and Initial Review. The city manager, or designee shall be the responsible official for a preliminary plat, and the staff shall be the initial reviewing body for a preliminary plat application. </w:t>
      </w:r>
    </w:p>
    <w:p>
      <w:pPr>
        <w:pStyle w:val="List1"/>
        <w:pBdr/>
        <w:spacing/>
        <w:rPr/>
      </w:pPr>
      <w:r>
        <w:rPr/>
        <w:t xml:space="preserve">B.</w:t>
      </w:r>
      <w:r>
        <w:rPr/>
        <w:tab/>
        <w:t xml:space="preserve"/>
      </w:r>
      <w:r>
        <w:rPr/>
        <w:t xml:space="preserve">Pre-Application Conference. Refer to Section </w:t>
      </w:r>
      <w:r>
        <w:rPr/>
        <w:t xml:space="preserve">19.37.050</w:t>
      </w:r>
      <w:r>
        <w:rPr/>
        <w:t xml:space="preserve"> of </w:t>
      </w:r>
      <w:r>
        <w:rPr/>
        <w:t xml:space="preserve">Chapter 19.37</w:t>
      </w:r>
      <w:r>
        <w:rPr/>
        <w:t xml:space="preserve">. </w:t>
      </w:r>
    </w:p>
    <w:p>
      <w:pPr>
        <w:pStyle w:val="List1"/>
        <w:pBdr/>
        <w:spacing/>
        <w:rPr/>
      </w:pPr>
      <w:r>
        <w:rPr/>
        <w:t xml:space="preserve">C.</w:t>
      </w:r>
      <w:r>
        <w:rPr/>
        <w:tab/>
        <w:t xml:space="preserve"/>
      </w:r>
      <w:r>
        <w:rPr/>
        <w:t xml:space="preserve">Application Contents. All applications shall be submitted electronically or on a form supplied by the planning division with the required information as stated on the application form and the administrative submission requirements available in the planning division. </w:t>
      </w:r>
    </w:p>
    <w:p>
      <w:pPr>
        <w:pStyle w:val="List1"/>
        <w:pBdr/>
        <w:spacing/>
        <w:rPr/>
      </w:pPr>
      <w:r>
        <w:rPr/>
        <w:t xml:space="preserve">D.</w:t>
      </w:r>
      <w:r>
        <w:rPr/>
        <w:tab/>
        <w:t xml:space="preserve"/>
      </w:r>
      <w:r>
        <w:rPr/>
        <w:t xml:space="preserve">Preliminary engineering information in accordance with the SDM checklists meeting the submission requirements must also be submitted with the preliminary plat application. </w:t>
      </w:r>
    </w:p>
    <w:p>
      <w:pPr>
        <w:pStyle w:val="List1"/>
        <w:pBdr/>
        <w:spacing/>
        <w:rPr/>
      </w:pPr>
      <w:r>
        <w:rPr/>
        <w:t xml:space="preserve">E.</w:t>
      </w:r>
      <w:r>
        <w:rPr/>
        <w:tab/>
        <w:t xml:space="preserve"/>
      </w:r>
      <w:r>
        <w:rPr/>
        <w:t xml:space="preserve">Accompanying Applications. An application for a preliminary plat may be accompanied by an application for rezoning approval, including a request for a planned development district, or a land study application. The rezoning application and land study application shall be decided first, or the preliminary plat shall be approved subject to their approvals. Action in accordance with this title will be taken on the preliminary plat within thirty days. </w:t>
      </w:r>
    </w:p>
    <w:p>
      <w:pPr>
        <w:pStyle w:val="List1"/>
        <w:pBdr/>
        <w:spacing/>
        <w:rPr/>
      </w:pPr>
      <w:r>
        <w:rPr/>
        <w:t xml:space="preserve">F.</w:t>
      </w:r>
      <w:r>
        <w:rPr/>
        <w:tab/>
        <w:t xml:space="preserve"/>
      </w:r>
      <w:r>
        <w:rPr/>
        <w:t xml:space="preserve">Staff Review. The staff shall review each preliminary plat application to be placed on the agenda of the forthcoming meeting of the city plan commission. The staff shall recommend either: </w:t>
      </w:r>
    </w:p>
    <w:p>
      <w:pPr>
        <w:pStyle w:val="List2"/>
        <w:pBdr/>
        <w:spacing/>
        <w:rPr/>
      </w:pPr>
      <w:r>
        <w:rPr/>
        <w:t xml:space="preserve">1.</w:t>
      </w:r>
      <w:r>
        <w:rPr/>
        <w:tab/>
        <w:t xml:space="preserve"/>
      </w:r>
      <w:r>
        <w:rPr/>
        <w:t xml:space="preserve">Approval of the preliminary plat; </w:t>
      </w:r>
    </w:p>
    <w:p>
      <w:pPr>
        <w:pStyle w:val="List2"/>
        <w:pBdr/>
        <w:spacing/>
        <w:rPr/>
      </w:pPr>
      <w:r>
        <w:rPr/>
        <w:t xml:space="preserve">2.</w:t>
      </w:r>
      <w:r>
        <w:rPr/>
        <w:tab/>
        <w:t xml:space="preserve"/>
      </w:r>
      <w:r>
        <w:rPr/>
        <w:t xml:space="preserve">Denial of the preliminary plat; </w:t>
      </w:r>
    </w:p>
    <w:p>
      <w:pPr>
        <w:pStyle w:val="List2"/>
        <w:pBdr/>
        <w:spacing/>
        <w:rPr/>
      </w:pPr>
      <w:r>
        <w:rPr/>
        <w:t xml:space="preserve">3.</w:t>
      </w:r>
      <w:r>
        <w:rPr/>
        <w:tab/>
        <w:t xml:space="preserve"/>
      </w:r>
      <w:r>
        <w:rPr/>
        <w:t xml:space="preserve">Approval of the preliminary plat with conditions; or </w:t>
      </w:r>
    </w:p>
    <w:p>
      <w:pPr>
        <w:pStyle w:val="List2"/>
        <w:pBdr/>
        <w:spacing/>
        <w:rPr/>
      </w:pPr>
      <w:r>
        <w:rPr/>
        <w:t xml:space="preserve">4.</w:t>
      </w:r>
      <w:r>
        <w:rPr/>
        <w:tab/>
        <w:t xml:space="preserve"/>
      </w:r>
      <w:r>
        <w:rPr/>
        <w:t xml:space="preserve">Approval of the preliminary plat with recommendations regarding any exceptions provided for in this title. </w:t>
      </w:r>
    </w:p>
    <w:p>
      <w:pPr>
        <w:pStyle w:val="List1"/>
        <w:pBdr/>
        <w:spacing/>
        <w:rPr/>
      </w:pPr>
      <w:r>
        <w:rPr/>
        <w:t xml:space="preserve">G.</w:t>
      </w:r>
      <w:r>
        <w:rPr/>
        <w:tab/>
        <w:t xml:space="preserve"/>
      </w:r>
      <w:r>
        <w:rPr/>
        <w:t xml:space="preserve">Resubmittal Following Staff Review. </w:t>
      </w:r>
    </w:p>
    <w:p>
      <w:pPr>
        <w:pStyle w:val="List2"/>
        <w:pBdr/>
        <w:spacing/>
        <w:rPr/>
      </w:pPr>
      <w:r>
        <w:rPr/>
        <w:t xml:space="preserve">1.</w:t>
      </w:r>
      <w:r>
        <w:rPr/>
        <w:tab/>
        <w:t xml:space="preserve"/>
      </w:r>
      <w:r>
        <w:rPr/>
        <w:t xml:space="preserve">The applicant shall retain in his possession a copy of the original preliminary plat that was submitted for review by the staff. </w:t>
      </w:r>
    </w:p>
    <w:p>
      <w:pPr>
        <w:pStyle w:val="List2"/>
        <w:pBdr/>
        <w:spacing/>
        <w:rPr/>
      </w:pPr>
      <w:r>
        <w:rPr/>
        <w:t xml:space="preserve">2.</w:t>
      </w:r>
      <w:r>
        <w:rPr/>
        <w:tab/>
        <w:t xml:space="preserve"/>
      </w:r>
      <w:r>
        <w:rPr/>
        <w:t xml:space="preserve">At least eight days prior to the meeting of the city plan commission during which the preliminary plat is scheduled for action, the applicant shall provide to the city manager or designee copies of the preliminary plat meeting the submission requirements. The city manager or designee shall then review the preliminary plat for compliance with staff recommendations. </w:t>
      </w:r>
    </w:p>
    <w:p>
      <w:pPr>
        <w:pStyle w:val="HistoryNote"/>
        <w:pBdr/>
        <w:spacing/>
        <w:rPr/>
      </w:pPr>
      <w:r>
        <w:rPr>
          <w:rStyle w:val="HistoryNote"/>
        </w:rPr>
        <w:t xml:space="preserve">(Ord. 16882 § 2 (part), 2008)</w:t>
      </w:r>
    </w:p>
    <w:p>
      <w:pPr>
        <w:pStyle w:val="HistoryNote"/>
        <w:pBdr/>
        <w:spacing/>
        <w:rPr/>
      </w:pPr>
      <w:r>
        <w:rPr>
          <w:rStyle w:val="HistoryNote"/>
        </w:rPr>
        <w:t xml:space="preserve">(Ord. No. 17236, §§ 2, 8, 11-10-2009; Ord. No. 17396, § 4, 8-24-2010; Ord. No. 18971, § 4, 9-3-2019; Ord. No. 19243, § 7, 10-12-2021; Ord. No. 19327, § 5, 4-26-2022)</w:t>
      </w:r>
    </w:p>
    <w:p>
      <w:pPr>
        <w:pBdr/>
        <w:spacing w:before="0" w:after="0"/>
        <w:rPr/>
        <w:sectPr>
          <w:headerReference w:type="default" r:id="rId39"/>
          <w:footerReference w:type="default" r:id="rId4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19.03.030</w:t>
      </w:r>
      <w:r>
        <w:rPr/>
        <w:t xml:space="preserve"> </w:t>
      </w:r>
      <w:r>
        <w:rPr/>
        <w:t xml:space="preserve">Decision.</w:t>
      </w:r>
    </w:p>
    <w:p>
      <w:pPr>
        <w:pStyle w:val="List1"/>
        <w:pBdr/>
        <w:spacing/>
        <w:rPr/>
      </w:pPr>
      <w:r>
        <w:rPr/>
        <w:t xml:space="preserve">A.</w:t>
      </w:r>
      <w:r>
        <w:rPr/>
        <w:tab/>
        <w:t xml:space="preserve"/>
      </w:r>
      <w:r>
        <w:rPr/>
        <w:t xml:space="preserve">Review and Determination. The city plan commission shall review all preliminary plat applications, findings of the staff, findings of the city manager, or designee regarding compliance with staff recommendations, and any other information available. From all such information, the commission shall determine whether the preliminary plat as shown on the application meets the standards of this title. </w:t>
      </w:r>
    </w:p>
    <w:p>
      <w:pPr>
        <w:pStyle w:val="List1"/>
        <w:pBdr/>
        <w:spacing/>
        <w:rPr/>
      </w:pPr>
      <w:r>
        <w:rPr/>
        <w:t xml:space="preserve">B.</w:t>
      </w:r>
      <w:r>
        <w:rPr/>
        <w:tab/>
        <w:t xml:space="preserve"/>
      </w:r>
      <w:r>
        <w:rPr/>
        <w:t xml:space="preserve">Approval or Denial. The city plan commission shall decide whether to approve, approve with conditions, or deny the preliminary plat application within thirty days from determination that the application is complete in accordance with Section </w:t>
      </w:r>
      <w:r>
        <w:rPr/>
        <w:t xml:space="preserve">19.37.020</w:t>
      </w:r>
      <w:r>
        <w:rPr/>
        <w:t xml:space="preserve">. The action of the commission shall be entered in the minutes of the commission and the applicant shall be notified of the results. </w:t>
      </w:r>
    </w:p>
    <w:p>
      <w:pPr>
        <w:pStyle w:val="List2"/>
        <w:pBdr/>
        <w:spacing/>
        <w:rPr/>
      </w:pPr>
      <w:r>
        <w:rPr/>
        <w:t xml:space="preserve">1.</w:t>
      </w:r>
      <w:r>
        <w:rPr/>
        <w:tab/>
        <w:t xml:space="preserve"/>
      </w:r>
      <w:r>
        <w:rPr/>
        <w:t xml:space="preserve">All changes or conditions required by the city plan commission as part of the preliminary plat approval shall be made a part of the record and any final plat or final subdivision improvement plans shall meet those required changes or conditions. </w:t>
      </w:r>
    </w:p>
    <w:p>
      <w:pPr>
        <w:pStyle w:val="List2"/>
        <w:pBdr/>
        <w:spacing/>
        <w:rPr/>
      </w:pPr>
      <w:r>
        <w:rPr/>
        <w:t xml:space="preserve">2.</w:t>
      </w:r>
      <w:r>
        <w:rPr/>
        <w:tab/>
        <w:t xml:space="preserve"/>
      </w:r>
      <w:r>
        <w:rPr/>
        <w:t xml:space="preserve">On a preliminary plat with significant changes, the city plan commission may at the time a preliminary plat is approved subject to conditions, require a revised preliminary plat to be resubmitted. </w:t>
      </w:r>
    </w:p>
    <w:p>
      <w:pPr>
        <w:pStyle w:val="List2"/>
        <w:pBdr/>
        <w:spacing/>
        <w:rPr/>
      </w:pPr>
      <w:r>
        <w:rPr/>
        <w:t xml:space="preserve">3.</w:t>
      </w:r>
      <w:r>
        <w:rPr/>
        <w:tab/>
        <w:t xml:space="preserve"/>
      </w:r>
      <w:r>
        <w:rPr/>
        <w:t xml:space="preserve">Where the city plan commission conditionally approves or disapproves a preliminary plat application, the city plan commission shall provide the applicant a written statement of the conditions for the conditional approval or reasons for disapproval that clearly articulates each specific condition for the conditional approval or reason for disapproval. Each condition or reason specified in the written statement must: </w:t>
      </w:r>
    </w:p>
    <w:p>
      <w:pPr>
        <w:pStyle w:val="List3"/>
        <w:pBdr/>
        <w:spacing/>
        <w:rPr/>
      </w:pPr>
      <w:r>
        <w:rPr/>
        <w:t xml:space="preserve">a.</w:t>
      </w:r>
      <w:r>
        <w:rPr/>
        <w:tab/>
        <w:t xml:space="preserve"/>
      </w:r>
      <w:r>
        <w:rPr/>
        <w:t xml:space="preserve">Be directly related to the requirements in </w:t>
      </w:r>
      <w:r>
        <w:rPr/>
        <w:t xml:space="preserve">Title 19</w:t>
      </w:r>
      <w:r>
        <w:rPr/>
        <w:t xml:space="preserve"> and specifications contained in the City of El Paso Street Design Manual (SDM); and </w:t>
      </w:r>
    </w:p>
    <w:p>
      <w:pPr>
        <w:pStyle w:val="List3"/>
        <w:pBdr/>
        <w:spacing/>
        <w:rPr/>
      </w:pPr>
      <w:r>
        <w:rPr/>
        <w:t xml:space="preserve">b.</w:t>
      </w:r>
      <w:r>
        <w:rPr/>
        <w:tab/>
        <w:t xml:space="preserve"/>
      </w:r>
      <w:r>
        <w:rPr/>
        <w:t xml:space="preserve">Include a citation to the law, including a statute or municipal ordinance, that is the basis for the conditional approval or disapproval; and </w:t>
      </w:r>
    </w:p>
    <w:p>
      <w:pPr>
        <w:pStyle w:val="List3"/>
        <w:pBdr/>
        <w:spacing/>
        <w:rPr/>
      </w:pPr>
      <w:r>
        <w:rPr/>
        <w:t xml:space="preserve">c.</w:t>
      </w:r>
      <w:r>
        <w:rPr/>
        <w:tab/>
        <w:t xml:space="preserve"/>
      </w:r>
      <w:r>
        <w:rPr/>
        <w:t xml:space="preserve">May not be arbitrary. </w:t>
      </w:r>
    </w:p>
    <w:p>
      <w:pPr>
        <w:pStyle w:val="List2"/>
        <w:pBdr/>
        <w:spacing/>
        <w:rPr/>
      </w:pPr>
      <w:r>
        <w:rPr/>
        <w:t xml:space="preserve">4.</w:t>
      </w:r>
      <w:r>
        <w:rPr/>
        <w:tab/>
        <w:t xml:space="preserve"/>
      </w:r>
      <w:r>
        <w:rPr/>
        <w:t xml:space="preserve">After the conditional approval or disapproval of the preliminary plat application, the applicant may resubmit the preliminary plat along with a written response that clearly articulates how each condition for conditional approval or each reason for disapproval has been remedied. </w:t>
      </w:r>
    </w:p>
    <w:p>
      <w:pPr>
        <w:pStyle w:val="List2"/>
        <w:pBdr/>
        <w:spacing/>
        <w:rPr/>
      </w:pPr>
      <w:r>
        <w:rPr/>
        <w:t xml:space="preserve">5.</w:t>
      </w:r>
      <w:r>
        <w:rPr/>
        <w:tab/>
        <w:t xml:space="preserve"/>
      </w:r>
      <w:r>
        <w:rPr/>
        <w:t xml:space="preserve">The city plan commission shall determine whether to approve or disapprove the applicant's previously conditionally approved or disapproved preliminary plat within fifteen days of receipt of resubmission and written response. </w:t>
      </w:r>
    </w:p>
    <w:p>
      <w:pPr>
        <w:pStyle w:val="List2"/>
        <w:pBdr/>
        <w:spacing/>
        <w:rPr/>
      </w:pPr>
      <w:r>
        <w:rPr/>
        <w:t xml:space="preserve">6.</w:t>
      </w:r>
      <w:r>
        <w:rPr/>
        <w:tab/>
        <w:t xml:space="preserve"/>
      </w:r>
      <w:r>
        <w:rPr/>
        <w:t xml:space="preserve">It shall be the responsibility of the subdivider to ensure that the preliminary plat satisfies all the requirements of the city code, the SDM and any other regulatory requirement. </w:t>
      </w:r>
    </w:p>
    <w:p>
      <w:pPr>
        <w:pStyle w:val="HistoryNote"/>
        <w:pBdr/>
        <w:spacing/>
        <w:rPr/>
      </w:pPr>
      <w:r>
        <w:rPr>
          <w:rStyle w:val="HistoryNote"/>
        </w:rPr>
        <w:t xml:space="preserve">(Ord. 16882 § 2 (part), 2008)</w:t>
      </w:r>
    </w:p>
    <w:p>
      <w:pPr>
        <w:pStyle w:val="HistoryNote"/>
        <w:pBdr/>
        <w:spacing/>
        <w:rPr/>
      </w:pPr>
      <w:r>
        <w:rPr>
          <w:rStyle w:val="HistoryNote"/>
        </w:rPr>
        <w:t xml:space="preserve">(Ord. No. 17236, § 27, 11-10-2009; Ord. No. 18971, § 5, 9-3-2019; Ord. No. 19327, § 6, 4-26-2022)</w:t>
      </w:r>
    </w:p>
    <w:p>
      <w:pPr>
        <w:pBdr/>
        <w:spacing w:before="0" w:after="0"/>
        <w:rPr/>
        <w:sectPr>
          <w:headerReference w:type="default" r:id="rId41"/>
          <w:footerReference w:type="default" r:id="rId4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19.03.040</w:t>
      </w:r>
      <w:r>
        <w:rPr/>
        <w:t xml:space="preserve"> </w:t>
      </w:r>
      <w:r>
        <w:rPr/>
        <w:t xml:space="preserve">Criteria for approval.</w:t>
      </w:r>
    </w:p>
    <w:p>
      <w:pPr>
        <w:pStyle w:val="Paragraph1"/>
        <w:pBdr/>
        <w:spacing/>
        <w:rPr/>
      </w:pPr>
      <w:r>
        <w:rPr>
          <w:rStyle w:val="Paragraph1"/>
        </w:rPr>
        <w:t xml:space="preserve">The following criteria shall be used to determine whether the application for a preliminary plat shall be approved, approved with conditions or denied: </w:t>
      </w:r>
    </w:p>
    <w:p>
      <w:pPr>
        <w:pStyle w:val="List2"/>
        <w:pBdr/>
        <w:spacing/>
        <w:rPr/>
      </w:pPr>
      <w:r>
        <w:rPr/>
        <w:t xml:space="preserve">A.</w:t>
      </w:r>
      <w:r>
        <w:rPr/>
        <w:tab/>
        <w:t xml:space="preserve"/>
      </w:r>
      <w:r>
        <w:rPr/>
        <w:t xml:space="preserve">The preliminary plat is consistent with any zoning requirements for the property, and any approved development agreement, or is approved subject to any proposed zoning submitted concurrently; </w:t>
      </w:r>
    </w:p>
    <w:p>
      <w:pPr>
        <w:pStyle w:val="List2"/>
        <w:pBdr/>
        <w:spacing/>
        <w:rPr/>
      </w:pPr>
      <w:r>
        <w:rPr/>
        <w:t xml:space="preserve">B.</w:t>
      </w:r>
      <w:r>
        <w:rPr/>
        <w:tab/>
        <w:t xml:space="preserve"/>
      </w:r>
      <w:r>
        <w:rPr/>
        <w:t xml:space="preserve">The preliminary plat conforms to the general layout of the approved land study (with minor variations as described in </w:t>
      </w:r>
      <w:r>
        <w:rPr/>
        <w:t xml:space="preserve">Chapter 19.02</w:t>
      </w:r>
      <w:r>
        <w:rPr/>
        <w:t xml:space="preserve">), including any phasing plan approved therein; </w:t>
      </w:r>
    </w:p>
    <w:p>
      <w:pPr>
        <w:pStyle w:val="List1"/>
        <w:pBdr/>
        <w:spacing/>
        <w:rPr/>
      </w:pPr>
      <w:r>
        <w:rPr/>
        <w:t xml:space="preserve">C.</w:t>
      </w:r>
      <w:r>
        <w:rPr/>
        <w:tab/>
        <w:t xml:space="preserve"/>
      </w:r>
      <w:r>
        <w:rPr/>
        <w:t xml:space="preserve">The proposed provision and configuration of roads, drainage and other facilities generally conform to the city's adopted master plans for those facilities, including without limitation, transportation, drainage, and any other municipal plans, but are not required to exceed the development's proportional share; </w:t>
      </w:r>
    </w:p>
    <w:p>
      <w:pPr>
        <w:pStyle w:val="List2"/>
        <w:pBdr/>
        <w:spacing/>
        <w:rPr/>
      </w:pPr>
      <w:r>
        <w:rPr/>
        <w:t xml:space="preserve">D.</w:t>
      </w:r>
      <w:r>
        <w:rPr/>
        <w:tab/>
        <w:t xml:space="preserve"/>
      </w:r>
      <w:r>
        <w:rPr/>
        <w:t xml:space="preserve">The proposed provision and configuration of roads, drainage, park and open space facilities, easements, and rights-of-way are adequate to serve the subdivision and meet applicable standards of this chapter; </w:t>
      </w:r>
    </w:p>
    <w:p>
      <w:pPr>
        <w:pStyle w:val="List2"/>
        <w:pBdr/>
        <w:spacing/>
        <w:rPr/>
      </w:pPr>
      <w:r>
        <w:rPr/>
        <w:t xml:space="preserve">E.</w:t>
      </w:r>
      <w:r>
        <w:rPr/>
        <w:tab/>
        <w:t xml:space="preserve"/>
      </w:r>
      <w:r>
        <w:rPr/>
        <w:t xml:space="preserve">The preliminary plat meets any County of El Paso standards in accordance with </w:t>
      </w:r>
      <w:r>
        <w:rPr/>
        <w:t xml:space="preserve">Chapter 19.11</w:t>
      </w:r>
      <w:r>
        <w:rPr/>
        <w:t xml:space="preserve">, when the proposed development is located in whole or in part in the extraterritorial jurisdiction of the city and in the county; </w:t>
      </w:r>
    </w:p>
    <w:p>
      <w:pPr>
        <w:pStyle w:val="List2"/>
        <w:pBdr/>
        <w:spacing/>
        <w:rPr/>
      </w:pPr>
      <w:r>
        <w:rPr/>
        <w:t xml:space="preserve">F.</w:t>
      </w:r>
      <w:r>
        <w:rPr/>
        <w:tab/>
        <w:t xml:space="preserve"/>
      </w:r>
      <w:r>
        <w:rPr/>
        <w:t xml:space="preserve">The preliminary plat has been duly reviewed by applicable city staff, including the city manager or designee; </w:t>
      </w:r>
    </w:p>
    <w:p>
      <w:pPr>
        <w:pStyle w:val="List1"/>
        <w:pBdr/>
        <w:spacing/>
        <w:rPr/>
      </w:pPr>
      <w:r>
        <w:rPr/>
        <w:t xml:space="preserve">G.</w:t>
      </w:r>
      <w:r>
        <w:rPr/>
        <w:tab/>
        <w:t xml:space="preserve"/>
      </w:r>
      <w:r>
        <w:rPr/>
        <w:t xml:space="preserve">The preliminary plat conforms to the design requirements and construction standards as set forth in the City of El Paso Street Design Manual (SDM); </w:t>
      </w:r>
    </w:p>
    <w:p>
      <w:pPr>
        <w:pStyle w:val="List2"/>
        <w:pBdr/>
        <w:spacing/>
        <w:rPr/>
      </w:pPr>
      <w:r>
        <w:rPr/>
        <w:t xml:space="preserve">H.</w:t>
      </w:r>
      <w:r>
        <w:rPr/>
        <w:tab/>
        <w:t xml:space="preserve"/>
      </w:r>
      <w:r>
        <w:rPr/>
        <w:t xml:space="preserve">The preliminary plat is consistent with the adopted comprehensive plan, except where application of the plan conflicts with state law (e.g., land use); and </w:t>
      </w:r>
    </w:p>
    <w:p>
      <w:pPr>
        <w:pStyle w:val="List2"/>
        <w:pBdr/>
        <w:spacing/>
        <w:rPr/>
      </w:pPr>
      <w:r>
        <w:rPr/>
        <w:t xml:space="preserve">I.</w:t>
      </w:r>
      <w:r>
        <w:rPr/>
        <w:tab/>
        <w:t xml:space="preserve"/>
      </w:r>
      <w:r>
        <w:rPr/>
        <w:t xml:space="preserve">The preliminary plat is consistent with the parks and open space plan and the proposed provision of parks and open space and/or fees in lieu of dedication is in conformance to this and all other ordinances. </w:t>
      </w:r>
    </w:p>
    <w:p>
      <w:pPr>
        <w:pStyle w:val="List2"/>
        <w:pBdr/>
        <w:spacing/>
        <w:rPr/>
      </w:pPr>
      <w:r>
        <w:rPr/>
        <w:t xml:space="preserve">J.</w:t>
      </w:r>
      <w:r>
        <w:rPr/>
        <w:tab/>
        <w:t xml:space="preserve"/>
      </w:r>
      <w:r>
        <w:rPr/>
        <w:t xml:space="preserve">The preliminary plat complies with any exceptions approved by the CPC or any exceptions approved by the city council involving creating a future expenditure of money by the city. </w:t>
      </w:r>
    </w:p>
    <w:p>
      <w:pPr>
        <w:pStyle w:val="List1"/>
        <w:pBdr/>
        <w:spacing/>
        <w:rPr/>
      </w:pPr>
      <w:r>
        <w:rPr/>
        <w:t xml:space="preserve">K.</w:t>
      </w:r>
      <w:r>
        <w:rPr/>
        <w:tab/>
        <w:t xml:space="preserve"/>
      </w:r>
      <w:r>
        <w:rPr/>
        <w:t xml:space="preserve">An interim plat may be approved for property zoned SmartCode without reflecting the regulating plan, provided that the plat contains the following plat note: "This land is zoned SmartCode and a regulating plan has been approved. Prior to the issuance of any city permits, a plat reflecting the regulating plan must be approved and recorded." </w:t>
      </w:r>
    </w:p>
    <w:p>
      <w:pPr>
        <w:pStyle w:val="HistoryNote"/>
        <w:pBdr/>
        <w:spacing/>
        <w:rPr/>
      </w:pPr>
      <w:r>
        <w:rPr>
          <w:rStyle w:val="HistoryNote"/>
        </w:rPr>
        <w:t xml:space="preserve">(Ord. 16882 § 2 (part), 2008)</w:t>
      </w:r>
    </w:p>
    <w:p>
      <w:pPr>
        <w:pStyle w:val="HistoryNote"/>
        <w:pBdr/>
        <w:spacing/>
        <w:rPr/>
      </w:pPr>
      <w:r>
        <w:rPr>
          <w:rStyle w:val="HistoryNote"/>
        </w:rPr>
        <w:t xml:space="preserve">(Ord. No. 17905, § 1, 11-6-2012; Ord. No. 19327, § 7, 4-26-2022)</w:t>
      </w:r>
    </w:p>
    <w:p>
      <w:pPr>
        <w:pBdr/>
        <w:spacing w:before="0" w:after="0"/>
        <w:rPr/>
        <w:sectPr>
          <w:headerReference w:type="default" r:id="rId43"/>
          <w:footerReference w:type="default" r:id="rId4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19.03.050</w:t>
      </w:r>
      <w:r>
        <w:rPr/>
        <w:t xml:space="preserve"> </w:t>
      </w:r>
      <w:r>
        <w:rPr/>
        <w:t xml:space="preserve">Effect of approval of a preliminary plat.</w:t>
      </w:r>
    </w:p>
    <w:p>
      <w:pPr>
        <w:pStyle w:val="List1"/>
        <w:pBdr/>
        <w:spacing/>
        <w:rPr/>
      </w:pPr>
      <w:r>
        <w:rPr/>
        <w:t xml:space="preserve">A.</w:t>
      </w:r>
      <w:r>
        <w:rPr/>
        <w:tab/>
        <w:t xml:space="preserve"/>
      </w:r>
      <w:r>
        <w:rPr/>
        <w:t xml:space="preserve">Right to proceed. The approval of a preliminary plat application shall allow the applicant to proceed with the development and platting process by submitting subdivision improvement plans and a final plat. The city will not require non-engineering related significant changes in the final subdivision improvement plans or final plat approval that contradict the preliminary plat approval, reserving the right to address life safety or other significant issues that the city, the design engineer or other consultants working on behalf of the developer should have addressed in the preliminary plat. </w:t>
      </w:r>
    </w:p>
    <w:p>
      <w:pPr>
        <w:pStyle w:val="List1"/>
        <w:pBdr/>
        <w:spacing/>
        <w:rPr/>
      </w:pPr>
      <w:r>
        <w:rPr/>
        <w:t xml:space="preserve">B.</w:t>
      </w:r>
      <w:r>
        <w:rPr/>
        <w:tab/>
        <w:t xml:space="preserve"/>
      </w:r>
      <w:r>
        <w:rPr/>
        <w:t xml:space="preserve">Installation of subdivision improvements. </w:t>
      </w:r>
    </w:p>
    <w:p>
      <w:pPr>
        <w:pStyle w:val="List2"/>
        <w:pBdr/>
        <w:spacing/>
        <w:rPr/>
      </w:pPr>
      <w:r>
        <w:rPr/>
        <w:t xml:space="preserve">1.</w:t>
      </w:r>
      <w:r>
        <w:rPr/>
        <w:tab/>
        <w:t xml:space="preserve"/>
      </w:r>
      <w:r>
        <w:rPr/>
        <w:t xml:space="preserve">Approval of the preliminary plat by the city plan commission shall be deemed an approval of the layout illustrated on the preliminary plat as a guide to the installation of streets, water, wastewater, parks, open space, drainage infrastructure and other improvements that are planned or required within the proposed subdivision. </w:t>
      </w:r>
    </w:p>
    <w:p>
      <w:pPr>
        <w:pStyle w:val="List2"/>
        <w:pBdr/>
        <w:spacing/>
        <w:rPr/>
      </w:pPr>
      <w:r>
        <w:rPr/>
        <w:t xml:space="preserve">2.</w:t>
      </w:r>
      <w:r>
        <w:rPr/>
        <w:tab/>
        <w:t xml:space="preserve"/>
      </w:r>
      <w:r>
        <w:rPr/>
        <w:t xml:space="preserve">Approval of the preliminary plat shall not constitute approval of the proposed subdivision, nor shall approval of the preliminary plat be construed to mean acceptance by the public of the dedication of any roads, utilities, parks, open space, drainage ways, or other such land and improvements. </w:t>
      </w:r>
    </w:p>
    <w:p>
      <w:pPr>
        <w:pStyle w:val="List2"/>
        <w:pBdr/>
        <w:spacing/>
        <w:rPr/>
      </w:pPr>
      <w:r>
        <w:rPr/>
        <w:t xml:space="preserve">3.</w:t>
      </w:r>
      <w:r>
        <w:rPr/>
        <w:tab/>
        <w:t xml:space="preserve"/>
      </w:r>
      <w:r>
        <w:rPr/>
        <w:t xml:space="preserve">Construction of all subdivision improvements shall be based upon approved subdivision improvement plans, and shall occur either: </w:t>
      </w:r>
    </w:p>
    <w:p>
      <w:pPr>
        <w:pStyle w:val="List3"/>
        <w:pBdr/>
        <w:spacing/>
        <w:rPr/>
      </w:pPr>
      <w:r>
        <w:rPr/>
        <w:t xml:space="preserve">a.</w:t>
      </w:r>
      <w:r>
        <w:rPr/>
        <w:tab/>
        <w:t xml:space="preserve"/>
      </w:r>
      <w:r>
        <w:rPr/>
        <w:t xml:space="preserve">Prior to final plat approval and recordation but after the preliminary plat and all subdivision improvement plans for public improvements have been approved; </w:t>
      </w:r>
    </w:p>
    <w:p>
      <w:pPr>
        <w:pStyle w:val="List3"/>
        <w:pBdr/>
        <w:spacing/>
        <w:rPr/>
      </w:pPr>
      <w:r>
        <w:rPr/>
        <w:t xml:space="preserve">b.</w:t>
      </w:r>
      <w:r>
        <w:rPr/>
        <w:tab/>
        <w:t xml:space="preserve"/>
      </w:r>
      <w:r>
        <w:rPr/>
        <w:t xml:space="preserve">Following final plat and subdivision improvement plan approval but prior to recordation. If improvements are delayed beyond three years of the date of final plat approval, the developer must file security required in Section </w:t>
      </w:r>
      <w:r>
        <w:rPr/>
        <w:t xml:space="preserve">19.08.040</w:t>
      </w:r>
      <w:r>
        <w:rPr/>
        <w:t xml:space="preserve">; or </w:t>
      </w:r>
    </w:p>
    <w:p>
      <w:pPr>
        <w:pStyle w:val="List3"/>
        <w:pBdr/>
        <w:spacing/>
        <w:rPr/>
      </w:pPr>
      <w:r>
        <w:rPr/>
        <w:t xml:space="preserve">c.</w:t>
      </w:r>
      <w:r>
        <w:rPr/>
        <w:tab/>
        <w:t xml:space="preserve"/>
      </w:r>
      <w:r>
        <w:rPr/>
        <w:t xml:space="preserve">Following final plat approval and recordation and the release of building permits for up to fifty percent of the residential lots, provided that: 1) the lots have water and sanitary sewer service and a letter of Conditional Acceptance issued by the El Paso Water Utilities; and, 2) the lots are contiguous and form a complete block face or block faces within the subdivision; and, 3) no Certificate of Occupancy shall be issued until a letter of Final Acceptance has been issued by the El Paso Water Utilities. Prior to the issuance of permits for more than fifty percent of the residential lots or prior to a request for a certificate of occupancy, the developer must submit required security in lieu of completing construction, in accordance with Section </w:t>
      </w:r>
      <w:r>
        <w:rPr/>
        <w:t xml:space="preserve">19.08.040</w:t>
      </w:r>
      <w:r>
        <w:rPr/>
        <w:t xml:space="preserve"> of this title. </w:t>
      </w:r>
    </w:p>
    <w:p>
      <w:pPr>
        <w:pStyle w:val="HistoryNote"/>
        <w:pBdr/>
        <w:spacing/>
        <w:rPr/>
      </w:pPr>
      <w:r>
        <w:rPr>
          <w:rStyle w:val="HistoryNote"/>
        </w:rPr>
        <w:t xml:space="preserve">(Ord. 16882 § 2 (part), 2008)</w:t>
      </w:r>
    </w:p>
    <w:p>
      <w:pPr>
        <w:pStyle w:val="HistoryNote"/>
        <w:pBdr/>
        <w:spacing/>
        <w:rPr/>
      </w:pPr>
      <w:r>
        <w:rPr>
          <w:rStyle w:val="HistoryNote"/>
        </w:rPr>
        <w:t xml:space="preserve">(Ord. No. 18056, § 5, 8-6-2013)</w:t>
      </w:r>
    </w:p>
    <w:p>
      <w:pPr>
        <w:pBdr/>
        <w:spacing w:before="0" w:after="0"/>
        <w:rPr/>
        <w:sectPr>
          <w:headerReference w:type="default" r:id="rId45"/>
          <w:footerReference w:type="default" r:id="rId4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19.03.060</w:t>
      </w:r>
      <w:r>
        <w:rPr/>
        <w:t xml:space="preserve"> </w:t>
      </w:r>
      <w:r>
        <w:rPr/>
        <w:t xml:space="preserve">Expiration and extension.</w:t>
      </w:r>
    </w:p>
    <w:p>
      <w:pPr>
        <w:pStyle w:val="Paragraph1"/>
        <w:pBdr/>
        <w:spacing/>
        <w:rPr/>
      </w:pPr>
      <w:r>
        <w:rPr>
          <w:rStyle w:val="Paragraph1"/>
        </w:rPr>
        <w:t xml:space="preserve">The approval of a preliminary plat application shall remain in effect for a period of three years from the date of approval by the city plan commission, during which period the applicant shall submit and receive approval for subdivision improvement plans and a final plat for the land subject to the preliminary plat. If subdivision improvement plans and a final plat application have not been approved within the three-year period, the preliminary plat application, unless extended in accordance with </w:t>
      </w:r>
      <w:r>
        <w:rPr/>
        <w:t xml:space="preserve">Chapter 19.41</w:t>
      </w:r>
      <w:r>
        <w:rPr>
          <w:rStyle w:val="Paragraph1"/>
        </w:rPr>
        <w:t xml:space="preserve">, shall expire and the preliminary plat shall be null and void. </w:t>
      </w:r>
    </w:p>
    <w:p>
      <w:pPr>
        <w:pStyle w:val="HistoryNote"/>
        <w:pBdr/>
        <w:spacing/>
        <w:rPr/>
      </w:pPr>
      <w:r>
        <w:rPr>
          <w:rStyle w:val="HistoryNote"/>
        </w:rPr>
        <w:t xml:space="preserve">(Ord. 16882 § 2 (part), 2008)</w:t>
      </w:r>
    </w:p>
    <w:p>
      <w:pPr>
        <w:pStyle w:val="HistoryNote"/>
        <w:pBdr/>
        <w:spacing/>
        <w:rPr/>
      </w:pPr>
      <w:r>
        <w:rPr>
          <w:rStyle w:val="HistoryNote"/>
        </w:rPr>
        <w:t xml:space="preserve">(Ord. No. 18056, § 6, 8-6-2013)</w:t>
      </w:r>
    </w:p>
    <w:p>
      <w:pPr>
        <w:pBdr/>
        <w:spacing w:before="0" w:after="0"/>
        <w:rPr/>
        <w:sectPr>
          <w:headerReference w:type="default" r:id="rId47"/>
          <w:footerReference w:type="default" r:id="rId4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19.03.070</w:t>
      </w:r>
      <w:r>
        <w:rPr/>
        <w:t xml:space="preserve"> </w:t>
      </w:r>
      <w:r>
        <w:rPr/>
        <w:t xml:space="preserve">Revisions following approval of preliminary plat.</w:t>
      </w:r>
    </w:p>
    <w:p>
      <w:pPr>
        <w:pStyle w:val="List1"/>
        <w:pBdr/>
        <w:spacing/>
        <w:rPr/>
      </w:pPr>
      <w:r>
        <w:rPr/>
        <w:t xml:space="preserve">A.</w:t>
      </w:r>
      <w:r>
        <w:rPr/>
        <w:tab/>
        <w:t xml:space="preserve"/>
      </w:r>
      <w:r>
        <w:rPr/>
        <w:t xml:space="preserve">Submission allowed. Following the approval of a preliminary plat application, the applicant may resubmit a revised preliminary plat along with a resubmission fee in accordance with the adopted fee schedule. </w:t>
      </w:r>
    </w:p>
    <w:p>
      <w:pPr>
        <w:pStyle w:val="List1"/>
        <w:pBdr/>
        <w:spacing/>
        <w:rPr/>
      </w:pPr>
      <w:r>
        <w:rPr/>
        <w:t xml:space="preserve">B.</w:t>
      </w:r>
      <w:r>
        <w:rPr/>
        <w:tab/>
        <w:t xml:space="preserve"/>
      </w:r>
      <w:r>
        <w:rPr/>
        <w:t xml:space="preserve">Minor changes. Minor changes in the design of the subdivision subject to a preliminary plat may be incorporated in an application for approval of a final plat without the necessity for submittal of a new application for approval of a preliminary plat. Minor changes may include minor adjustments in street or alley alignments, lengths, and paving details; addition or exception of utility easements; adjustment of lot lines and similar minor changes that do not result in creation of additional lots, provided that such changes are consistent with any approved prior applications. </w:t>
      </w:r>
    </w:p>
    <w:p>
      <w:pPr>
        <w:pStyle w:val="List1"/>
        <w:pBdr/>
        <w:spacing/>
        <w:rPr/>
      </w:pPr>
      <w:r>
        <w:rPr/>
        <w:t xml:space="preserve">C.</w:t>
      </w:r>
      <w:r>
        <w:rPr/>
        <w:tab/>
        <w:t xml:space="preserve"/>
      </w:r>
      <w:r>
        <w:rPr/>
        <w:t xml:space="preserve">Amendments. All other proposed changes to the design of the subdivision subject to an approved preliminary plat shall be deemed major amendments that require submittal and approval of a new application for approval of a preliminary plat before approval of a combination or final plat. Approval of major revisions to an approved preliminary plat shall occur prior to the date any approved land study would have expired for the same land. </w:t>
      </w:r>
    </w:p>
    <w:p>
      <w:pPr>
        <w:pStyle w:val="List1"/>
        <w:pBdr/>
        <w:spacing/>
        <w:rPr/>
      </w:pPr>
      <w:r>
        <w:rPr/>
        <w:t xml:space="preserve">D.</w:t>
      </w:r>
      <w:r>
        <w:rPr/>
        <w:tab/>
        <w:t xml:space="preserve"/>
      </w:r>
      <w:r>
        <w:rPr/>
        <w:t xml:space="preserve">Determination. The city manager or designee shall make a determination of whether changes are deemed to be minor within ten days or shall require new submittal of a preliminary plat. </w:t>
      </w:r>
    </w:p>
    <w:p>
      <w:pPr>
        <w:pStyle w:val="HistoryNote"/>
        <w:pBdr/>
        <w:spacing/>
        <w:rPr/>
      </w:pPr>
      <w:r>
        <w:rPr>
          <w:rStyle w:val="HistoryNote"/>
        </w:rPr>
        <w:t xml:space="preserve">(Ord. 16882 § 2 (part), 2008)</w:t>
      </w:r>
    </w:p>
    <w:p>
      <w:pPr>
        <w:pBdr/>
        <w:spacing w:before="0" w:after="0"/>
        <w:rPr/>
        <w:sectPr>
          <w:headerReference w:type="default" r:id="rId49"/>
          <w:footerReference w:type="default" r:id="rId50"/>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Chapter 19.04</w:t>
      </w:r>
      <w:r>
        <w:rPr/>
        <w:t xml:space="preserve"> </w:t>
      </w:r>
      <w:r>
        <w:rPr/>
        <w:t xml:space="preserve">FINAL PLAT</w:t>
      </w:r>
    </w:p>
    <w:p>
      <w:pPr>
        <w:pBdr/>
        <w:spacing w:before="0" w:after="0"/>
        <w:rPr/>
        <w:sectPr>
          <w:headerReference w:type="default" r:id="rId51"/>
          <w:footerReference w:type="default" r:id="rId5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19.04.010</w:t>
      </w:r>
      <w:r>
        <w:rPr/>
        <w:t xml:space="preserve"> </w:t>
      </w:r>
      <w:r>
        <w:rPr/>
        <w:t xml:space="preserve">Purpose, applicability, exceptions and effect.</w:t>
      </w:r>
    </w:p>
    <w:p>
      <w:pPr>
        <w:pStyle w:val="List1"/>
        <w:pBdr/>
        <w:spacing/>
        <w:rPr/>
      </w:pPr>
      <w:r>
        <w:rPr/>
        <w:t xml:space="preserve">A.</w:t>
      </w:r>
      <w:r>
        <w:rPr/>
        <w:tab/>
        <w:t xml:space="preserve"/>
      </w:r>
      <w:r>
        <w:rPr/>
        <w:t xml:space="preserve">Purpose. The purpose of a final plat is to assure that the subdivision of the land subject to the plat is consistent with all standards of this title pertaining to the adequacy of public facilities, that public improvements to serve the subdivision or development have been installed and accepted by the city or that provision for such installation has been made, that all other requirements and conditions have been satisfied or provided for to allow the plat to be recorded, to assure that the subdivision meets all other standards of this title and to enable initiation of site preparation activities for any lot or tract subject to the final plat. The city will not require non-engineering related significant changes in the final subdivision improvement plans or final plat approval that contradict the preliminary plat approval, reserving the right to address life safety or other significant issues that should have been addressed in the preliminary plat. </w:t>
      </w:r>
    </w:p>
    <w:p>
      <w:pPr>
        <w:pStyle w:val="List1"/>
        <w:pBdr/>
        <w:spacing/>
        <w:rPr/>
      </w:pPr>
      <w:r>
        <w:rPr/>
        <w:t xml:space="preserve">B.</w:t>
      </w:r>
      <w:r>
        <w:rPr/>
        <w:tab/>
        <w:t xml:space="preserve"/>
      </w:r>
      <w:r>
        <w:rPr/>
        <w:t xml:space="preserve">Applicability. Construction of public improvements may occur prior to final plat approval if the requirements in </w:t>
      </w:r>
      <w:r>
        <w:rPr/>
        <w:t xml:space="preserve">Chapter 19.08</w:t>
      </w:r>
      <w:r>
        <w:rPr/>
        <w:t xml:space="preserve"> are met. Prior to submission of the final plat application for approval, the final subdivision improvement plans, including water and wastewater plans, even though provided by another design agency, other public utilities and storm drainage, must be submitted to the planning division. In order to construct public improvements prior to approval of the final plat, such plans, except water and wastewater when part of the EPWU or other water or wastewater system, must be reviewed and approved by the city manager, or designee. The city manager or designee may recommend that a final plat be approved subject to corrections being made to the final subdivision improvement plans. </w:t>
      </w:r>
    </w:p>
    <w:p>
      <w:pPr>
        <w:pStyle w:val="List1"/>
        <w:pBdr/>
        <w:spacing/>
        <w:rPr/>
      </w:pPr>
      <w:r>
        <w:rPr/>
        <w:t xml:space="preserve">C.</w:t>
      </w:r>
      <w:r>
        <w:rPr/>
        <w:tab/>
        <w:t xml:space="preserve"/>
      </w:r>
      <w:r>
        <w:rPr/>
        <w:t xml:space="preserve">Effect. Approval of a final plat shall authorize the subdivider to install any improvements in public rights-of-way with approved subdivision improvement plans and to seek approval of site preparation, building and other permits for any lot in the subdivision, in accordance with section </w:t>
      </w:r>
      <w:r>
        <w:rPr/>
        <w:t xml:space="preserve">19.08.020</w:t>
      </w:r>
      <w:r>
        <w:rPr/>
        <w:t xml:space="preserve">. Approval also authorizes the recordation of the final plat in accordance with this title. </w:t>
      </w:r>
    </w:p>
    <w:p>
      <w:pPr>
        <w:pStyle w:val="HistoryNote"/>
        <w:pBdr/>
        <w:spacing/>
        <w:rPr/>
      </w:pPr>
      <w:r>
        <w:rPr>
          <w:rStyle w:val="HistoryNote"/>
        </w:rPr>
        <w:t xml:space="preserve">(Ord. 16882 § 2 (part), 2008)</w:t>
      </w:r>
    </w:p>
    <w:p>
      <w:pPr>
        <w:pStyle w:val="HistoryNote"/>
        <w:pBdr/>
        <w:spacing/>
        <w:rPr/>
      </w:pPr>
      <w:r>
        <w:rPr>
          <w:rStyle w:val="HistoryNote"/>
        </w:rPr>
        <w:t xml:space="preserve">(Ord. No. 17236, § 27, 11-10-2009; Ord. No. 17251, § 4, 12-15-2009; Ord. No. 17396, § 5, 8-24-2010)</w:t>
      </w:r>
    </w:p>
    <w:p>
      <w:pPr>
        <w:pBdr/>
        <w:spacing w:before="0" w:after="0"/>
        <w:rPr/>
        <w:sectPr>
          <w:headerReference w:type="default" r:id="rId53"/>
          <w:footerReference w:type="default" r:id="rId5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19.04.020</w:t>
      </w:r>
      <w:r>
        <w:rPr/>
        <w:t xml:space="preserve"> </w:t>
      </w:r>
      <w:r>
        <w:rPr/>
        <w:t xml:space="preserve">Application and procedures.</w:t>
      </w:r>
    </w:p>
    <w:p>
      <w:pPr>
        <w:pStyle w:val="List1"/>
        <w:pBdr/>
        <w:spacing/>
        <w:rPr/>
      </w:pPr>
      <w:r>
        <w:rPr/>
        <w:t xml:space="preserve">A.</w:t>
      </w:r>
      <w:r>
        <w:rPr/>
        <w:tab/>
        <w:t xml:space="preserve"/>
      </w:r>
      <w:r>
        <w:rPr/>
        <w:t xml:space="preserve">Responsible Official. The city manager, or designee shall be the responsible official for a final plat, and the staff shall be the initial reviewing body for a final plat application. </w:t>
      </w:r>
    </w:p>
    <w:p>
      <w:pPr>
        <w:pStyle w:val="List1"/>
        <w:pBdr/>
        <w:spacing/>
        <w:rPr/>
      </w:pPr>
      <w:r>
        <w:rPr/>
        <w:t xml:space="preserve">B.</w:t>
      </w:r>
      <w:r>
        <w:rPr/>
        <w:tab/>
        <w:t xml:space="preserve"/>
      </w:r>
      <w:r>
        <w:rPr/>
        <w:t xml:space="preserve">Pre-Application Conference. Refer to Section </w:t>
      </w:r>
      <w:r>
        <w:rPr/>
        <w:t xml:space="preserve">19.37.050</w:t>
      </w:r>
      <w:r>
        <w:rPr/>
        <w:t xml:space="preserve">. </w:t>
      </w:r>
    </w:p>
    <w:p>
      <w:pPr>
        <w:pStyle w:val="List1"/>
        <w:pBdr/>
        <w:spacing/>
        <w:rPr/>
      </w:pPr>
      <w:r>
        <w:rPr/>
        <w:t xml:space="preserve">C.</w:t>
      </w:r>
      <w:r>
        <w:rPr/>
        <w:tab/>
        <w:t xml:space="preserve"/>
      </w:r>
      <w:r>
        <w:rPr/>
        <w:t xml:space="preserve">Prior Approved Preliminary Plat. The final plat and all accompanying data shall conform to the preliminary plat as approved by the city plan commission, incorporating all approved exceptions and conditions. The final plat shall be prepared by a registered professional land surveyor. </w:t>
      </w:r>
    </w:p>
    <w:p>
      <w:pPr>
        <w:pStyle w:val="List1"/>
        <w:pBdr/>
        <w:spacing/>
        <w:rPr/>
      </w:pPr>
      <w:r>
        <w:rPr/>
        <w:t xml:space="preserve">D.</w:t>
      </w:r>
      <w:r>
        <w:rPr/>
        <w:tab/>
        <w:t xml:space="preserve"/>
      </w:r>
      <w:r>
        <w:rPr/>
        <w:t xml:space="preserve">Proof of Ownership. The applicant shall furnish with the application to the city a current title commitment issued by a title insurance company authorized to do business in Texas policy, a title opinion letter from an attorney licensed to practice in Texas or some other acceptable proof of ownership, identifying all persons having an ownership interest in the property subject to the plat. The final plat shall be signed (on the face of the plat in plain view) by each owner, or by the representative of the owners authorized to sign legal documents for the owners, effectively denoting that they are consenting to the platting of the property and to the dedications and covenants that may be contained in the plat. Such consent shall be subject to review and approval by the city attorney. </w:t>
      </w:r>
    </w:p>
    <w:p>
      <w:pPr>
        <w:pStyle w:val="List1"/>
        <w:pBdr/>
        <w:spacing/>
        <w:rPr/>
      </w:pPr>
      <w:r>
        <w:rPr/>
        <w:t xml:space="preserve">E.</w:t>
      </w:r>
      <w:r>
        <w:rPr/>
        <w:tab/>
        <w:t xml:space="preserve"/>
      </w:r>
      <w:r>
        <w:rPr/>
        <w:t xml:space="preserve">Application Contents. All applications shall be submitted electronically or on a form supplied by the planning division with the required information as stated on the application form and the administrative submission requirements available in the planning division. </w:t>
      </w:r>
    </w:p>
    <w:p>
      <w:pPr>
        <w:pStyle w:val="List1"/>
        <w:pBdr/>
        <w:spacing/>
        <w:rPr/>
      </w:pPr>
      <w:r>
        <w:rPr/>
        <w:t xml:space="preserve">F.</w:t>
      </w:r>
      <w:r>
        <w:rPr/>
        <w:tab/>
        <w:t xml:space="preserve"/>
      </w:r>
      <w:r>
        <w:rPr/>
        <w:t xml:space="preserve">Staff Review. The staff shall review each final plat application to be placed on the agenda of the city plan commission. Staff shall recommend either: </w:t>
      </w:r>
    </w:p>
    <w:p>
      <w:pPr>
        <w:pStyle w:val="List2"/>
        <w:pBdr/>
        <w:spacing/>
        <w:rPr/>
      </w:pPr>
      <w:r>
        <w:rPr/>
        <w:t xml:space="preserve">1.</w:t>
      </w:r>
      <w:r>
        <w:rPr/>
        <w:tab/>
        <w:t xml:space="preserve"/>
      </w:r>
      <w:r>
        <w:rPr/>
        <w:t xml:space="preserve">Approval of the final plat; </w:t>
      </w:r>
    </w:p>
    <w:p>
      <w:pPr>
        <w:pStyle w:val="List2"/>
        <w:pBdr/>
        <w:spacing/>
        <w:rPr/>
      </w:pPr>
      <w:r>
        <w:rPr/>
        <w:t xml:space="preserve">2.</w:t>
      </w:r>
      <w:r>
        <w:rPr/>
        <w:tab/>
        <w:t xml:space="preserve"/>
      </w:r>
      <w:r>
        <w:rPr/>
        <w:t xml:space="preserve">Denial of the final plat; or </w:t>
      </w:r>
    </w:p>
    <w:p>
      <w:pPr>
        <w:pStyle w:val="List2"/>
        <w:pBdr/>
        <w:spacing/>
        <w:rPr/>
      </w:pPr>
      <w:r>
        <w:rPr/>
        <w:t xml:space="preserve">3.</w:t>
      </w:r>
      <w:r>
        <w:rPr/>
        <w:tab/>
        <w:t xml:space="preserve"/>
      </w:r>
      <w:r>
        <w:rPr/>
        <w:t xml:space="preserve">Approval of the final plat with conditions. </w:t>
      </w:r>
    </w:p>
    <w:p>
      <w:pPr>
        <w:pStyle w:val="List1"/>
        <w:pBdr/>
        <w:spacing/>
        <w:rPr/>
      </w:pPr>
      <w:r>
        <w:rPr/>
        <w:t xml:space="preserve">G.</w:t>
      </w:r>
      <w:r>
        <w:rPr/>
        <w:tab/>
        <w:t xml:space="preserve"/>
      </w:r>
      <w:r>
        <w:rPr/>
        <w:t xml:space="preserve">Resubmittal Following Staff Review. </w:t>
      </w:r>
    </w:p>
    <w:p>
      <w:pPr>
        <w:pStyle w:val="List2"/>
        <w:pBdr/>
        <w:spacing/>
        <w:rPr/>
      </w:pPr>
      <w:r>
        <w:rPr/>
        <w:t xml:space="preserve">1.</w:t>
      </w:r>
      <w:r>
        <w:rPr/>
        <w:tab/>
        <w:t xml:space="preserve"/>
      </w:r>
      <w:r>
        <w:rPr/>
        <w:t xml:space="preserve">The applicant shall retain in his possession the original final plat that was submitted for review by the staff. </w:t>
      </w:r>
    </w:p>
    <w:p>
      <w:pPr>
        <w:pStyle w:val="List2"/>
        <w:pBdr/>
        <w:spacing/>
        <w:rPr/>
      </w:pPr>
      <w:r>
        <w:rPr/>
        <w:t xml:space="preserve">2.</w:t>
      </w:r>
      <w:r>
        <w:rPr/>
        <w:tab/>
        <w:t xml:space="preserve"/>
      </w:r>
      <w:r>
        <w:rPr/>
        <w:t xml:space="preserve">At least eight days prior to the meeting of the city plan commission during which the final plat is scheduled for review, the applicant shall provide to the city manager, or designee a copy meeting submission requirements of the final plat, with revisions made based on staff comments and recommendations. The city manager or designee shall then review the final plat for compliance with staff recommendations. </w:t>
      </w:r>
    </w:p>
    <w:p>
      <w:pPr>
        <w:pStyle w:val="HistoryNote"/>
        <w:pBdr/>
        <w:spacing/>
        <w:rPr/>
      </w:pPr>
      <w:r>
        <w:rPr>
          <w:rStyle w:val="HistoryNote"/>
        </w:rPr>
        <w:t xml:space="preserve">(Ord. 16882 § 2 (part), 2008)</w:t>
      </w:r>
    </w:p>
    <w:p>
      <w:pPr>
        <w:pStyle w:val="HistoryNote"/>
        <w:pBdr/>
        <w:spacing/>
        <w:rPr/>
      </w:pPr>
      <w:r>
        <w:rPr>
          <w:rStyle w:val="HistoryNote"/>
        </w:rPr>
        <w:t xml:space="preserve">(Ord. No. 17236, §§ 2, 8, 27, 11-10-2009; Ord. No. 17396, § 6, 8-24-2010; Ord. No. 18971, § 6, 9-3-2019; Ord. No. 19243, §§ 8, 9, 10-12-2021)</w:t>
      </w:r>
    </w:p>
    <w:p>
      <w:pPr>
        <w:pBdr/>
        <w:spacing w:before="0" w:after="0"/>
        <w:rPr/>
        <w:sectPr>
          <w:headerReference w:type="default" r:id="rId55"/>
          <w:footerReference w:type="default" r:id="rId5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19.04.030</w:t>
      </w:r>
      <w:r>
        <w:rPr/>
        <w:t xml:space="preserve"> </w:t>
      </w:r>
      <w:r>
        <w:rPr/>
        <w:t xml:space="preserve">Decision.</w:t>
      </w:r>
    </w:p>
    <w:p>
      <w:pPr>
        <w:pStyle w:val="List1"/>
        <w:pBdr/>
        <w:spacing/>
        <w:rPr/>
      </w:pPr>
      <w:r>
        <w:rPr/>
        <w:t xml:space="preserve">A.</w:t>
      </w:r>
      <w:r>
        <w:rPr/>
        <w:tab/>
        <w:t xml:space="preserve"/>
      </w:r>
      <w:r>
        <w:rPr/>
        <w:t xml:space="preserve">Review and Determination. The city plan commission shall review all final plat applications, findings of the staff, findings of the city manager, or designee regarding compliance with staff recommendations, and any other information available. From all such information, the commission shall determine whether the final plat as shown on the application meets the standards of this title. </w:t>
      </w:r>
    </w:p>
    <w:p>
      <w:pPr>
        <w:pStyle w:val="List1"/>
        <w:pBdr/>
        <w:spacing/>
        <w:rPr/>
      </w:pPr>
      <w:r>
        <w:rPr/>
        <w:t xml:space="preserve">B.</w:t>
      </w:r>
      <w:r>
        <w:rPr/>
        <w:tab/>
        <w:t xml:space="preserve"/>
      </w:r>
      <w:r>
        <w:rPr/>
        <w:t xml:space="preserve">Approval or Denial. The city plan commission shall decide whether to approve, approve with conditions, or deny the final plat application. Upon approval of the final plat, the applicant shall correct and submit final plat copies to the city manager or designee so that required signatures can be obtained and recording completed. The reasons for any action taken by the commission, whether a final plat is approved, denied, or approved with conditions, shall be entered in the minutes of the commission. </w:t>
      </w:r>
    </w:p>
    <w:p>
      <w:pPr>
        <w:pStyle w:val="List2"/>
        <w:pBdr/>
        <w:spacing/>
        <w:rPr/>
      </w:pPr>
      <w:r>
        <w:rPr/>
        <w:t xml:space="preserve">1.</w:t>
      </w:r>
      <w:r>
        <w:rPr/>
        <w:tab/>
        <w:t xml:space="preserve"/>
      </w:r>
      <w:r>
        <w:rPr/>
        <w:t xml:space="preserve">All changes or conditions required by the city plan commission as part of the final plat approval shall be made a part of the record. </w:t>
      </w:r>
    </w:p>
    <w:p>
      <w:pPr>
        <w:pStyle w:val="List2"/>
        <w:pBdr/>
        <w:spacing/>
        <w:rPr/>
      </w:pPr>
      <w:r>
        <w:rPr/>
        <w:t xml:space="preserve">2.</w:t>
      </w:r>
      <w:r>
        <w:rPr/>
        <w:tab/>
        <w:t xml:space="preserve"/>
      </w:r>
      <w:r>
        <w:rPr/>
        <w:t xml:space="preserve">On a final plat with significant changes, the city plan commission may at the time a final plat is approved subject to conditions, require a revised final plat to be resubmitted. </w:t>
      </w:r>
    </w:p>
    <w:p>
      <w:pPr>
        <w:pStyle w:val="List2"/>
        <w:pBdr/>
        <w:spacing/>
        <w:rPr/>
      </w:pPr>
      <w:r>
        <w:rPr/>
        <w:t xml:space="preserve">3.</w:t>
      </w:r>
      <w:r>
        <w:rPr/>
        <w:tab/>
        <w:t xml:space="preserve"/>
      </w:r>
      <w:r>
        <w:rPr/>
        <w:t xml:space="preserve">Where the city plan commission conditionally approves or disapproves a final plat application, the city plan commission shall provide the applicant a written statement of the conditions for the conditional approval or reasons for disapproval that clearly articulates each specific condition for the conditional approval or reason for disapproval. Each condition or reason specified in the written statement must: </w:t>
      </w:r>
    </w:p>
    <w:p>
      <w:pPr>
        <w:pStyle w:val="List3"/>
        <w:pBdr/>
        <w:spacing/>
        <w:rPr/>
      </w:pPr>
      <w:r>
        <w:rPr/>
        <w:t xml:space="preserve">a.</w:t>
      </w:r>
      <w:r>
        <w:rPr/>
        <w:tab/>
        <w:t xml:space="preserve"/>
      </w:r>
      <w:r>
        <w:rPr/>
        <w:t xml:space="preserve">Be directly related to the requirements in </w:t>
      </w:r>
      <w:r>
        <w:rPr/>
        <w:t xml:space="preserve">Title 19</w:t>
      </w:r>
      <w:r>
        <w:rPr/>
        <w:t xml:space="preserve"> and specifications contained in the City of El Paso Street Design Manual (SDM); and </w:t>
      </w:r>
    </w:p>
    <w:p>
      <w:pPr>
        <w:pStyle w:val="List3"/>
        <w:pBdr/>
        <w:spacing/>
        <w:rPr/>
      </w:pPr>
      <w:r>
        <w:rPr/>
        <w:t xml:space="preserve">b.</w:t>
      </w:r>
      <w:r>
        <w:rPr/>
        <w:tab/>
        <w:t xml:space="preserve"/>
      </w:r>
      <w:r>
        <w:rPr/>
        <w:t xml:space="preserve">Include a citation to the law, including a statute or municipal ordinance, that is the basis for the conditional approval or disapproval; and </w:t>
      </w:r>
    </w:p>
    <w:p>
      <w:pPr>
        <w:pStyle w:val="List3"/>
        <w:pBdr/>
        <w:spacing/>
        <w:rPr/>
      </w:pPr>
      <w:r>
        <w:rPr/>
        <w:t xml:space="preserve">c.</w:t>
      </w:r>
      <w:r>
        <w:rPr/>
        <w:tab/>
        <w:t xml:space="preserve"/>
      </w:r>
      <w:r>
        <w:rPr/>
        <w:t xml:space="preserve">May not be arbitrary. </w:t>
      </w:r>
    </w:p>
    <w:p>
      <w:pPr>
        <w:pStyle w:val="List2"/>
        <w:pBdr/>
        <w:spacing/>
        <w:rPr/>
      </w:pPr>
      <w:r>
        <w:rPr/>
        <w:t xml:space="preserve">4.</w:t>
      </w:r>
      <w:r>
        <w:rPr/>
        <w:tab/>
        <w:t xml:space="preserve"/>
      </w:r>
      <w:r>
        <w:rPr/>
        <w:t xml:space="preserve">After the conditional approval or disapproval of the final plat application, the applicant may resubmit the final plat along with a written response that clearly articulates how each condition for conditional approval or each reason for disapproval has been remedied. </w:t>
      </w:r>
    </w:p>
    <w:p>
      <w:pPr>
        <w:pStyle w:val="List2"/>
        <w:pBdr/>
        <w:spacing/>
        <w:rPr/>
      </w:pPr>
      <w:r>
        <w:rPr/>
        <w:t xml:space="preserve">5.</w:t>
      </w:r>
      <w:r>
        <w:rPr/>
        <w:tab/>
        <w:t xml:space="preserve"/>
      </w:r>
      <w:r>
        <w:rPr/>
        <w:t xml:space="preserve">The city plan commission shall determine whether to approve or disapprove the applicant's previously conditionally approved or disapproved final plat within fifteen days of receipt of resubmission and written response. </w:t>
      </w:r>
    </w:p>
    <w:p>
      <w:pPr>
        <w:pStyle w:val="List2"/>
        <w:pBdr/>
        <w:spacing/>
        <w:rPr/>
      </w:pPr>
      <w:r>
        <w:rPr/>
        <w:t xml:space="preserve">6.</w:t>
      </w:r>
      <w:r>
        <w:rPr/>
        <w:tab/>
        <w:t xml:space="preserve"/>
      </w:r>
      <w:r>
        <w:rPr/>
        <w:t xml:space="preserve">It shall be the responsibility of the subdivider to ensure that the final plat satisfies all the requirements of the city code, the SDM and any other regulatory requirement. </w:t>
      </w:r>
    </w:p>
    <w:p>
      <w:pPr>
        <w:pStyle w:val="HistoryNote"/>
        <w:pBdr/>
        <w:spacing/>
        <w:rPr/>
      </w:pPr>
      <w:r>
        <w:rPr>
          <w:rStyle w:val="HistoryNote"/>
        </w:rPr>
        <w:t xml:space="preserve">(Ord. 16882 § 2 (part), 2008)</w:t>
      </w:r>
    </w:p>
    <w:p>
      <w:pPr>
        <w:pStyle w:val="HistoryNote"/>
        <w:pBdr/>
        <w:spacing/>
        <w:rPr/>
      </w:pPr>
      <w:r>
        <w:rPr>
          <w:rStyle w:val="HistoryNote"/>
        </w:rPr>
        <w:t xml:space="preserve">(Ord. No. 17236, § 27, 11-10-2009; Ord. No. 18971, § 7, 9-3-2019; Ord. No. 19327, § 8, 4-26-2022)</w:t>
      </w:r>
    </w:p>
    <w:p>
      <w:pPr>
        <w:pBdr/>
        <w:spacing w:before="0" w:after="0"/>
        <w:rPr/>
        <w:sectPr>
          <w:headerReference w:type="default" r:id="rId57"/>
          <w:footerReference w:type="default" r:id="rId5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19.04.040</w:t>
      </w:r>
      <w:r>
        <w:rPr/>
        <w:t xml:space="preserve"> </w:t>
      </w:r>
      <w:r>
        <w:rPr/>
        <w:t xml:space="preserve">Criteria for approval.</w:t>
      </w:r>
    </w:p>
    <w:p>
      <w:pPr>
        <w:pStyle w:val="Paragraph1"/>
        <w:pBdr/>
        <w:spacing/>
        <w:rPr/>
      </w:pPr>
      <w:r>
        <w:rPr>
          <w:rStyle w:val="Paragraph1"/>
        </w:rPr>
        <w:t xml:space="preserve">The following criteria shall be used to determine whether the application for a final plat shall be approved, approved with conditions or denied: </w:t>
      </w:r>
    </w:p>
    <w:p>
      <w:pPr>
        <w:pStyle w:val="List2"/>
        <w:pBdr/>
        <w:spacing/>
        <w:rPr/>
      </w:pPr>
      <w:r>
        <w:rPr/>
        <w:t xml:space="preserve">A.</w:t>
      </w:r>
      <w:r>
        <w:rPr/>
        <w:tab/>
        <w:t xml:space="preserve"/>
      </w:r>
      <w:r>
        <w:rPr/>
        <w:t xml:space="preserve">The final subdivision improvement plans have been submitted and reviewed by the city manager, or designee. The final plat approval shall note: </w:t>
      </w:r>
    </w:p>
    <w:p>
      <w:pPr>
        <w:pStyle w:val="List3"/>
        <w:pBdr/>
        <w:spacing/>
        <w:rPr/>
      </w:pPr>
      <w:r>
        <w:rPr/>
        <w:t xml:space="preserve">1.</w:t>
      </w:r>
      <w:r>
        <w:rPr/>
        <w:tab/>
        <w:t xml:space="preserve"/>
      </w:r>
      <w:r>
        <w:rPr/>
        <w:t xml:space="preserve">Subdivision improvement plans are complete and approved by staff; </w:t>
      </w:r>
    </w:p>
    <w:p>
      <w:pPr>
        <w:pStyle w:val="List3"/>
        <w:pBdr/>
        <w:spacing/>
        <w:rPr/>
      </w:pPr>
      <w:r>
        <w:rPr/>
        <w:t xml:space="preserve">2.</w:t>
      </w:r>
      <w:r>
        <w:rPr/>
        <w:tab/>
        <w:t xml:space="preserve"/>
      </w:r>
      <w:r>
        <w:rPr/>
        <w:t xml:space="preserve">Subdivision improvement plans are complete and approved by staff subject to revisions; </w:t>
      </w:r>
    </w:p>
    <w:p>
      <w:pPr>
        <w:pStyle w:val="List3"/>
        <w:pBdr/>
        <w:spacing/>
        <w:rPr/>
      </w:pPr>
      <w:r>
        <w:rPr/>
        <w:t xml:space="preserve">3.</w:t>
      </w:r>
      <w:r>
        <w:rPr/>
        <w:tab/>
        <w:t xml:space="preserve"/>
      </w:r>
      <w:r>
        <w:rPr/>
        <w:t xml:space="preserve">Subdivision improvement plans are still being reviewed by staff and revised by the subdivider and the final plat's approval is still subject to the city manager or their designee's determination of the subdivision improvement plan's compliance with this and all other city ordinances and the city manager, or designee's approval of the subdivision improvement plans prior to submission of the final plat or issuance of building permits. Questions of interpretation of the ordinance or resolution of significant engineering issues shall be decided and included in the CPC's conditions. </w:t>
      </w:r>
    </w:p>
    <w:p>
      <w:pPr>
        <w:pStyle w:val="List2"/>
        <w:pBdr/>
        <w:spacing/>
        <w:rPr/>
      </w:pPr>
      <w:r>
        <w:rPr/>
        <w:t xml:space="preserve">B.</w:t>
      </w:r>
      <w:r>
        <w:rPr/>
        <w:tab/>
        <w:t xml:space="preserve"/>
      </w:r>
      <w:r>
        <w:rPr/>
        <w:t xml:space="preserve">Prior Approved Preliminary Plat. </w:t>
      </w:r>
    </w:p>
    <w:p>
      <w:pPr>
        <w:pStyle w:val="List3"/>
        <w:pBdr/>
        <w:spacing/>
        <w:rPr/>
      </w:pPr>
      <w:r>
        <w:rPr/>
        <w:t xml:space="preserve">1.</w:t>
      </w:r>
      <w:r>
        <w:rPr/>
        <w:tab/>
        <w:t xml:space="preserve"/>
      </w:r>
      <w:r>
        <w:rPr/>
        <w:t xml:space="preserve">The final plat conforms to the approved preliminary plat except for minor changes authorized under </w:t>
      </w:r>
      <w:r>
        <w:rPr/>
        <w:t xml:space="preserve">Chapter 19.03</w:t>
      </w:r>
      <w:r>
        <w:rPr/>
        <w:t xml:space="preserve"> or </w:t>
      </w:r>
      <w:r>
        <w:rPr/>
        <w:t xml:space="preserve">19.04</w:t>
      </w:r>
      <w:r>
        <w:rPr/>
        <w:t xml:space="preserve"> of this article and that may be approved without the necessity of revising the approved preliminary plat; </w:t>
      </w:r>
    </w:p>
    <w:p>
      <w:pPr>
        <w:pStyle w:val="List3"/>
        <w:pBdr/>
        <w:spacing/>
        <w:rPr/>
      </w:pPr>
      <w:r>
        <w:rPr/>
        <w:t xml:space="preserve">2.</w:t>
      </w:r>
      <w:r>
        <w:rPr/>
        <w:tab/>
        <w:t xml:space="preserve"/>
      </w:r>
      <w:r>
        <w:rPr/>
        <w:t xml:space="preserve">All conditions imposed at the time of approval of the preliminary plat have been satisfied; </w:t>
      </w:r>
    </w:p>
    <w:p>
      <w:pPr>
        <w:pStyle w:val="List3"/>
        <w:pBdr/>
        <w:spacing/>
        <w:rPr/>
      </w:pPr>
      <w:r>
        <w:rPr/>
        <w:t xml:space="preserve">3.</w:t>
      </w:r>
      <w:r>
        <w:rPr/>
        <w:tab/>
        <w:t xml:space="preserve"/>
      </w:r>
      <w:r>
        <w:rPr/>
        <w:t xml:space="preserve">Where public improvements have been installed, the improvements conform to the approved subdivision improvement plans and have been approved for acceptance by the city manager or designee; </w:t>
      </w:r>
    </w:p>
    <w:p>
      <w:pPr>
        <w:pStyle w:val="List3"/>
        <w:pBdr/>
        <w:spacing/>
        <w:rPr/>
      </w:pPr>
      <w:r>
        <w:rPr/>
        <w:t xml:space="preserve">4.</w:t>
      </w:r>
      <w:r>
        <w:rPr/>
        <w:tab/>
        <w:t xml:space="preserve"/>
      </w:r>
      <w:r>
        <w:rPr/>
        <w:t xml:space="preserve">Where the city manager or designee has authorized public improvements to be deferred, the final plat may be approved, recorded and foundation or building permits may be issued, in accordance with Section </w:t>
      </w:r>
      <w:r>
        <w:rPr/>
        <w:t xml:space="preserve">19.08.040</w:t>
      </w:r>
      <w:r>
        <w:rPr/>
        <w:t xml:space="preserve">; </w:t>
      </w:r>
    </w:p>
    <w:p>
      <w:pPr>
        <w:pStyle w:val="List3"/>
        <w:pBdr/>
        <w:spacing/>
        <w:rPr/>
      </w:pPr>
      <w:r>
        <w:rPr/>
        <w:t xml:space="preserve">5.</w:t>
      </w:r>
      <w:r>
        <w:rPr/>
        <w:tab/>
        <w:t xml:space="preserve"/>
      </w:r>
      <w:r>
        <w:rPr/>
        <w:t xml:space="preserve">The final layout of the subdivision or development meets all standards for adequacy of public facilities contained in this title and all other applicable city ordinances; </w:t>
      </w:r>
    </w:p>
    <w:p>
      <w:pPr>
        <w:pStyle w:val="List3"/>
        <w:pBdr/>
        <w:spacing/>
        <w:rPr/>
      </w:pPr>
      <w:r>
        <w:rPr/>
        <w:t xml:space="preserve">6.</w:t>
      </w:r>
      <w:r>
        <w:rPr/>
        <w:tab/>
        <w:t xml:space="preserve"/>
      </w:r>
      <w:r>
        <w:rPr/>
        <w:t xml:space="preserve">The final plat where the proposed development is located in whole or in part in the extraterritorial jurisdiction of the city and in the county meets the requirements in </w:t>
      </w:r>
      <w:r>
        <w:rPr/>
        <w:t xml:space="preserve">Chapter 19.11</w:t>
      </w:r>
      <w:r>
        <w:rPr/>
        <w:t xml:space="preserve">. The subdivider or their authorized representative will be responsible for making sure the final plan meets the County of El Paso Standards and is approved by the county; </w:t>
      </w:r>
    </w:p>
    <w:p>
      <w:pPr>
        <w:pStyle w:val="List2"/>
        <w:pBdr/>
        <w:spacing/>
        <w:rPr/>
      </w:pPr>
      <w:r>
        <w:rPr/>
        <w:t xml:space="preserve">7.</w:t>
      </w:r>
      <w:r>
        <w:rPr/>
        <w:tab/>
        <w:t xml:space="preserve"/>
      </w:r>
      <w:r>
        <w:rPr/>
        <w:t xml:space="preserve">The plat conforms to design requirements and construction standards as set forth in the City of El Paso Street Design Manual (SDM); and </w:t>
      </w:r>
    </w:p>
    <w:p>
      <w:pPr>
        <w:pStyle w:val="List3"/>
        <w:pBdr/>
        <w:spacing/>
        <w:rPr/>
      </w:pPr>
      <w:r>
        <w:rPr/>
        <w:t xml:space="preserve">8.</w:t>
      </w:r>
      <w:r>
        <w:rPr/>
        <w:tab/>
        <w:t xml:space="preserve"/>
      </w:r>
      <w:r>
        <w:rPr/>
        <w:t xml:space="preserve">The plat conforms to the subdivision application checklist and has been determined to be a complete application. </w:t>
      </w:r>
    </w:p>
    <w:p>
      <w:pPr>
        <w:pStyle w:val="List2"/>
        <w:pBdr/>
        <w:spacing/>
        <w:rPr/>
      </w:pPr>
      <w:r>
        <w:rPr/>
        <w:t xml:space="preserve">C.</w:t>
      </w:r>
      <w:r>
        <w:rPr/>
        <w:tab/>
        <w:t xml:space="preserve"/>
      </w:r>
      <w:r>
        <w:rPr/>
        <w:t xml:space="preserve">No Prior Approved Preliminary Plat. </w:t>
      </w:r>
    </w:p>
    <w:p>
      <w:pPr>
        <w:pStyle w:val="List3"/>
        <w:pBdr/>
        <w:spacing/>
        <w:rPr/>
      </w:pPr>
      <w:r>
        <w:rPr/>
        <w:t xml:space="preserve">1.</w:t>
      </w:r>
      <w:r>
        <w:rPr/>
        <w:tab/>
        <w:t xml:space="preserve"/>
      </w:r>
      <w:r>
        <w:rPr/>
        <w:t xml:space="preserve">The final plat conforms to all criteria for approval of a preliminary plat; </w:t>
      </w:r>
    </w:p>
    <w:p>
      <w:pPr>
        <w:pStyle w:val="List3"/>
        <w:pBdr/>
        <w:spacing/>
        <w:rPr/>
      </w:pPr>
      <w:r>
        <w:rPr/>
        <w:t xml:space="preserve">2.</w:t>
      </w:r>
      <w:r>
        <w:rPr/>
        <w:tab/>
        <w:t xml:space="preserve"/>
      </w:r>
      <w:r>
        <w:rPr/>
        <w:t xml:space="preserve">The subdivision improvement plans conform to the requirements of this title and all other ordinances; </w:t>
      </w:r>
    </w:p>
    <w:p>
      <w:pPr>
        <w:pStyle w:val="List3"/>
        <w:pBdr/>
        <w:spacing/>
        <w:rPr/>
      </w:pPr>
      <w:r>
        <w:rPr/>
        <w:t xml:space="preserve">3.</w:t>
      </w:r>
      <w:r>
        <w:rPr/>
        <w:tab/>
        <w:t xml:space="preserve"/>
      </w:r>
      <w:r>
        <w:rPr/>
        <w:t xml:space="preserve">Where the city manager or designee has authorized public improvements to be deferred, the final plat may be approved, recorded and foundation or building permits may be issued, in accordance with Section </w:t>
      </w:r>
      <w:r>
        <w:rPr/>
        <w:t xml:space="preserve">19.08.040</w:t>
      </w:r>
      <w:r>
        <w:rPr/>
        <w:t xml:space="preserve">; </w:t>
      </w:r>
    </w:p>
    <w:p>
      <w:pPr>
        <w:pStyle w:val="List3"/>
        <w:pBdr/>
        <w:spacing/>
        <w:rPr/>
      </w:pPr>
      <w:r>
        <w:rPr/>
        <w:t xml:space="preserve">4.</w:t>
      </w:r>
      <w:r>
        <w:rPr/>
        <w:tab/>
        <w:t xml:space="preserve"/>
      </w:r>
      <w:r>
        <w:rPr/>
        <w:t xml:space="preserve">The final layout of the subdivision or developments meets all standards for adequacy of public facilities contained in </w:t>
      </w:r>
      <w:r>
        <w:rPr/>
        <w:t xml:space="preserve">Article 2</w:t>
      </w:r>
      <w:r>
        <w:rPr/>
        <w:t xml:space="preserve"> of this title; </w:t>
      </w:r>
    </w:p>
    <w:p>
      <w:pPr>
        <w:pStyle w:val="List3"/>
        <w:pBdr/>
        <w:spacing/>
        <w:rPr/>
      </w:pPr>
      <w:r>
        <w:rPr/>
        <w:t xml:space="preserve">5.</w:t>
      </w:r>
      <w:r>
        <w:rPr/>
        <w:tab/>
        <w:t xml:space="preserve"/>
      </w:r>
      <w:r>
        <w:rPr/>
        <w:t xml:space="preserve">The final plat where the proposed development is located in whole or in part in the extraterritorial jurisdiction of the city and in the county meets the requirements in </w:t>
      </w:r>
      <w:r>
        <w:rPr/>
        <w:t xml:space="preserve">Chapter 19.11</w:t>
      </w:r>
      <w:r>
        <w:rPr/>
        <w:t xml:space="preserve">. The subdivider or their authorized representative will be responsible for making sure the final plan meets the County of El Paso Standards and is approved by the county; </w:t>
      </w:r>
    </w:p>
    <w:p>
      <w:pPr>
        <w:pStyle w:val="List3"/>
        <w:pBdr/>
        <w:spacing/>
        <w:rPr/>
      </w:pPr>
      <w:r>
        <w:rPr/>
        <w:t xml:space="preserve">6.</w:t>
      </w:r>
      <w:r>
        <w:rPr/>
        <w:tab/>
        <w:t xml:space="preserve"/>
      </w:r>
      <w:r>
        <w:rPr/>
        <w:t xml:space="preserve">The final plat conforms to the application checklist. </w:t>
      </w:r>
    </w:p>
    <w:p>
      <w:pPr>
        <w:pStyle w:val="HistoryNote"/>
        <w:pBdr/>
        <w:spacing/>
        <w:rPr/>
      </w:pPr>
      <w:r>
        <w:rPr>
          <w:rStyle w:val="HistoryNote"/>
        </w:rPr>
        <w:t xml:space="preserve">(Ord. 16882 § 2 (part), 2008)</w:t>
      </w:r>
    </w:p>
    <w:p>
      <w:pPr>
        <w:pStyle w:val="HistoryNote"/>
        <w:pBdr/>
        <w:spacing/>
        <w:rPr/>
      </w:pPr>
      <w:r>
        <w:rPr>
          <w:rStyle w:val="HistoryNote"/>
        </w:rPr>
        <w:t xml:space="preserve">(Ord. No. 17236, § 27, 11-10-2009; Ord. No. 19327, § 9, 4-26-2022)</w:t>
      </w:r>
    </w:p>
    <w:p>
      <w:pPr>
        <w:pBdr/>
        <w:spacing w:before="0" w:after="0"/>
        <w:rPr/>
        <w:sectPr>
          <w:headerReference w:type="default" r:id="rId59"/>
          <w:footerReference w:type="default" r:id="rId6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19.04.050</w:t>
      </w:r>
      <w:r>
        <w:rPr/>
        <w:t xml:space="preserve"> </w:t>
      </w:r>
      <w:r>
        <w:rPr/>
        <w:t xml:space="preserve">Revisions to final plat.</w:t>
      </w:r>
    </w:p>
    <w:p>
      <w:pPr>
        <w:pStyle w:val="List1"/>
        <w:pBdr/>
        <w:spacing/>
        <w:rPr/>
      </w:pPr>
      <w:r>
        <w:rPr/>
        <w:t xml:space="preserve">A.</w:t>
      </w:r>
      <w:r>
        <w:rPr/>
        <w:tab/>
        <w:t xml:space="preserve"/>
      </w:r>
      <w:r>
        <w:rPr/>
        <w:t xml:space="preserve">Following Approval or Conditional Approval. An applicant may apply for modification of an approved or conditionally approved final plat to reflect changes listed below, provided that the approved final plat has not been recorded and that approval of the modified final plat occurs prior to expiration of approval of the initial final plat application. </w:t>
      </w:r>
    </w:p>
    <w:p>
      <w:pPr>
        <w:pStyle w:val="List2"/>
        <w:pBdr/>
        <w:spacing/>
        <w:rPr/>
      </w:pPr>
      <w:r>
        <w:rPr/>
        <w:t xml:space="preserve">1.</w:t>
      </w:r>
      <w:r>
        <w:rPr/>
        <w:tab/>
        <w:t xml:space="preserve"/>
      </w:r>
      <w:r>
        <w:rPr/>
        <w:t xml:space="preserve">Minor changes arising from the installation of public improvements after plat approval including easement additions and adjustments may be approved by the city manager or designee. </w:t>
      </w:r>
    </w:p>
    <w:p>
      <w:pPr>
        <w:pStyle w:val="List2"/>
        <w:pBdr/>
        <w:spacing/>
        <w:rPr/>
      </w:pPr>
      <w:r>
        <w:rPr/>
        <w:t xml:space="preserve">2.</w:t>
      </w:r>
      <w:r>
        <w:rPr/>
        <w:tab/>
        <w:t xml:space="preserve"/>
      </w:r>
      <w:r>
        <w:rPr/>
        <w:t xml:space="preserve">Minor changes including street name and addressing changes, dimension changes that do not substantially affect the street or lot layout or other similar minor changes and meet the requirements of this title may be approved by the city manager or designee. </w:t>
      </w:r>
    </w:p>
    <w:p>
      <w:pPr>
        <w:pStyle w:val="List2"/>
        <w:pBdr/>
        <w:spacing/>
        <w:rPr/>
      </w:pPr>
      <w:r>
        <w:rPr/>
        <w:t xml:space="preserve">3.</w:t>
      </w:r>
      <w:r>
        <w:rPr/>
        <w:tab/>
        <w:t xml:space="preserve"/>
      </w:r>
      <w:r>
        <w:rPr/>
        <w:t xml:space="preserve">Major revisions on final plats prior to recordation including those that substantially affect the street or lot layout shall be resubmitted as an amended final plat and will require re-approval by the CPC within the timeframes prescribed by this title. </w:t>
      </w:r>
    </w:p>
    <w:p>
      <w:pPr>
        <w:pStyle w:val="List2"/>
        <w:pBdr/>
        <w:spacing/>
        <w:rPr/>
      </w:pPr>
      <w:r>
        <w:rPr/>
        <w:t xml:space="preserve">4.</w:t>
      </w:r>
      <w:r>
        <w:rPr/>
        <w:tab/>
        <w:t xml:space="preserve"/>
      </w:r>
      <w:r>
        <w:rPr/>
        <w:t xml:space="preserve">If the approved final plat has been recorded, revisions may only be approved under </w:t>
      </w:r>
      <w:r>
        <w:rPr/>
        <w:t xml:space="preserve">Chapter 19.07</w:t>
      </w:r>
      <w:r>
        <w:rPr/>
        <w:t xml:space="preserve">, Revisions to Recorded Plats (Replatting) or Amending Plats, of this article. </w:t>
      </w:r>
    </w:p>
    <w:p>
      <w:pPr>
        <w:pStyle w:val="List1"/>
        <w:pBdr/>
        <w:spacing/>
        <w:rPr/>
      </w:pPr>
      <w:r>
        <w:rPr/>
        <w:t xml:space="preserve">B.</w:t>
      </w:r>
      <w:r>
        <w:rPr/>
        <w:tab/>
        <w:t xml:space="preserve"/>
      </w:r>
      <w:r>
        <w:rPr/>
        <w:t xml:space="preserve">After Denial. Following denial of a final plat or amending plat application, the applicant may submit a revised final plat or amending plat application, together with any revised subdivision improvement plans with a resubmission fee in accordance with the adopted fee schedule, for consideration by the city plan commission, provided that the revised application is approved prior to the original expiration date of any approved preliminary plat for the same land. </w:t>
      </w:r>
    </w:p>
    <w:p>
      <w:pPr>
        <w:pStyle w:val="HistoryNote"/>
        <w:pBdr/>
        <w:spacing/>
        <w:rPr/>
      </w:pPr>
      <w:r>
        <w:rPr>
          <w:rStyle w:val="HistoryNote"/>
        </w:rPr>
        <w:t xml:space="preserve">(Ord. 16882 § 2 (part), 2008)</w:t>
      </w:r>
    </w:p>
    <w:p>
      <w:pPr>
        <w:pStyle w:val="HistoryNote"/>
        <w:pBdr/>
        <w:spacing/>
        <w:rPr/>
      </w:pPr>
      <w:r>
        <w:rPr>
          <w:rStyle w:val="HistoryNote"/>
        </w:rPr>
        <w:t xml:space="preserve">(Ord. No. 17236, § 27, 11-10-2009)</w:t>
      </w:r>
    </w:p>
    <w:p>
      <w:pPr>
        <w:pBdr/>
        <w:spacing w:before="0" w:after="0"/>
        <w:rPr/>
        <w:sectPr>
          <w:headerReference w:type="default" r:id="rId61"/>
          <w:footerReference w:type="default" r:id="rId6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19.04.060</w:t>
      </w:r>
      <w:r>
        <w:rPr/>
        <w:t xml:space="preserve"> </w:t>
      </w:r>
      <w:r>
        <w:rPr/>
        <w:t xml:space="preserve">Expiration and extension.</w:t>
      </w:r>
    </w:p>
    <w:p>
      <w:pPr>
        <w:pStyle w:val="Paragraph1"/>
        <w:pBdr/>
        <w:spacing/>
        <w:rPr/>
      </w:pPr>
      <w:r>
        <w:rPr>
          <w:rStyle w:val="Paragraph1"/>
        </w:rPr>
        <w:t xml:space="preserve">The approval of a final plat shall remain in effect for a period of three years from the date of approval by the city plan commission, during which period the applicant shall submit any required revisions for approval and record the plat. If the final plat has not been recorded within the three-year period, the final plat approval, unless extended in accordance with </w:t>
      </w:r>
      <w:r>
        <w:rPr/>
        <w:t xml:space="preserve">Chapter 19.41</w:t>
      </w:r>
      <w:r>
        <w:rPr>
          <w:rStyle w:val="Paragraph1"/>
        </w:rPr>
        <w:t xml:space="preserve">, shall expire and the applicable plat shall be deemed null and void. </w:t>
      </w:r>
    </w:p>
    <w:p>
      <w:pPr>
        <w:pStyle w:val="HistoryNote"/>
        <w:pBdr/>
        <w:spacing/>
        <w:rPr/>
      </w:pPr>
      <w:r>
        <w:rPr>
          <w:rStyle w:val="HistoryNote"/>
        </w:rPr>
        <w:t xml:space="preserve">(Ord. 16882 § 2 (part), 2008)</w:t>
      </w:r>
    </w:p>
    <w:p>
      <w:pPr>
        <w:pStyle w:val="HistoryNote"/>
        <w:pBdr/>
        <w:spacing/>
        <w:rPr/>
      </w:pPr>
      <w:r>
        <w:rPr>
          <w:rStyle w:val="HistoryNote"/>
        </w:rPr>
        <w:t xml:space="preserve">(Ord. No. 18056, § 7, 8-6-2013)</w:t>
      </w:r>
    </w:p>
    <w:p>
      <w:pPr>
        <w:pBdr/>
        <w:spacing w:before="0" w:after="0"/>
        <w:rPr/>
        <w:sectPr>
          <w:headerReference w:type="default" r:id="rId63"/>
          <w:footerReference w:type="default" r:id="rId6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19.04.070</w:t>
      </w:r>
      <w:r>
        <w:rPr/>
        <w:t xml:space="preserve"> </w:t>
      </w:r>
      <w:r>
        <w:rPr/>
        <w:t xml:space="preserve">Plat recordation.</w:t>
      </w:r>
    </w:p>
    <w:p>
      <w:pPr>
        <w:pStyle w:val="List1"/>
        <w:pBdr/>
        <w:spacing/>
        <w:rPr/>
      </w:pPr>
      <w:r>
        <w:rPr/>
        <w:t xml:space="preserve">A.</w:t>
      </w:r>
      <w:r>
        <w:rPr/>
        <w:tab/>
        <w:t xml:space="preserve"/>
      </w:r>
      <w:r>
        <w:rPr/>
        <w:t xml:space="preserve">Procedure. </w:t>
      </w:r>
    </w:p>
    <w:p>
      <w:pPr>
        <w:pStyle w:val="List2"/>
        <w:pBdr/>
        <w:spacing/>
        <w:rPr/>
      </w:pPr>
      <w:r>
        <w:rPr/>
        <w:t xml:space="preserve">1.</w:t>
      </w:r>
      <w:r>
        <w:rPr/>
        <w:tab/>
        <w:t xml:space="preserve"/>
      </w:r>
      <w:r>
        <w:rPr/>
        <w:t xml:space="preserve">Signatures. After approval of the final plat, the city manager, or designee shall procure the signature of the chairperson of the city plan commission on the final plat ready for recording, the signature of the secretary of the city plan commission who shall attest to the signature of the chairperson, and the signature of the planning and inspections director. </w:t>
      </w:r>
    </w:p>
    <w:p>
      <w:pPr>
        <w:pStyle w:val="List2"/>
        <w:pBdr/>
        <w:spacing/>
        <w:rPr/>
      </w:pPr>
      <w:r>
        <w:rPr/>
        <w:t xml:space="preserve">2.</w:t>
      </w:r>
      <w:r>
        <w:rPr/>
        <w:tab/>
        <w:t xml:space="preserve"/>
      </w:r>
      <w:r>
        <w:rPr/>
        <w:t xml:space="preserve">Recording Upon Performance. The city manager or designee shall cause the final plat to be recorded with the appropriate county clerk upon the subdivider's or developer's performance of one of the following: </w:t>
      </w:r>
    </w:p>
    <w:p>
      <w:pPr>
        <w:pStyle w:val="List3"/>
        <w:pBdr/>
        <w:spacing/>
        <w:rPr/>
      </w:pPr>
      <w:r>
        <w:rPr/>
        <w:t xml:space="preserve">a.</w:t>
      </w:r>
      <w:r>
        <w:rPr/>
        <w:tab/>
        <w:t xml:space="preserve"/>
      </w:r>
      <w:r>
        <w:rPr/>
        <w:t xml:space="preserve">Completion of the construction of required improvements prior to recordation; </w:t>
      </w:r>
    </w:p>
    <w:p>
      <w:pPr>
        <w:pStyle w:val="List3"/>
        <w:pBdr/>
        <w:spacing/>
        <w:rPr/>
      </w:pPr>
      <w:r>
        <w:rPr/>
        <w:t xml:space="preserve">b.</w:t>
      </w:r>
      <w:r>
        <w:rPr/>
        <w:tab/>
        <w:t xml:space="preserve"/>
      </w:r>
      <w:r>
        <w:rPr/>
        <w:t xml:space="preserve">Where the city manager or designee has authorized public improvements to be deferred, the final plat may be approved, recorded and foundation or building permits for up to fifty percent of the residential lots may be issued in accordance with Section </w:t>
      </w:r>
      <w:r>
        <w:rPr/>
        <w:t xml:space="preserve">19.08.040</w:t>
      </w:r>
      <w:r>
        <w:rPr/>
        <w:t xml:space="preserve"> and </w:t>
      </w:r>
      <w:r>
        <w:rPr/>
        <w:t xml:space="preserve">19.08.020</w:t>
      </w:r>
      <w:r>
        <w:rPr/>
        <w:t xml:space="preserve">, provided that: 1) the lots have water and sanitary sewer service and a letter of Conditional Acceptance issued by the El Paso Water Utilities; and, 2) the lots are contiguous and form a complete block face or block faces within the subdivision; and, 3) no Certificate of Occupancy shall be issued until a letter of Final Acceptance has been issued by the El Paso Water Utilities, or </w:t>
      </w:r>
    </w:p>
    <w:p>
      <w:pPr>
        <w:pStyle w:val="List3"/>
        <w:pBdr/>
        <w:spacing/>
        <w:rPr/>
      </w:pPr>
      <w:r>
        <w:rPr/>
        <w:t xml:space="preserve">c.</w:t>
      </w:r>
      <w:r>
        <w:rPr/>
        <w:tab/>
        <w:t xml:space="preserve"/>
      </w:r>
      <w:r>
        <w:rPr/>
        <w:t xml:space="preserve">Regardless of which option above, is chosen, subdivision improvement plans must be approved or conditionally approved in accordance with this chapter and Section </w:t>
      </w:r>
      <w:r>
        <w:rPr/>
        <w:t xml:space="preserve">19.08.010</w:t>
      </w:r>
      <w:r>
        <w:rPr/>
        <w:t xml:space="preserve"> prior to plat recordation. </w:t>
      </w:r>
    </w:p>
    <w:p>
      <w:pPr>
        <w:pStyle w:val="List1"/>
        <w:pBdr/>
        <w:spacing/>
        <w:rPr/>
      </w:pPr>
      <w:r>
        <w:rPr/>
        <w:t xml:space="preserve">B.</w:t>
      </w:r>
      <w:r>
        <w:rPr/>
        <w:tab/>
        <w:t xml:space="preserve"/>
      </w:r>
      <w:r>
        <w:rPr/>
        <w:t xml:space="preserve">Timing of Recordation. The final signed copies of the plats for recordation will be recorded within ten days of the date that staff: </w:t>
      </w:r>
    </w:p>
    <w:p>
      <w:pPr>
        <w:pStyle w:val="List2"/>
        <w:pBdr/>
        <w:spacing/>
        <w:rPr/>
      </w:pPr>
      <w:r>
        <w:rPr/>
        <w:t xml:space="preserve">1.</w:t>
      </w:r>
      <w:r>
        <w:rPr/>
        <w:tab/>
        <w:t xml:space="preserve"/>
      </w:r>
      <w:r>
        <w:rPr/>
        <w:t xml:space="preserve">Received the final, approved, corrected recordation plat; </w:t>
      </w:r>
    </w:p>
    <w:p>
      <w:pPr>
        <w:pStyle w:val="List2"/>
        <w:pBdr/>
        <w:spacing/>
        <w:rPr/>
      </w:pPr>
      <w:r>
        <w:rPr/>
        <w:t xml:space="preserve">2.</w:t>
      </w:r>
      <w:r>
        <w:rPr/>
        <w:tab/>
        <w:t xml:space="preserve"/>
      </w:r>
      <w:r>
        <w:rPr/>
        <w:t xml:space="preserve">Received all fees, certificates and required documents for recording; </w:t>
      </w:r>
    </w:p>
    <w:p>
      <w:pPr>
        <w:pStyle w:val="List2"/>
        <w:pBdr/>
        <w:spacing/>
        <w:rPr/>
      </w:pPr>
      <w:r>
        <w:rPr/>
        <w:t xml:space="preserve">3.</w:t>
      </w:r>
      <w:r>
        <w:rPr/>
        <w:tab/>
        <w:t xml:space="preserve"/>
      </w:r>
      <w:r>
        <w:rPr/>
        <w:t xml:space="preserve">Determines that all other recording requirements have been met; and </w:t>
      </w:r>
    </w:p>
    <w:p>
      <w:pPr>
        <w:pStyle w:val="List2"/>
        <w:pBdr/>
        <w:spacing/>
        <w:rPr/>
      </w:pPr>
      <w:r>
        <w:rPr/>
        <w:t xml:space="preserve">4.</w:t>
      </w:r>
      <w:r>
        <w:rPr/>
        <w:tab/>
        <w:t xml:space="preserve"/>
      </w:r>
      <w:r>
        <w:rPr/>
        <w:t xml:space="preserve">Provided that the plat may be held for recordation until a date agreed upon with the subdivider if the final signed copies of the plats for recordation meeting the requirements of this title have been delivered to the city and all other recording requirements have been met. </w:t>
      </w:r>
    </w:p>
    <w:p>
      <w:pPr>
        <w:pStyle w:val="List1"/>
        <w:pBdr/>
        <w:spacing/>
        <w:rPr/>
      </w:pPr>
      <w:r>
        <w:rPr/>
        <w:t xml:space="preserve">C.</w:t>
      </w:r>
      <w:r>
        <w:rPr/>
        <w:tab/>
        <w:t xml:space="preserve"/>
      </w:r>
      <w:r>
        <w:rPr/>
        <w:t xml:space="preserve">Submittal of Record Plat Where Improvements Have Been Installed. Where public improvements have been installed and approved for acceptance by the city prior to recording of the plat, the property owner, developer or contractor shall submit a maintenance bond in accordance with </w:t>
      </w:r>
      <w:r>
        <w:rPr/>
        <w:t xml:space="preserve">Chapter 19.08</w:t>
      </w:r>
      <w:r>
        <w:rPr/>
        <w:t xml:space="preserve"> of this article from each contractor, one sealed set of "as built" plans in accordance with the SDM or record drawings (submitted as mylars), and an electronic copy of all plans (in a format as determined by the city manager or designee), together with a letter stating the contractors' compliance with </w:t>
      </w:r>
      <w:r>
        <w:rPr/>
        <w:t xml:space="preserve">Chapter 19.08</w:t>
      </w:r>
      <w:r>
        <w:rPr/>
        <w:t xml:space="preserve"> of this article, and bearing sealed certification by an engineer that all public improvements have been constructed in compliance with all city construction standards. The property owner also shall submit copies of the approved final plat, revised to reflect the "as built" plans or record drawings, in the format and number as required by the city manager or designee. </w:t>
      </w:r>
    </w:p>
    <w:p>
      <w:pPr>
        <w:pStyle w:val="List1"/>
        <w:pBdr/>
        <w:spacing/>
        <w:rPr/>
      </w:pPr>
      <w:r>
        <w:rPr/>
        <w:t xml:space="preserve">D.</w:t>
      </w:r>
      <w:r>
        <w:rPr/>
        <w:tab/>
        <w:t xml:space="preserve"/>
      </w:r>
      <w:r>
        <w:rPr/>
        <w:t xml:space="preserve">Submittal of Record Plat Where Improvements Have Hot Been Installed. Where public improvements have yet to be completed in connection with an approved final plat, the property owner shall submit in the format and number as set forth in the SDM, the approved final plat, revised to reflect any changes required by the city plan commission. </w:t>
      </w:r>
    </w:p>
    <w:p>
      <w:pPr>
        <w:pStyle w:val="List1"/>
        <w:pBdr/>
        <w:spacing/>
        <w:rPr/>
      </w:pPr>
      <w:r>
        <w:rPr/>
        <w:t xml:space="preserve">E.</w:t>
      </w:r>
      <w:r>
        <w:rPr/>
        <w:tab/>
        <w:t xml:space="preserve"/>
      </w:r>
      <w:r>
        <w:rPr/>
        <w:t xml:space="preserve">Update of Owner Consents. If there has been any change in the ownership prior to recordation of the approved final plat, the applicant shall furnish to the city an updated title policy commitment issued by a title insurance company authorized to do business in Texas, a title opinion letter from an attorney licensed to practice in Texas or some other proof of ownership, identifying all persons having an interest in the property subject to the plat. If there has been any change in the owners since the time of the owner consent agreement provided under Section </w:t>
      </w:r>
      <w:r>
        <w:rPr/>
        <w:t xml:space="preserve">19.04.020</w:t>
      </w:r>
      <w:r>
        <w:rPr/>
        <w:t xml:space="preserve">, the final plat shall be signed (on the face of the plat in plain view) by each owner as of the date of submission, effectively denoting that they are consenting to the platting of the property and to the dedications and covenants that may be contained in the plat. Such consent shall be subject to review and approval by the city attorney. </w:t>
      </w:r>
    </w:p>
    <w:p>
      <w:pPr>
        <w:pStyle w:val="HistoryNote"/>
        <w:pBdr/>
        <w:spacing/>
        <w:rPr/>
      </w:pPr>
      <w:r>
        <w:rPr>
          <w:rStyle w:val="HistoryNote"/>
        </w:rPr>
        <w:t xml:space="preserve">(Ord. 16882 § 2 (part), 2008)</w:t>
      </w:r>
    </w:p>
    <w:p>
      <w:pPr>
        <w:pStyle w:val="HistoryNote"/>
        <w:pBdr/>
        <w:spacing/>
        <w:rPr/>
      </w:pPr>
      <w:r>
        <w:rPr>
          <w:rStyle w:val="HistoryNote"/>
        </w:rPr>
        <w:t xml:space="preserve">(Ord. No. 18056, § 8, 8-6-2013; Ord. No. 19243, § 10, 10-12-2021; Ord. No. 19327, § 10, 4-26-2022)</w:t>
      </w:r>
    </w:p>
    <w:p>
      <w:pPr>
        <w:pBdr/>
        <w:spacing w:before="0" w:after="0"/>
        <w:rPr/>
        <w:sectPr>
          <w:headerReference w:type="default" r:id="rId65"/>
          <w:footerReference w:type="default" r:id="rId66"/>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Chapter 19.05</w:t>
      </w:r>
      <w:r>
        <w:rPr/>
        <w:t xml:space="preserve"> </w:t>
      </w:r>
      <w:r>
        <w:rPr/>
        <w:t xml:space="preserve">DEVELOPMENT PLATS</w:t>
      </w:r>
    </w:p>
    <w:p>
      <w:pPr>
        <w:pBdr/>
        <w:spacing w:before="0" w:after="0"/>
        <w:rPr/>
        <w:sectPr>
          <w:headerReference w:type="default" r:id="rId67"/>
          <w:footerReference w:type="default" r:id="rId6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19.05.010</w:t>
      </w:r>
      <w:r>
        <w:rPr/>
        <w:t xml:space="preserve"> </w:t>
      </w:r>
      <w:r>
        <w:rPr/>
        <w:t xml:space="preserve">Purpose and effect.</w:t>
      </w:r>
    </w:p>
    <w:p>
      <w:pPr>
        <w:pStyle w:val="List1"/>
        <w:pBdr/>
        <w:spacing/>
        <w:rPr/>
      </w:pPr>
      <w:r>
        <w:rPr/>
        <w:t xml:space="preserve">A.</w:t>
      </w:r>
      <w:r>
        <w:rPr/>
        <w:tab/>
        <w:t xml:space="preserve"/>
      </w:r>
      <w:r>
        <w:rPr/>
        <w:t xml:space="preserve">Authority. This section is adopted pursuant to Texas Local Government Code, Chapter 212, Subchapter B, Section 212.041 to 212.050. </w:t>
      </w:r>
    </w:p>
    <w:p>
      <w:pPr>
        <w:pStyle w:val="List1"/>
        <w:pBdr/>
        <w:spacing/>
        <w:rPr/>
      </w:pPr>
      <w:r>
        <w:rPr/>
        <w:t xml:space="preserve">B.</w:t>
      </w:r>
      <w:r>
        <w:rPr/>
        <w:tab/>
        <w:t xml:space="preserve"/>
      </w:r>
      <w:r>
        <w:rPr/>
        <w:t xml:space="preserve">Purpose. The purpose of a development plat is to ensure the adequacy of public facilities needed to serve the intended development and to promote the health, safety, morals, or general welfare of the city and the safe, orderly and healthful development of the city. </w:t>
      </w:r>
    </w:p>
    <w:p>
      <w:pPr>
        <w:pStyle w:val="List1"/>
        <w:pBdr/>
        <w:spacing/>
        <w:rPr/>
      </w:pPr>
      <w:r>
        <w:rPr/>
        <w:t xml:space="preserve">C.</w:t>
      </w:r>
      <w:r>
        <w:rPr/>
        <w:tab/>
        <w:t xml:space="preserve"/>
      </w:r>
      <w:r>
        <w:rPr/>
        <w:t xml:space="preserve">Applicability. For purposes of this chapter, the term "development" means new construction or the enlargement of any exterior dimension of any building, structure, or any improvement whether located within the city or within its extraterritorial jurisdiction. A development plat is required for: </w:t>
      </w:r>
    </w:p>
    <w:p>
      <w:pPr>
        <w:pStyle w:val="List2"/>
        <w:pBdr/>
        <w:spacing/>
        <w:rPr/>
      </w:pPr>
      <w:r>
        <w:rPr/>
        <w:t xml:space="preserve">1.</w:t>
      </w:r>
      <w:r>
        <w:rPr/>
        <w:tab/>
        <w:t xml:space="preserve"/>
      </w:r>
      <w:r>
        <w:rPr/>
        <w:t xml:space="preserve">The development of any tract or parcel of land which has not been platted or replatted prior to the effective date of this ordinance, unless expressly exempted under paragraph D. below; or </w:t>
      </w:r>
    </w:p>
    <w:p>
      <w:pPr>
        <w:pStyle w:val="List2"/>
        <w:pBdr/>
        <w:spacing/>
        <w:rPr/>
      </w:pPr>
      <w:r>
        <w:rPr/>
        <w:t xml:space="preserve">2.</w:t>
      </w:r>
      <w:r>
        <w:rPr/>
        <w:tab/>
        <w:t xml:space="preserve"/>
      </w:r>
      <w:r>
        <w:rPr/>
        <w:t xml:space="preserve">The development of any parcel or tract of land for which the only access is a private easement or street; or </w:t>
      </w:r>
    </w:p>
    <w:p>
      <w:pPr>
        <w:pStyle w:val="List2"/>
        <w:pBdr/>
        <w:spacing/>
        <w:rPr/>
      </w:pPr>
      <w:r>
        <w:rPr/>
        <w:t xml:space="preserve">3.</w:t>
      </w:r>
      <w:r>
        <w:rPr/>
        <w:tab/>
        <w:t xml:space="preserve"/>
      </w:r>
      <w:r>
        <w:rPr/>
        <w:t xml:space="preserve">The division of any tract or parcel of land resulting in parcels or lots each of which is greater than five acres in size, and where no public improvement is proposed to be dedicated or constructed and development of the land is proposed. </w:t>
      </w:r>
    </w:p>
    <w:p>
      <w:pPr>
        <w:pStyle w:val="List1"/>
        <w:pBdr/>
        <w:spacing/>
        <w:rPr/>
      </w:pPr>
      <w:r>
        <w:rPr/>
        <w:t xml:space="preserve">D.</w:t>
      </w:r>
      <w:r>
        <w:rPr/>
        <w:tab/>
        <w:t xml:space="preserve"/>
      </w:r>
      <w:r>
        <w:rPr/>
        <w:t xml:space="preserve">Exceptions. A development plat is not required: </w:t>
      </w:r>
    </w:p>
    <w:p>
      <w:pPr>
        <w:pStyle w:val="List2"/>
        <w:pBdr/>
        <w:spacing/>
        <w:rPr/>
      </w:pPr>
      <w:r>
        <w:rPr/>
        <w:t xml:space="preserve">1.</w:t>
      </w:r>
      <w:r>
        <w:rPr/>
        <w:tab/>
        <w:t xml:space="preserve"/>
      </w:r>
      <w:r>
        <w:rPr/>
        <w:t xml:space="preserve">If a person is required under this title to file a subdivision plat, a development plat is not required in addition to the subdivision plat; or </w:t>
      </w:r>
    </w:p>
    <w:p>
      <w:pPr>
        <w:pStyle w:val="List2"/>
        <w:pBdr/>
        <w:spacing/>
        <w:rPr/>
      </w:pPr>
      <w:r>
        <w:rPr/>
        <w:t xml:space="preserve">2.</w:t>
      </w:r>
      <w:r>
        <w:rPr/>
        <w:tab/>
        <w:t xml:space="preserve"/>
      </w:r>
      <w:r>
        <w:rPr/>
        <w:t xml:space="preserve">For bona fide agricultural activities; or </w:t>
      </w:r>
    </w:p>
    <w:p>
      <w:pPr>
        <w:pStyle w:val="List2"/>
        <w:pBdr/>
        <w:spacing/>
        <w:rPr/>
      </w:pPr>
      <w:r>
        <w:rPr/>
        <w:t xml:space="preserve">3.</w:t>
      </w:r>
      <w:r>
        <w:rPr/>
        <w:tab/>
        <w:t xml:space="preserve"/>
      </w:r>
      <w:r>
        <w:rPr/>
        <w:t xml:space="preserve">For construction of agricultural accessory structures and related agricultural development activities; or </w:t>
      </w:r>
    </w:p>
    <w:p>
      <w:pPr>
        <w:pStyle w:val="List2"/>
        <w:pBdr/>
        <w:spacing/>
        <w:rPr/>
      </w:pPr>
      <w:r>
        <w:rPr/>
        <w:t xml:space="preserve">4.</w:t>
      </w:r>
      <w:r>
        <w:rPr/>
        <w:tab/>
        <w:t xml:space="preserve"/>
      </w:r>
      <w:r>
        <w:rPr/>
        <w:t xml:space="preserve">When an exception is granted in accordance with Section </w:t>
      </w:r>
      <w:r>
        <w:rPr/>
        <w:t xml:space="preserve">19.01.010</w:t>
      </w:r>
      <w:r>
        <w:rPr/>
        <w:t xml:space="preserve"> C.2. or </w:t>
      </w:r>
      <w:r>
        <w:rPr/>
        <w:t xml:space="preserve">19.01.030</w:t>
      </w:r>
      <w:r>
        <w:rPr/>
        <w:t xml:space="preserve">. </w:t>
      </w:r>
    </w:p>
    <w:p>
      <w:pPr>
        <w:pStyle w:val="List2"/>
        <w:pBdr/>
        <w:spacing/>
        <w:rPr/>
      </w:pPr>
      <w:r>
        <w:rPr/>
        <w:t xml:space="preserve">5.</w:t>
      </w:r>
      <w:r>
        <w:rPr/>
        <w:tab/>
        <w:t xml:space="preserve"/>
      </w:r>
      <w:r>
        <w:rPr/>
        <w:t xml:space="preserve">For water and wastewater utility infrastructure and stormwater facilities constructed by the city. </w:t>
      </w:r>
    </w:p>
    <w:p>
      <w:pPr>
        <w:pStyle w:val="List1"/>
        <w:pBdr/>
        <w:spacing/>
        <w:rPr/>
      </w:pPr>
      <w:r>
        <w:rPr/>
        <w:t xml:space="preserve">E.</w:t>
      </w:r>
      <w:r>
        <w:rPr/>
        <w:tab/>
        <w:t xml:space="preserve"/>
      </w:r>
      <w:r>
        <w:rPr/>
        <w:t xml:space="preserve">Effect. Approval of a development plat shall authorize the subdivider to seek approval of installation of any improvements in public rights-of-way in accordance with approved subdivision improvement plans, seek approval to site preparation, building and other permits for any lot in the subdivision, in accordance with Section </w:t>
      </w:r>
      <w:r>
        <w:rPr/>
        <w:t xml:space="preserve">19.08.020</w:t>
      </w:r>
      <w:r>
        <w:rPr/>
        <w:t xml:space="preserve">. Approval also authorizes the recordation of the development plat in accordance with this title. </w:t>
      </w:r>
    </w:p>
    <w:p>
      <w:pPr>
        <w:pStyle w:val="List1"/>
        <w:pBdr/>
        <w:spacing/>
        <w:rPr/>
      </w:pPr>
      <w:r>
        <w:rPr/>
        <w:t xml:space="preserve">F.</w:t>
      </w:r>
      <w:r>
        <w:rPr/>
        <w:tab/>
        <w:t xml:space="preserve"/>
      </w:r>
      <w:r>
        <w:rPr/>
        <w:t xml:space="preserve">Prohibition on development. No development shall commence, nor shall the city issue any building permit, utility connection permit, electrical connection permit or similar permit for any development until a development plat, or if applicable a subdivision plat, has been approved by the city plan commission and submitted to the city for filing and recorded with the County of El Paso. </w:t>
      </w:r>
    </w:p>
    <w:p>
      <w:pPr>
        <w:pStyle w:val="HistoryNote"/>
        <w:pBdr/>
        <w:spacing/>
        <w:rPr/>
      </w:pPr>
      <w:r>
        <w:rPr>
          <w:rStyle w:val="HistoryNote"/>
        </w:rPr>
        <w:t xml:space="preserve">(Ord. No. 17561, § 8, 5-17-2011; Ord. No. 17905, § 2, 11-6-2012)</w:t>
      </w:r>
    </w:p>
    <w:p>
      <w:pPr>
        <w:pBdr/>
        <w:spacing w:before="0" w:after="0"/>
        <w:rPr/>
        <w:sectPr>
          <w:headerReference w:type="default" r:id="rId69"/>
          <w:footerReference w:type="default" r:id="rId7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19.05.020</w:t>
      </w:r>
      <w:r>
        <w:rPr/>
        <w:t xml:space="preserve"> </w:t>
      </w:r>
      <w:r>
        <w:rPr/>
        <w:t xml:space="preserve">Application and procedures.</w:t>
      </w:r>
    </w:p>
    <w:p>
      <w:pPr>
        <w:pStyle w:val="List1"/>
        <w:pBdr/>
        <w:spacing/>
        <w:rPr/>
      </w:pPr>
      <w:r>
        <w:rPr/>
        <w:t xml:space="preserve">A.</w:t>
      </w:r>
      <w:r>
        <w:rPr/>
        <w:tab/>
        <w:t xml:space="preserve"/>
      </w:r>
      <w:r>
        <w:rPr/>
        <w:t xml:space="preserve">Responsible official. The city manager, or designee shall be the responsible official for a development plat, and the staff shall be the initial reviewing body for a development plat. </w:t>
      </w:r>
    </w:p>
    <w:p>
      <w:pPr>
        <w:pStyle w:val="List1"/>
        <w:pBdr/>
        <w:spacing/>
        <w:rPr/>
      </w:pPr>
      <w:r>
        <w:rPr/>
        <w:t xml:space="preserve">B.</w:t>
      </w:r>
      <w:r>
        <w:rPr/>
        <w:tab/>
        <w:t xml:space="preserve"/>
      </w:r>
      <w:r>
        <w:rPr/>
        <w:t xml:space="preserve">Application Contents. All applications shall be submitted electronically or on a form supplied by the planning division with the required information as stated on the application form and the administrative submission requirements available in the planning division. Information required shall be the same as required for a final plat. In addition to this information, a development plat shall: </w:t>
      </w:r>
    </w:p>
    <w:p>
      <w:pPr>
        <w:pStyle w:val="List2"/>
        <w:pBdr/>
        <w:spacing/>
        <w:rPr/>
      </w:pPr>
      <w:r>
        <w:rPr/>
        <w:t xml:space="preserve">1.</w:t>
      </w:r>
      <w:r>
        <w:rPr/>
        <w:tab/>
        <w:t xml:space="preserve"/>
      </w:r>
      <w:r>
        <w:rPr/>
        <w:t xml:space="preserve">Be prepared by a registered professional land surveyor as a boundary survey showing: </w:t>
      </w:r>
    </w:p>
    <w:p>
      <w:pPr>
        <w:pStyle w:val="List3"/>
        <w:pBdr/>
        <w:spacing/>
        <w:rPr/>
      </w:pPr>
      <w:r>
        <w:rPr/>
        <w:t xml:space="preserve">a.</w:t>
      </w:r>
      <w:r>
        <w:rPr/>
        <w:tab/>
        <w:t xml:space="preserve"/>
      </w:r>
      <w:r>
        <w:rPr/>
        <w:t xml:space="preserve">Each existing and/or proposed building, structure, or improvement or proposed modification of the external configuration of the building, structure, or improvement involving a change of the building, structure, or improvement; </w:t>
      </w:r>
    </w:p>
    <w:p>
      <w:pPr>
        <w:pStyle w:val="List3"/>
        <w:pBdr/>
        <w:spacing/>
        <w:rPr/>
      </w:pPr>
      <w:r>
        <w:rPr/>
        <w:t xml:space="preserve">b.</w:t>
      </w:r>
      <w:r>
        <w:rPr/>
        <w:tab/>
        <w:t xml:space="preserve"/>
      </w:r>
      <w:r>
        <w:rPr/>
        <w:t xml:space="preserve">Each easement and right-of-way within or abutting the boundary of the surveyed property; </w:t>
      </w:r>
    </w:p>
    <w:p>
      <w:pPr>
        <w:pStyle w:val="List3"/>
        <w:pBdr/>
        <w:spacing/>
        <w:rPr/>
      </w:pPr>
      <w:r>
        <w:rPr/>
        <w:t xml:space="preserve">c.</w:t>
      </w:r>
      <w:r>
        <w:rPr/>
        <w:tab/>
        <w:t xml:space="preserve"/>
      </w:r>
      <w:r>
        <w:rPr/>
        <w:t xml:space="preserve">The dimensions of each street, sidewalk, alley, square, park, or other part of the property intended to be dedicated to public use or for the use of purchasers or owners of lots fronting on or adjacent to the street, sidewalk, alley, square, park, or other part; and </w:t>
      </w:r>
    </w:p>
    <w:p>
      <w:pPr>
        <w:pStyle w:val="List3"/>
        <w:pBdr/>
        <w:spacing/>
        <w:rPr/>
      </w:pPr>
      <w:r>
        <w:rPr/>
        <w:t xml:space="preserve">d.</w:t>
      </w:r>
      <w:r>
        <w:rPr/>
        <w:tab/>
        <w:t xml:space="preserve"/>
      </w:r>
      <w:r>
        <w:rPr/>
        <w:t xml:space="preserve">Be accompanied by the required number of copies of the development plat, a completed application form, the required submission fee (per the city's current fee schedule), and all related documents meeting the requirements in the development plat submission checklist. A copy of all the above application materials for a development plat shall be simultaneously submitted to the planning division for review in the same manner as for a final plat, or the application shall be deemed incomplete in accordance with Section 19.01.05. </w:t>
      </w:r>
    </w:p>
    <w:p>
      <w:pPr>
        <w:pStyle w:val="List1"/>
        <w:pBdr/>
        <w:spacing/>
        <w:rPr/>
      </w:pPr>
      <w:r>
        <w:rPr/>
        <w:t xml:space="preserve">C.</w:t>
      </w:r>
      <w:r>
        <w:rPr/>
        <w:tab/>
        <w:t xml:space="preserve"/>
      </w:r>
      <w:r>
        <w:rPr/>
        <w:t xml:space="preserve">Procedure. The application and review procedure for a development plat shall be submitted to the city in the same manner as a final plat (see </w:t>
      </w:r>
      <w:r>
        <w:rPr/>
        <w:t xml:space="preserve">Chapter 19.04</w:t>
      </w:r>
      <w:r>
        <w:rPr/>
        <w:t xml:space="preserve">). </w:t>
      </w:r>
    </w:p>
    <w:p>
      <w:pPr>
        <w:pStyle w:val="HistoryNote"/>
        <w:pBdr/>
        <w:spacing/>
        <w:rPr/>
      </w:pPr>
      <w:r>
        <w:rPr>
          <w:rStyle w:val="HistoryNote"/>
        </w:rPr>
        <w:t xml:space="preserve">(Ord. No. 17561, § 8, 5-17-2011; Ord. No. 19243, § 11, 10-12-2021)</w:t>
      </w:r>
    </w:p>
    <w:p>
      <w:pPr>
        <w:pBdr/>
        <w:spacing w:before="0" w:after="0"/>
        <w:rPr/>
        <w:sectPr>
          <w:headerReference w:type="default" r:id="rId71"/>
          <w:footerReference w:type="default" r:id="rId7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19.05.030</w:t>
      </w:r>
      <w:r>
        <w:rPr/>
        <w:t xml:space="preserve"> </w:t>
      </w:r>
      <w:r>
        <w:rPr/>
        <w:t xml:space="preserve">Decision.</w:t>
      </w:r>
    </w:p>
    <w:p>
      <w:pPr>
        <w:pStyle w:val="Paragraph1"/>
        <w:pBdr/>
        <w:spacing/>
        <w:rPr/>
      </w:pPr>
      <w:r>
        <w:rPr>
          <w:rStyle w:val="Paragraph1"/>
        </w:rPr>
        <w:t xml:space="preserve">The city plan commission shall decide whether to approve, approve with conditions, or deny the development plat application in the same manner as a final plat. The action of the commission shall be entered in the minutes of the commission and the applicant shall be notified of the results. Upon approval of the development plat, the applicant shall correct and submit final development plat copies to the city manager or designee so that required signatures can be obtained and the development plat recorded. If any conditions are attached to the commission's approval, the final development plat copies shall be so corrected prior to signature by any city official. </w:t>
      </w:r>
    </w:p>
    <w:p>
      <w:pPr>
        <w:pStyle w:val="HistoryNote"/>
        <w:pBdr/>
        <w:spacing/>
        <w:rPr/>
      </w:pPr>
      <w:r>
        <w:rPr>
          <w:rStyle w:val="HistoryNote"/>
        </w:rPr>
        <w:t xml:space="preserve">(Ord. No. 17561, § 8, 5-17-2011)</w:t>
      </w:r>
    </w:p>
    <w:p>
      <w:pPr>
        <w:pBdr/>
        <w:spacing w:before="0" w:after="0"/>
        <w:rPr/>
        <w:sectPr>
          <w:headerReference w:type="default" r:id="rId73"/>
          <w:footerReference w:type="default" r:id="rId7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19.05.040</w:t>
      </w:r>
      <w:r>
        <w:rPr/>
        <w:t xml:space="preserve"> </w:t>
      </w:r>
      <w:r>
        <w:rPr/>
        <w:t xml:space="preserve">Criteria for approval.</w:t>
      </w:r>
    </w:p>
    <w:p>
      <w:pPr>
        <w:pStyle w:val="List1"/>
        <w:pBdr/>
        <w:spacing/>
        <w:rPr/>
      </w:pPr>
      <w:r>
        <w:rPr/>
        <w:t xml:space="preserve">A.</w:t>
      </w:r>
      <w:r>
        <w:rPr/>
        <w:tab/>
        <w:t xml:space="preserve"/>
      </w:r>
      <w:r>
        <w:rPr/>
        <w:t xml:space="preserve">The following criteria shall be used to determine whether the application for a development plat shall be approved, approved with conditions, or denied: </w:t>
      </w:r>
    </w:p>
    <w:p>
      <w:pPr>
        <w:pStyle w:val="List2"/>
        <w:pBdr/>
        <w:spacing/>
        <w:rPr/>
      </w:pPr>
      <w:r>
        <w:rPr/>
        <w:t xml:space="preserve">1.</w:t>
      </w:r>
      <w:r>
        <w:rPr/>
        <w:tab/>
        <w:t xml:space="preserve"/>
      </w:r>
      <w:r>
        <w:rPr/>
        <w:t xml:space="preserve">The development plat is consistent with the city's comprehensive plan, any applicable zoning requirements for the property, and any approved development agreement; </w:t>
      </w:r>
    </w:p>
    <w:p>
      <w:pPr>
        <w:pStyle w:val="List2"/>
        <w:pBdr/>
        <w:spacing/>
        <w:rPr/>
      </w:pPr>
      <w:r>
        <w:rPr/>
        <w:t xml:space="preserve">2.</w:t>
      </w:r>
      <w:r>
        <w:rPr/>
        <w:tab/>
        <w:t xml:space="preserve"/>
      </w:r>
      <w:r>
        <w:rPr/>
        <w:t xml:space="preserve">The development plat conforms to the general layout of the approved land study, if any, and is consistent with the phasing plan approved therein; </w:t>
      </w:r>
    </w:p>
    <w:p>
      <w:pPr>
        <w:pStyle w:val="List2"/>
        <w:pBdr/>
        <w:spacing/>
        <w:rPr/>
      </w:pPr>
      <w:r>
        <w:rPr/>
        <w:t xml:space="preserve">3.</w:t>
      </w:r>
      <w:r>
        <w:rPr/>
        <w:tab/>
        <w:t xml:space="preserve"/>
      </w:r>
      <w:r>
        <w:rPr/>
        <w:t xml:space="preserve">The proposed provision and configuration of roads, water, wastewater, drainage and park and open space facilities are adequate to serve the development and meet the standards of this chapter; </w:t>
      </w:r>
    </w:p>
    <w:p>
      <w:pPr>
        <w:pStyle w:val="List2"/>
        <w:pBdr/>
        <w:spacing/>
        <w:rPr/>
      </w:pPr>
      <w:r>
        <w:rPr/>
        <w:t xml:space="preserve">4.</w:t>
      </w:r>
      <w:r>
        <w:rPr/>
        <w:tab/>
        <w:t xml:space="preserve"/>
      </w:r>
      <w:r>
        <w:rPr/>
        <w:t xml:space="preserve">Public and/or private (if approved) easements or rights-of-way for all public water, wastewater, roadway and drainage facilities or other public utilities have been designated; </w:t>
      </w:r>
    </w:p>
    <w:p>
      <w:pPr>
        <w:pStyle w:val="List2"/>
        <w:pBdr/>
        <w:spacing/>
        <w:rPr/>
      </w:pPr>
      <w:r>
        <w:rPr/>
        <w:t xml:space="preserve">5.</w:t>
      </w:r>
      <w:r>
        <w:rPr/>
        <w:tab/>
        <w:t xml:space="preserve"/>
      </w:r>
      <w:r>
        <w:rPr/>
        <w:t xml:space="preserve">The ownership, maintenance, and allowed uses of all designated easements have been stated on the development plat. </w:t>
      </w:r>
    </w:p>
    <w:p>
      <w:pPr>
        <w:pStyle w:val="List2"/>
        <w:pBdr/>
        <w:spacing/>
        <w:rPr/>
      </w:pPr>
      <w:r>
        <w:rPr/>
        <w:t xml:space="preserve">6.</w:t>
      </w:r>
      <w:r>
        <w:rPr/>
        <w:tab/>
        <w:t xml:space="preserve"/>
      </w:r>
      <w:r>
        <w:rPr/>
        <w:t xml:space="preserve">The development plat complies with the applicable provisions of </w:t>
      </w:r>
      <w:r>
        <w:rPr/>
        <w:t xml:space="preserve">Article 2</w:t>
      </w:r>
      <w:r>
        <w:rPr/>
        <w:t xml:space="preserve"> of this title. </w:t>
      </w:r>
    </w:p>
    <w:p>
      <w:pPr>
        <w:pStyle w:val="List2"/>
        <w:pBdr/>
        <w:spacing/>
        <w:rPr/>
      </w:pPr>
      <w:r>
        <w:rPr/>
        <w:t xml:space="preserve">7.</w:t>
      </w:r>
      <w:r>
        <w:rPr/>
        <w:tab/>
        <w:t xml:space="preserve"/>
      </w:r>
      <w:r>
        <w:rPr/>
        <w:t xml:space="preserve">The development plat where the proposed development is located in whole or in part in the extraterritorial jurisdiction of the city and in the county meets the requirements in </w:t>
      </w:r>
      <w:r>
        <w:rPr/>
        <w:t xml:space="preserve">Chapter 19.11</w:t>
      </w:r>
      <w:r>
        <w:rPr/>
        <w:t xml:space="preserve"> and any County of El Paso standards and is approved by the county. </w:t>
      </w:r>
    </w:p>
    <w:p>
      <w:pPr>
        <w:pStyle w:val="HistoryNote"/>
        <w:pBdr/>
        <w:spacing/>
        <w:rPr/>
      </w:pPr>
      <w:r>
        <w:rPr>
          <w:rStyle w:val="HistoryNote"/>
        </w:rPr>
        <w:t xml:space="preserve">(Ord. No. 17561, § 8, 5-17-2011)</w:t>
      </w:r>
    </w:p>
    <w:p>
      <w:pPr>
        <w:pBdr/>
        <w:spacing w:before="0" w:after="0"/>
        <w:rPr/>
        <w:sectPr>
          <w:headerReference w:type="default" r:id="rId75"/>
          <w:footerReference w:type="default" r:id="rId7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19.05.050</w:t>
      </w:r>
      <w:r>
        <w:rPr/>
        <w:t xml:space="preserve"> </w:t>
      </w:r>
      <w:r>
        <w:rPr/>
        <w:t xml:space="preserve">Expiration and extension.</w:t>
      </w:r>
    </w:p>
    <w:p>
      <w:pPr>
        <w:pStyle w:val="Paragraph1"/>
        <w:pBdr/>
        <w:spacing/>
        <w:rPr/>
      </w:pPr>
      <w:r>
        <w:rPr>
          <w:rStyle w:val="Paragraph1"/>
        </w:rPr>
        <w:t xml:space="preserve">The approval of a development plat shall remain in effect for a period of two years from the date of approval by the city plan commission, during which period the applicant shall submit any required revisions required for the recordation of the development plat. If the development plat has not been recorded within the two-year period, the development plat approval, unless extended in accordance with </w:t>
      </w:r>
      <w:r>
        <w:rPr/>
        <w:t xml:space="preserve">Chapter 19.41</w:t>
      </w:r>
      <w:r>
        <w:rPr>
          <w:rStyle w:val="Paragraph1"/>
        </w:rPr>
        <w:t xml:space="preserve">, shall expire and the applicable development plat shall be deemed null and void. </w:t>
      </w:r>
    </w:p>
    <w:p>
      <w:pPr>
        <w:pStyle w:val="HistoryNote"/>
        <w:pBdr/>
        <w:spacing/>
        <w:rPr/>
      </w:pPr>
      <w:r>
        <w:rPr>
          <w:rStyle w:val="HistoryNote"/>
        </w:rPr>
        <w:t xml:space="preserve">(Ord. No. 17561, § 8, 5-17-2011)</w:t>
      </w:r>
    </w:p>
    <w:p>
      <w:pPr>
        <w:pBdr/>
        <w:spacing w:before="0" w:after="0"/>
        <w:rPr/>
        <w:sectPr>
          <w:headerReference w:type="default" r:id="rId77"/>
          <w:footerReference w:type="default" r:id="rId7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19.05.060</w:t>
      </w:r>
      <w:r>
        <w:rPr/>
        <w:t xml:space="preserve"> </w:t>
      </w:r>
      <w:r>
        <w:rPr/>
        <w:t xml:space="preserve">Plat recordation.</w:t>
      </w:r>
    </w:p>
    <w:p>
      <w:pPr>
        <w:pStyle w:val="Paragraph1"/>
        <w:pBdr/>
        <w:spacing/>
        <w:rPr/>
      </w:pPr>
      <w:r>
        <w:rPr>
          <w:rStyle w:val="Paragraph1"/>
        </w:rPr>
        <w:t xml:space="preserve">Procedure. The development plat shall be filed and recorded at the County of El Paso by the city in the same manner as prescribed for a final plat (see </w:t>
      </w:r>
      <w:r>
        <w:rPr/>
        <w:t xml:space="preserve">Chapter 19.04</w:t>
      </w:r>
      <w:r>
        <w:rPr>
          <w:rStyle w:val="Paragraph1"/>
        </w:rPr>
        <w:t xml:space="preserve">). </w:t>
      </w:r>
    </w:p>
    <w:p>
      <w:pPr>
        <w:pStyle w:val="HistoryNote"/>
        <w:pBdr/>
        <w:spacing/>
        <w:rPr/>
      </w:pPr>
      <w:r>
        <w:rPr>
          <w:rStyle w:val="HistoryNote"/>
        </w:rPr>
        <w:t xml:space="preserve">(Ord. No. 17561, § 8, 5-17-2011)</w:t>
      </w:r>
    </w:p>
    <w:p>
      <w:pPr>
        <w:pBdr/>
        <w:spacing w:before="0" w:after="0"/>
        <w:rPr/>
        <w:sectPr>
          <w:headerReference w:type="default" r:id="rId79"/>
          <w:footerReference w:type="default" r:id="rId80"/>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Chapter 19.06</w:t>
      </w:r>
      <w:r>
        <w:rPr/>
        <w:t xml:space="preserve"> </w:t>
      </w:r>
      <w:r>
        <w:rPr/>
        <w:t xml:space="preserve">MINOR PLATS</w:t>
      </w:r>
    </w:p>
    <w:p>
      <w:pPr>
        <w:pBdr/>
        <w:spacing w:before="0" w:after="0"/>
        <w:rPr/>
        <w:sectPr>
          <w:headerReference w:type="default" r:id="rId81"/>
          <w:footerReference w:type="default" r:id="rId8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19.06.010</w:t>
      </w:r>
      <w:r>
        <w:rPr/>
        <w:t xml:space="preserve"> </w:t>
      </w:r>
      <w:r>
        <w:rPr/>
        <w:t xml:space="preserve">Purpose, applicability and effect.</w:t>
      </w:r>
    </w:p>
    <w:p>
      <w:pPr>
        <w:pStyle w:val="List1"/>
        <w:pBdr/>
        <w:spacing/>
        <w:rPr/>
      </w:pPr>
      <w:r>
        <w:rPr/>
        <w:t xml:space="preserve">A.</w:t>
      </w:r>
      <w:r>
        <w:rPr/>
        <w:tab/>
        <w:t xml:space="preserve"/>
      </w:r>
      <w:r>
        <w:rPr/>
        <w:t xml:space="preserve">Purpose. The purpose of a minor plat is to simplify divisions of land under certain circumstances outlined in state law. </w:t>
      </w:r>
    </w:p>
    <w:p>
      <w:pPr>
        <w:pStyle w:val="List1"/>
        <w:pBdr/>
        <w:spacing/>
        <w:rPr/>
      </w:pPr>
      <w:r>
        <w:rPr/>
        <w:t xml:space="preserve">B.</w:t>
      </w:r>
      <w:r>
        <w:rPr/>
        <w:tab/>
        <w:t xml:space="preserve"/>
      </w:r>
      <w:r>
        <w:rPr/>
        <w:t xml:space="preserve">Applicability. An application for approval of a minor plat may be filed only when all of the following conditions are met: </w:t>
      </w:r>
    </w:p>
    <w:p>
      <w:pPr>
        <w:pStyle w:val="List2"/>
        <w:pBdr/>
        <w:spacing/>
        <w:rPr/>
      </w:pPr>
      <w:r>
        <w:rPr/>
        <w:t xml:space="preserve">1.</w:t>
      </w:r>
      <w:r>
        <w:rPr/>
        <w:tab/>
        <w:t xml:space="preserve"/>
      </w:r>
      <w:r>
        <w:rPr/>
        <w:t xml:space="preserve">The proposed division results in four or fewer lots; </w:t>
      </w:r>
    </w:p>
    <w:p>
      <w:pPr>
        <w:pStyle w:val="List2"/>
        <w:pBdr/>
        <w:spacing/>
        <w:rPr/>
      </w:pPr>
      <w:r>
        <w:rPr/>
        <w:t xml:space="preserve">2.</w:t>
      </w:r>
      <w:r>
        <w:rPr/>
        <w:tab/>
        <w:t xml:space="preserve"/>
      </w:r>
      <w:r>
        <w:rPr/>
        <w:t xml:space="preserve">All lots in the proposed subdivision front onto an existing public street and the construction or extension of a street or alley is not required to meet the requirements of this title or any other ordinance; and </w:t>
      </w:r>
    </w:p>
    <w:p>
      <w:pPr>
        <w:pStyle w:val="List2"/>
        <w:pBdr/>
        <w:spacing/>
        <w:rPr/>
      </w:pPr>
      <w:r>
        <w:rPr/>
        <w:t xml:space="preserve">3.</w:t>
      </w:r>
      <w:r>
        <w:rPr/>
        <w:tab/>
        <w:t xml:space="preserve"/>
      </w:r>
      <w:r>
        <w:rPr/>
        <w:t xml:space="preserve">The plat does not require the extension of any municipal facilities to serve any lot within the subdivision, however, right-of-way widening and easements shall be permitted as part of a minor plat. </w:t>
      </w:r>
    </w:p>
    <w:p>
      <w:pPr>
        <w:pStyle w:val="List1"/>
        <w:pBdr/>
        <w:spacing/>
        <w:rPr/>
      </w:pPr>
      <w:r>
        <w:rPr/>
        <w:t xml:space="preserve">C.</w:t>
      </w:r>
      <w:r>
        <w:rPr/>
        <w:tab/>
        <w:t xml:space="preserve"/>
      </w:r>
      <w:r>
        <w:rPr/>
        <w:t xml:space="preserve">Effect. Approval of a minor plat authorizes the recordation of the final plat in accordance with this title. </w:t>
      </w:r>
    </w:p>
    <w:p>
      <w:pPr>
        <w:pStyle w:val="HistoryNote"/>
        <w:pBdr/>
        <w:spacing/>
        <w:rPr/>
      </w:pPr>
      <w:r>
        <w:rPr>
          <w:rStyle w:val="HistoryNote"/>
        </w:rPr>
        <w:t xml:space="preserve">(Ord. 16882 § 2 (part), 2008)</w:t>
      </w:r>
    </w:p>
    <w:p>
      <w:pPr>
        <w:pStyle w:val="HistoryNote"/>
        <w:pBdr/>
        <w:spacing/>
        <w:rPr/>
      </w:pPr>
      <w:r>
        <w:rPr>
          <w:rStyle w:val="HistoryNote"/>
        </w:rPr>
        <w:t xml:space="preserve">(Ord. No. 17236, § 27, 11-10-2009; Ord. No. 17251, § 5, 12-15-2009)</w:t>
      </w:r>
    </w:p>
    <w:p>
      <w:pPr>
        <w:pBdr/>
        <w:spacing w:before="0" w:after="0"/>
        <w:rPr/>
        <w:sectPr>
          <w:headerReference w:type="default" r:id="rId83"/>
          <w:footerReference w:type="default" r:id="rId8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19.06.020</w:t>
      </w:r>
      <w:r>
        <w:rPr/>
        <w:t xml:space="preserve"> </w:t>
      </w:r>
      <w:r>
        <w:rPr/>
        <w:t xml:space="preserve">Application and procedures.</w:t>
      </w:r>
    </w:p>
    <w:p>
      <w:pPr>
        <w:pStyle w:val="List1"/>
        <w:pBdr/>
        <w:spacing/>
        <w:rPr/>
      </w:pPr>
      <w:r>
        <w:rPr/>
        <w:t xml:space="preserve">A.</w:t>
      </w:r>
      <w:r>
        <w:rPr/>
        <w:tab/>
        <w:t xml:space="preserve"/>
      </w:r>
      <w:r>
        <w:rPr/>
        <w:t xml:space="preserve">Responsible Official. The city manager, or designee, shall be the responsible official for a minor plat. </w:t>
      </w:r>
    </w:p>
    <w:p>
      <w:pPr>
        <w:pStyle w:val="List1"/>
        <w:pBdr/>
        <w:spacing/>
        <w:rPr/>
      </w:pPr>
      <w:r>
        <w:rPr/>
        <w:t xml:space="preserve">B.</w:t>
      </w:r>
      <w:r>
        <w:rPr/>
        <w:tab/>
        <w:t xml:space="preserve"/>
      </w:r>
      <w:r>
        <w:rPr/>
        <w:t xml:space="preserve">Application Contents. All applications shall be submitted electronically or on a form supplied by the planning division with the required information as stated on the application form and the administrative submission requirements available in the planning division. The minor plat document shall be prepared by a registered professional land surveyor. The applicant shall submit a combined plat (preliminary/final) of the minor subdivision application. </w:t>
      </w:r>
    </w:p>
    <w:p>
      <w:pPr>
        <w:pStyle w:val="List1"/>
        <w:pBdr/>
        <w:spacing/>
        <w:rPr/>
      </w:pPr>
      <w:r>
        <w:rPr/>
        <w:t xml:space="preserve">C.</w:t>
      </w:r>
      <w:r>
        <w:rPr/>
        <w:tab/>
        <w:t xml:space="preserve"/>
      </w:r>
      <w:r>
        <w:rPr/>
        <w:t xml:space="preserve">Pre-Application Conference. Prior to the official submission of a minor plat application, the applicant(s) may request a pre-application conference with the city manager, or designee and any other pertinent city official(s). Such conference is optional, and before it is convened a vested rights waiver shall be submitted in accordance with Section </w:t>
      </w:r>
      <w:r>
        <w:rPr/>
        <w:t xml:space="preserve">19.37.050</w:t>
      </w:r>
      <w:r>
        <w:rPr/>
        <w:t xml:space="preserve">. </w:t>
      </w:r>
    </w:p>
    <w:p>
      <w:pPr>
        <w:pStyle w:val="List1"/>
        <w:pBdr/>
        <w:spacing/>
        <w:rPr/>
      </w:pPr>
      <w:r>
        <w:rPr/>
        <w:t xml:space="preserve">D.</w:t>
      </w:r>
      <w:r>
        <w:rPr/>
        <w:tab/>
        <w:t xml:space="preserve"/>
      </w:r>
      <w:r>
        <w:rPr/>
        <w:t xml:space="preserve">Accompanying Applications. An application for approval of a minor plat may be accompanied by an application for approval of a site preparation, building and other permits for the land subject to the plat, provided that the minor plat shall be decided prior to decision on any permit. </w:t>
      </w:r>
    </w:p>
    <w:p>
      <w:pPr>
        <w:pStyle w:val="HistoryNote"/>
        <w:pBdr/>
        <w:spacing/>
        <w:rPr/>
      </w:pPr>
      <w:r>
        <w:rPr>
          <w:rStyle w:val="HistoryNote"/>
        </w:rPr>
        <w:t xml:space="preserve">(Ord. 16882 § 2 (part), 2008)</w:t>
      </w:r>
    </w:p>
    <w:p>
      <w:pPr>
        <w:pStyle w:val="HistoryNote"/>
        <w:pBdr/>
        <w:spacing/>
        <w:rPr/>
      </w:pPr>
      <w:r>
        <w:rPr>
          <w:rStyle w:val="HistoryNote"/>
        </w:rPr>
        <w:t xml:space="preserve">(Ord. No. 17236, § 2, 11-10-2009; Ord. No. 17251, § 5, 12-15-2009; Ord. No. 17396, § 7, 8-24-2010; Ord. No. 19243, § 12, 10-12-2021)</w:t>
      </w:r>
    </w:p>
    <w:p>
      <w:pPr>
        <w:pBdr/>
        <w:spacing w:before="0" w:after="0"/>
        <w:rPr/>
        <w:sectPr>
          <w:headerReference w:type="default" r:id="rId85"/>
          <w:footerReference w:type="default" r:id="rId8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19.06.030</w:t>
      </w:r>
      <w:r>
        <w:rPr/>
        <w:t xml:space="preserve"> </w:t>
      </w:r>
      <w:r>
        <w:rPr/>
        <w:t xml:space="preserve">Decision.</w:t>
      </w:r>
    </w:p>
    <w:p>
      <w:pPr>
        <w:pStyle w:val="List1"/>
        <w:pBdr/>
        <w:spacing/>
        <w:rPr/>
      </w:pPr>
      <w:r>
        <w:rPr/>
        <w:t xml:space="preserve">A.</w:t>
      </w:r>
      <w:r>
        <w:rPr/>
        <w:tab/>
        <w:t xml:space="preserve"/>
      </w:r>
      <w:r>
        <w:rPr/>
        <w:t xml:space="preserve">Final Approval. The city manager, or designee, is authorized to approve a minor plat provided such plat meets all requirements of this chapter. Each minor plat must be approved, approved subject to conditions or denied within thirty days of a finding of completeness unless the owner of the property provides a waiver of right to thirty-day action. Review, approval, and recording of minor plats shall be in accordance with procedures set forth for final plats in </w:t>
      </w:r>
      <w:r>
        <w:rPr/>
        <w:t xml:space="preserve">Chapter 19.04</w:t>
      </w:r>
      <w:r>
        <w:rPr/>
        <w:t xml:space="preserve"> of this article. Appeal of the city manager or designee's decision shall be to the city plan commission at the next available meeting. The commission may approve, approve with conditions or deny such appeal based on its findings concerning meeting the requirements of this title. </w:t>
      </w:r>
    </w:p>
    <w:p>
      <w:pPr>
        <w:pStyle w:val="List1"/>
        <w:pBdr/>
        <w:spacing/>
        <w:rPr/>
      </w:pPr>
      <w:r>
        <w:rPr/>
        <w:t xml:space="preserve">B.</w:t>
      </w:r>
      <w:r>
        <w:rPr/>
        <w:tab/>
        <w:t xml:space="preserve"/>
      </w:r>
      <w:r>
        <w:rPr/>
        <w:t xml:space="preserve">Deemed Approved. If the city manager, or designee fails to act on a minor plat application within thirty days, the minor plat application shall be deemed approved. </w:t>
      </w:r>
    </w:p>
    <w:p>
      <w:pPr>
        <w:pStyle w:val="HistoryNote"/>
        <w:pBdr/>
        <w:spacing/>
        <w:rPr/>
      </w:pPr>
      <w:r>
        <w:rPr>
          <w:rStyle w:val="HistoryNote"/>
        </w:rPr>
        <w:t xml:space="preserve">(Ord. 16882 § 2 (part), 2008)</w:t>
      </w:r>
    </w:p>
    <w:p>
      <w:pPr>
        <w:pBdr/>
        <w:spacing w:before="0" w:after="0"/>
        <w:rPr/>
        <w:sectPr>
          <w:headerReference w:type="default" r:id="rId87"/>
          <w:footerReference w:type="default" r:id="rId8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19.06.040</w:t>
      </w:r>
      <w:r>
        <w:rPr/>
        <w:t xml:space="preserve"> </w:t>
      </w:r>
      <w:r>
        <w:rPr/>
        <w:t xml:space="preserve">Criteria for approval.</w:t>
      </w:r>
    </w:p>
    <w:p>
      <w:pPr>
        <w:pStyle w:val="Paragraph1"/>
        <w:pBdr/>
        <w:spacing/>
        <w:rPr/>
      </w:pPr>
      <w:r>
        <w:rPr>
          <w:rStyle w:val="Paragraph1"/>
        </w:rPr>
        <w:t xml:space="preserve">The city manager, or designee, shall approve, conditionally approve or deny the minor plat application based upon the following criteria: </w:t>
      </w:r>
    </w:p>
    <w:p>
      <w:pPr>
        <w:pStyle w:val="List2"/>
        <w:pBdr/>
        <w:spacing/>
        <w:rPr/>
      </w:pPr>
      <w:r>
        <w:rPr/>
        <w:t xml:space="preserve">A.</w:t>
      </w:r>
      <w:r>
        <w:rPr/>
        <w:tab/>
        <w:t xml:space="preserve"/>
      </w:r>
      <w:r>
        <w:rPr/>
        <w:t xml:space="preserve">The minor plat is consistent with all zoning requirements for the property, all other requirements of this title that apply to the plat, all city ordinances and any approved development agreement; </w:t>
      </w:r>
    </w:p>
    <w:p>
      <w:pPr>
        <w:pStyle w:val="List2"/>
        <w:pBdr/>
        <w:spacing/>
        <w:rPr/>
      </w:pPr>
      <w:r>
        <w:rPr/>
        <w:t xml:space="preserve">B.</w:t>
      </w:r>
      <w:r>
        <w:rPr/>
        <w:tab/>
        <w:t xml:space="preserve"/>
      </w:r>
      <w:r>
        <w:rPr/>
        <w:t xml:space="preserve">All lots to be created by the plat already are adequately served by all required city utilities and services; </w:t>
      </w:r>
    </w:p>
    <w:p>
      <w:pPr>
        <w:pStyle w:val="List2"/>
        <w:pBdr/>
        <w:spacing/>
        <w:rPr/>
      </w:pPr>
      <w:r>
        <w:rPr/>
        <w:t xml:space="preserve">C.</w:t>
      </w:r>
      <w:r>
        <w:rPr/>
        <w:tab/>
        <w:t xml:space="preserve"/>
      </w:r>
      <w:r>
        <w:rPr/>
        <w:t xml:space="preserve">The ownership, maintenance, and allowed uses of all designated easements have been stated on the minor plat; and </w:t>
      </w:r>
    </w:p>
    <w:p>
      <w:pPr>
        <w:pStyle w:val="List2"/>
        <w:pBdr/>
        <w:spacing/>
        <w:rPr/>
      </w:pPr>
      <w:r>
        <w:rPr/>
        <w:t xml:space="preserve">D.</w:t>
      </w:r>
      <w:r>
        <w:rPr/>
        <w:tab/>
        <w:t xml:space="preserve"/>
      </w:r>
      <w:r>
        <w:rPr/>
        <w:t xml:space="preserve">The plat does not require the extension of any municipal facilities to serve any lot within the subdivision. </w:t>
      </w:r>
    </w:p>
    <w:p>
      <w:pPr>
        <w:pStyle w:val="HistoryNote"/>
        <w:pBdr/>
        <w:spacing/>
        <w:rPr/>
      </w:pPr>
      <w:r>
        <w:rPr>
          <w:rStyle w:val="HistoryNote"/>
        </w:rPr>
        <w:t xml:space="preserve">(Ord. 16882 § 2 (part), 2008)</w:t>
      </w:r>
    </w:p>
    <w:p>
      <w:pPr>
        <w:pStyle w:val="HistoryNote"/>
        <w:pBdr/>
        <w:spacing/>
        <w:rPr/>
      </w:pPr>
      <w:r>
        <w:rPr>
          <w:rStyle w:val="HistoryNote"/>
        </w:rPr>
        <w:t xml:space="preserve">(Ord. No. 17236, § 27, 11-10-2009)</w:t>
      </w:r>
    </w:p>
    <w:p>
      <w:pPr>
        <w:pBdr/>
        <w:spacing w:before="0" w:after="0"/>
        <w:rPr/>
        <w:sectPr>
          <w:headerReference w:type="default" r:id="rId89"/>
          <w:footerReference w:type="default" r:id="rId9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19.06.050</w:t>
      </w:r>
      <w:r>
        <w:rPr/>
        <w:t xml:space="preserve"> </w:t>
      </w:r>
      <w:r>
        <w:rPr/>
        <w:t xml:space="preserve">Expiration.</w:t>
      </w:r>
    </w:p>
    <w:p>
      <w:pPr>
        <w:pStyle w:val="Paragraph1"/>
        <w:pBdr/>
        <w:spacing/>
        <w:rPr/>
      </w:pPr>
      <w:r>
        <w:rPr>
          <w:rStyle w:val="Paragraph1"/>
        </w:rPr>
        <w:t xml:space="preserve">The approval of a minor plat application shall remain in effect for a period of two years from the date of approval by the city manager or designee. If the minor plat has not been recorded within the two-year period, the minor plat approval, unless extended in accordance with </w:t>
      </w:r>
      <w:r>
        <w:rPr/>
        <w:t xml:space="preserve">Chapter 19.41</w:t>
      </w:r>
      <w:r>
        <w:rPr>
          <w:rStyle w:val="Paragraph1"/>
        </w:rPr>
        <w:t xml:space="preserve">, shall expire and the applicable plat shall be deemed null and void. </w:t>
      </w:r>
    </w:p>
    <w:p>
      <w:pPr>
        <w:pStyle w:val="HistoryNote"/>
        <w:pBdr/>
        <w:spacing/>
        <w:rPr/>
      </w:pPr>
      <w:r>
        <w:rPr>
          <w:rStyle w:val="HistoryNote"/>
        </w:rPr>
        <w:t xml:space="preserve">(Ord. 16882 § 2 (part), 2008)</w:t>
      </w:r>
    </w:p>
    <w:p>
      <w:pPr>
        <w:pStyle w:val="HistoryNote"/>
        <w:pBdr/>
        <w:spacing/>
        <w:rPr/>
      </w:pPr>
      <w:r>
        <w:rPr>
          <w:rStyle w:val="HistoryNote"/>
        </w:rPr>
        <w:t xml:space="preserve">(Ord. No. 18627, § 2, 2-7-2017)</w:t>
      </w:r>
    </w:p>
    <w:p>
      <w:pPr>
        <w:pBdr/>
        <w:spacing w:before="0" w:after="0"/>
        <w:rPr/>
        <w:sectPr>
          <w:headerReference w:type="default" r:id="rId91"/>
          <w:footerReference w:type="default" r:id="rId9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19.06.060</w:t>
      </w:r>
      <w:r>
        <w:rPr/>
        <w:t xml:space="preserve"> </w:t>
      </w:r>
      <w:r>
        <w:rPr/>
        <w:t xml:space="preserve">Recordation.</w:t>
      </w:r>
    </w:p>
    <w:p>
      <w:pPr>
        <w:pStyle w:val="Paragraph1"/>
        <w:pBdr/>
        <w:spacing/>
        <w:rPr/>
      </w:pPr>
      <w:r>
        <w:rPr>
          <w:rStyle w:val="Paragraph1"/>
        </w:rPr>
        <w:t xml:space="preserve">The property owner shall submit the approved minor plat, incorporating any required revisions, to the city manager, or designee, who shall cause the minor plat to be recorded in the property records of the county. </w:t>
      </w:r>
    </w:p>
    <w:p>
      <w:pPr>
        <w:pStyle w:val="HistoryNote"/>
        <w:pBdr/>
        <w:spacing/>
        <w:rPr/>
      </w:pPr>
      <w:r>
        <w:rPr>
          <w:rStyle w:val="HistoryNote"/>
        </w:rPr>
        <w:t xml:space="preserve">(Ord. 16882 § 2 (part), 2008)</w:t>
      </w:r>
    </w:p>
    <w:p>
      <w:pPr>
        <w:pBdr/>
        <w:spacing w:before="0" w:after="0"/>
        <w:rPr/>
        <w:sectPr>
          <w:headerReference w:type="default" r:id="rId93"/>
          <w:footerReference w:type="default" r:id="rId94"/>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Chapter 19.07</w:t>
      </w:r>
      <w:r>
        <w:rPr/>
        <w:t xml:space="preserve"> </w:t>
      </w:r>
      <w:r>
        <w:rPr/>
        <w:t xml:space="preserve">REVISIONS TO RECORDED PLATS</w:t>
      </w:r>
    </w:p>
    <w:p>
      <w:pPr>
        <w:pBdr/>
        <w:spacing w:before="0" w:after="0"/>
        <w:rPr/>
        <w:sectPr>
          <w:headerReference w:type="default" r:id="rId95"/>
          <w:footerReference w:type="default" r:id="rId9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19.07.010</w:t>
      </w:r>
      <w:r>
        <w:rPr/>
        <w:t xml:space="preserve"> </w:t>
      </w:r>
      <w:r>
        <w:rPr/>
        <w:t xml:space="preserve">General requirements for plat revisions.</w:t>
      </w:r>
    </w:p>
    <w:p>
      <w:pPr>
        <w:pStyle w:val="List1"/>
        <w:pBdr/>
        <w:spacing/>
        <w:rPr/>
      </w:pPr>
      <w:r>
        <w:rPr/>
        <w:t xml:space="preserve">A.</w:t>
      </w:r>
      <w:r>
        <w:rPr/>
        <w:tab/>
        <w:t xml:space="preserve"/>
      </w:r>
      <w:r>
        <w:rPr/>
        <w:t xml:space="preserve">Applicability and Terminology. </w:t>
      </w:r>
    </w:p>
    <w:p>
      <w:pPr>
        <w:pStyle w:val="List2"/>
        <w:pBdr/>
        <w:spacing/>
        <w:rPr/>
      </w:pPr>
      <w:r>
        <w:rPr/>
        <w:t xml:space="preserve">1.</w:t>
      </w:r>
      <w:r>
        <w:rPr/>
        <w:tab/>
        <w:t xml:space="preserve"/>
      </w:r>
      <w:r>
        <w:rPr/>
        <w:t xml:space="preserve">The procedures in this chapter shall apply only if a property owner seeks to change any portion of a plat that has been filed of record with the county including a note or restriction on the face of the plat. If a property owner files an amending plat or a minor plat to make such changes, and does not violate the notice provisions for replats contained in Texas Statutes and in this chapter, a replat is not required. </w:t>
      </w:r>
    </w:p>
    <w:p>
      <w:pPr>
        <w:pStyle w:val="List2"/>
        <w:pBdr/>
        <w:spacing/>
        <w:rPr/>
      </w:pPr>
      <w:r>
        <w:rPr/>
        <w:t xml:space="preserve">2.</w:t>
      </w:r>
      <w:r>
        <w:rPr/>
        <w:tab/>
        <w:t xml:space="preserve"/>
      </w:r>
      <w:r>
        <w:rPr/>
        <w:t xml:space="preserve">The term "replat" includes changes to a recorded plat, restriction or covenant, whether the change is effected by vacating the recorded plat and approval of a new plat application, replatting without vacation, or approving an amended plat. </w:t>
      </w:r>
    </w:p>
    <w:p>
      <w:pPr>
        <w:pStyle w:val="List1"/>
        <w:pBdr/>
        <w:spacing/>
        <w:rPr/>
      </w:pPr>
      <w:r>
        <w:rPr/>
        <w:t xml:space="preserve">B.</w:t>
      </w:r>
      <w:r>
        <w:rPr/>
        <w:tab/>
        <w:t xml:space="preserve"/>
      </w:r>
      <w:r>
        <w:rPr/>
        <w:t xml:space="preserve">City Action Required for Replats. Except as expressly stated otherwise in this chapter, any change to a recorded plat or a portion of a plat that has been filed for record including a note or restriction shown on the face of a plat shall be subject to approval by the city plan commission. The requirements and procedures for approval of such changes to a recorded plat shall be in accordance with the requirements and procedures for a final plat application under </w:t>
      </w:r>
      <w:r>
        <w:rPr/>
        <w:t xml:space="preserve">Chapter 19.04</w:t>
      </w:r>
      <w:r>
        <w:rPr/>
        <w:t xml:space="preserve"> of this article. A replat of four or fewer lots may be administratively approved as if it were a minor plat, in accordance with </w:t>
      </w:r>
      <w:r>
        <w:rPr/>
        <w:t xml:space="preserve">Chapter 19.06</w:t>
      </w:r>
      <w:r>
        <w:rPr/>
        <w:t xml:space="preserve"> provided public hearings and notice are not required. </w:t>
      </w:r>
    </w:p>
    <w:p>
      <w:pPr>
        <w:pStyle w:val="List1"/>
        <w:pBdr/>
        <w:spacing/>
        <w:rPr/>
      </w:pPr>
      <w:r>
        <w:rPr/>
        <w:t xml:space="preserve">C.</w:t>
      </w:r>
      <w:r>
        <w:rPr/>
        <w:tab/>
        <w:t xml:space="preserve"/>
      </w:r>
      <w:r>
        <w:rPr/>
        <w:t xml:space="preserve">Construction Management. If a replat requires construction of additional improvements, the provisions of </w:t>
      </w:r>
      <w:r>
        <w:rPr/>
        <w:t xml:space="preserve">Chapter 19.08</w:t>
      </w:r>
      <w:r>
        <w:rPr/>
        <w:t xml:space="preserve"> of this article shall apply. </w:t>
      </w:r>
    </w:p>
    <w:p>
      <w:pPr>
        <w:pStyle w:val="List1"/>
        <w:pBdr/>
        <w:spacing/>
        <w:rPr/>
      </w:pPr>
      <w:r>
        <w:rPr/>
        <w:t xml:space="preserve">D.</w:t>
      </w:r>
      <w:r>
        <w:rPr/>
        <w:tab/>
        <w:t xml:space="preserve"/>
      </w:r>
      <w:r>
        <w:rPr/>
        <w:t xml:space="preserve">Responsible Official. The city manager, or designee shall be the responsible official for a replat, and the staff shall be the initial reviewing body for a replat application. </w:t>
      </w:r>
    </w:p>
    <w:p>
      <w:pPr>
        <w:pStyle w:val="HistoryNote"/>
        <w:pBdr/>
        <w:spacing/>
        <w:rPr/>
      </w:pPr>
      <w:r>
        <w:rPr>
          <w:rStyle w:val="HistoryNote"/>
        </w:rPr>
        <w:t xml:space="preserve">(Ord. 16882 § 2 (part), 2008)</w:t>
      </w:r>
    </w:p>
    <w:p>
      <w:pPr>
        <w:pStyle w:val="HistoryNote"/>
        <w:pBdr/>
        <w:spacing/>
        <w:rPr/>
      </w:pPr>
      <w:r>
        <w:rPr>
          <w:rStyle w:val="HistoryNote"/>
        </w:rPr>
        <w:t xml:space="preserve">(Ord. No. 18971, § 8, 9-3-2019)</w:t>
      </w:r>
    </w:p>
    <w:p>
      <w:pPr>
        <w:pBdr/>
        <w:spacing w:before="0" w:after="0"/>
        <w:rPr/>
        <w:sectPr>
          <w:headerReference w:type="default" r:id="rId97"/>
          <w:footerReference w:type="default" r:id="rId9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19.07.020</w:t>
      </w:r>
      <w:r>
        <w:rPr/>
        <w:t xml:space="preserve"> </w:t>
      </w:r>
      <w:r>
        <w:rPr/>
        <w:t xml:space="preserve">Replats without vacation.</w:t>
      </w:r>
    </w:p>
    <w:p>
      <w:pPr>
        <w:pStyle w:val="List1"/>
        <w:pBdr/>
        <w:spacing/>
        <w:rPr/>
      </w:pPr>
      <w:r>
        <w:rPr/>
        <w:t xml:space="preserve">A.</w:t>
      </w:r>
      <w:r>
        <w:rPr/>
        <w:tab/>
        <w:t xml:space="preserve"/>
      </w:r>
      <w:r>
        <w:rPr/>
        <w:t xml:space="preserve">Applicability. A replat of all or a portion of a recorded plat may be approved without vacation of the recorded plat, if: </w:t>
      </w:r>
    </w:p>
    <w:p>
      <w:pPr>
        <w:pStyle w:val="List2"/>
        <w:pBdr/>
        <w:spacing/>
        <w:rPr/>
      </w:pPr>
      <w:r>
        <w:rPr/>
        <w:t xml:space="preserve">1.</w:t>
      </w:r>
      <w:r>
        <w:rPr/>
        <w:tab/>
        <w:t xml:space="preserve"/>
      </w:r>
      <w:r>
        <w:rPr/>
        <w:t xml:space="preserve">The replat is signed and acknowledged by only the owners of the property being replatted; </w:t>
      </w:r>
    </w:p>
    <w:p>
      <w:pPr>
        <w:pStyle w:val="List2"/>
        <w:pBdr/>
        <w:spacing/>
        <w:rPr/>
      </w:pPr>
      <w:r>
        <w:rPr/>
        <w:t xml:space="preserve">2.</w:t>
      </w:r>
      <w:r>
        <w:rPr/>
        <w:tab/>
        <w:t xml:space="preserve"/>
      </w:r>
      <w:r>
        <w:rPr/>
        <w:t xml:space="preserve">Is approved by the city plan commission; and </w:t>
      </w:r>
    </w:p>
    <w:p>
      <w:pPr>
        <w:pStyle w:val="List2"/>
        <w:pBdr/>
        <w:spacing/>
        <w:rPr/>
      </w:pPr>
      <w:r>
        <w:rPr/>
        <w:t xml:space="preserve">3.</w:t>
      </w:r>
      <w:r>
        <w:rPr/>
        <w:tab/>
        <w:t xml:space="preserve"/>
      </w:r>
      <w:r>
        <w:rPr/>
        <w:t xml:space="preserve">The replat does not propose to amend or remove any covenants or restrictions previously incorporated in the recorded plat. </w:t>
      </w:r>
    </w:p>
    <w:p>
      <w:pPr>
        <w:pStyle w:val="List1"/>
        <w:pBdr/>
        <w:spacing/>
        <w:rPr/>
      </w:pPr>
      <w:r>
        <w:rPr/>
        <w:t xml:space="preserve">B.</w:t>
      </w:r>
      <w:r>
        <w:rPr/>
        <w:tab/>
        <w:t xml:space="preserve"/>
      </w:r>
      <w:r>
        <w:rPr/>
        <w:t xml:space="preserve">Application. The application for a replat of a subdivision shall meet all application requirements of a final plat. </w:t>
      </w:r>
    </w:p>
    <w:p>
      <w:pPr>
        <w:pStyle w:val="List1"/>
        <w:pBdr/>
        <w:spacing/>
        <w:rPr/>
      </w:pPr>
      <w:r>
        <w:rPr/>
        <w:t xml:space="preserve">C.</w:t>
      </w:r>
      <w:r>
        <w:rPr/>
        <w:tab/>
        <w:t xml:space="preserve"/>
      </w:r>
      <w:r>
        <w:rPr/>
        <w:t xml:space="preserve">Partial Replat Application. Any replat which adds or reduces lots must include the original subdivision and lot boundaries. If a replat is submitted for only a portion of a previously platted subdivision, the replat must reference the previous subdivision name and recording information, and must state on the replat the specific lots which have changed along with a detailed "Purpose for Replat" statement. </w:t>
      </w:r>
    </w:p>
    <w:p>
      <w:pPr>
        <w:pStyle w:val="List1"/>
        <w:pBdr/>
        <w:spacing/>
        <w:rPr/>
      </w:pPr>
      <w:r>
        <w:rPr/>
        <w:t xml:space="preserve">D.</w:t>
      </w:r>
      <w:r>
        <w:rPr/>
        <w:tab/>
        <w:t xml:space="preserve"/>
      </w:r>
      <w:r>
        <w:rPr/>
        <w:t xml:space="preserve">Criteria for Approval. The replat of the subdivision shall meet all review and approval criteria for a final plat. The replat document shall be prepared by a registered professional land surveyor. </w:t>
      </w:r>
    </w:p>
    <w:p>
      <w:pPr>
        <w:pStyle w:val="List1"/>
        <w:pBdr/>
        <w:spacing/>
        <w:rPr/>
      </w:pPr>
      <w:r>
        <w:rPr/>
        <w:t xml:space="preserve">E.</w:t>
      </w:r>
      <w:r>
        <w:rPr/>
        <w:tab/>
        <w:t xml:space="preserve"/>
      </w:r>
      <w:r>
        <w:rPr/>
        <w:t xml:space="preserve">Effect. Upon approval of the application, the replat may be recorded and is controlling over the previously recorded plat for the portion replatted. </w:t>
      </w:r>
    </w:p>
    <w:p>
      <w:pPr>
        <w:pStyle w:val="HistoryNote"/>
        <w:pBdr/>
        <w:spacing/>
        <w:rPr/>
      </w:pPr>
      <w:r>
        <w:rPr>
          <w:rStyle w:val="HistoryNote"/>
        </w:rPr>
        <w:t xml:space="preserve">(Ord. 16882 § 2 (part), 2008)</w:t>
      </w:r>
    </w:p>
    <w:p>
      <w:pPr>
        <w:pStyle w:val="HistoryNote"/>
        <w:pBdr/>
        <w:spacing/>
        <w:rPr/>
      </w:pPr>
      <w:r>
        <w:rPr>
          <w:rStyle w:val="HistoryNote"/>
        </w:rPr>
        <w:t xml:space="preserve">(Ord. No. 18971, § 9, 9-3-2019)</w:t>
      </w:r>
    </w:p>
    <w:p>
      <w:pPr>
        <w:pBdr/>
        <w:spacing w:before="0" w:after="0"/>
        <w:rPr/>
        <w:sectPr>
          <w:headerReference w:type="default" r:id="rId99"/>
          <w:footerReference w:type="default" r:id="rId10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19.07.030</w:t>
      </w:r>
      <w:r>
        <w:rPr/>
        <w:t xml:space="preserve"> </w:t>
      </w:r>
      <w:r>
        <w:rPr/>
        <w:t xml:space="preserve">Special replat requirements.</w:t>
      </w:r>
    </w:p>
    <w:p>
      <w:pPr>
        <w:pStyle w:val="List1"/>
        <w:pBdr/>
        <w:spacing/>
        <w:rPr/>
      </w:pPr>
      <w:r>
        <w:rPr/>
        <w:t xml:space="preserve">A.</w:t>
      </w:r>
      <w:r>
        <w:rPr/>
        <w:tab/>
        <w:t xml:space="preserve"/>
      </w:r>
      <w:r>
        <w:rPr/>
        <w:t xml:space="preserve">Applicability. In addition to compliance with the requirements of Section </w:t>
      </w:r>
      <w:r>
        <w:rPr/>
        <w:t xml:space="preserve">19.07.020</w:t>
      </w:r>
      <w:r>
        <w:rPr/>
        <w:t xml:space="preserve"> above, a replat without vacation of the preceding plat must conform to the requirements of this chapter if: </w:t>
      </w:r>
    </w:p>
    <w:p>
      <w:pPr>
        <w:pStyle w:val="List2"/>
        <w:pBdr/>
        <w:spacing/>
        <w:rPr/>
      </w:pPr>
      <w:r>
        <w:rPr/>
        <w:t xml:space="preserve">1.</w:t>
      </w:r>
      <w:r>
        <w:rPr/>
        <w:tab/>
        <w:t xml:space="preserve"/>
      </w:r>
      <w:r>
        <w:rPr/>
        <w:t xml:space="preserve">During the preceding five years, any of the area to be replatted was limited by an interim or permanent zoning classification to residential use for not more than two residential units per lot; or </w:t>
      </w:r>
    </w:p>
    <w:p>
      <w:pPr>
        <w:pStyle w:val="List2"/>
        <w:pBdr/>
        <w:spacing/>
        <w:rPr/>
      </w:pPr>
      <w:r>
        <w:rPr/>
        <w:t xml:space="preserve">2.</w:t>
      </w:r>
      <w:r>
        <w:rPr/>
        <w:tab/>
        <w:t xml:space="preserve"/>
      </w:r>
      <w:r>
        <w:rPr/>
        <w:t xml:space="preserve">Any lot in the preceding plat was limited by deed restrictions to residential use for not more than two residential units per lot. </w:t>
      </w:r>
    </w:p>
    <w:p>
      <w:pPr>
        <w:pStyle w:val="List1"/>
        <w:pBdr/>
        <w:spacing/>
        <w:rPr/>
      </w:pPr>
      <w:r>
        <w:rPr/>
        <w:t xml:space="preserve">B.</w:t>
      </w:r>
      <w:r>
        <w:rPr/>
        <w:tab/>
        <w:t xml:space="preserve"/>
      </w:r>
      <w:r>
        <w:rPr/>
        <w:t xml:space="preserve">Procedure after approval. If a proposed replat described by subsection A above does not require a variance or exception, the responsible official, not later than the fifteenth day after the date the replat is approved, provide written notice by mail of the approval of the replat to each owner of a lot in the original subdivision that is within two hundred feet of the lots to be replatted according to the most recent municipality or county tax roll. </w:t>
      </w:r>
    </w:p>
    <w:p>
      <w:pPr>
        <w:pStyle w:val="List2"/>
        <w:pBdr/>
        <w:spacing/>
        <w:rPr/>
      </w:pPr>
      <w:r>
        <w:rPr/>
        <w:t xml:space="preserve">1.</w:t>
      </w:r>
      <w:r>
        <w:rPr/>
        <w:tab/>
        <w:t xml:space="preserve"/>
      </w:r>
      <w:r>
        <w:rPr/>
        <w:t xml:space="preserve">The notice of a replat approval must include the zoning designation of the property after the replat and a telephone number and the responsible official's e-mail address an owner of a lot may use to contact about the replat. </w:t>
      </w:r>
    </w:p>
    <w:p>
      <w:pPr>
        <w:pStyle w:val="List2"/>
        <w:pBdr/>
        <w:spacing/>
        <w:rPr/>
      </w:pPr>
      <w:r>
        <w:rPr/>
        <w:t xml:space="preserve">2.</w:t>
      </w:r>
      <w:r>
        <w:rPr/>
        <w:tab/>
        <w:t xml:space="preserve"/>
      </w:r>
      <w:r>
        <w:rPr/>
        <w:t xml:space="preserve">This requirement for written notice does not apply to a proposed replat if the city plan commission held a public hearing, in accordance with </w:t>
      </w:r>
      <w:r>
        <w:rPr/>
        <w:t xml:space="preserve">Chapter 19.39</w:t>
      </w:r>
      <w:r>
        <w:rPr/>
        <w:t xml:space="preserve">, and proper notice, in accordance with Section </w:t>
      </w:r>
      <w:r>
        <w:rPr/>
        <w:t xml:space="preserve">19.38.020</w:t>
      </w:r>
      <w:r>
        <w:rPr/>
        <w:t xml:space="preserve">, was given. </w:t>
      </w:r>
    </w:p>
    <w:p>
      <w:pPr>
        <w:pStyle w:val="List1"/>
        <w:pBdr/>
        <w:spacing/>
        <w:rPr/>
      </w:pPr>
      <w:r>
        <w:rPr/>
        <w:t xml:space="preserve">C.</w:t>
      </w:r>
      <w:r>
        <w:rPr/>
        <w:tab/>
        <w:t xml:space="preserve"/>
      </w:r>
      <w:r>
        <w:rPr/>
        <w:t xml:space="preserve">Variance or Exception. If a proposed replat described by subsection A above requires a variance or exception, a public hearing must be held by a city plan commission, in accordance with </w:t>
      </w:r>
      <w:r>
        <w:rPr/>
        <w:t xml:space="preserve">Chapter 19.39</w:t>
      </w:r>
      <w:r>
        <w:rPr/>
        <w:t xml:space="preserve">, and published and personal notices in accordance with </w:t>
      </w:r>
      <w:r>
        <w:rPr/>
        <w:t xml:space="preserve">Chapter 19.38</w:t>
      </w:r>
      <w:r>
        <w:rPr/>
        <w:t xml:space="preserve"> must be provided. Personal notice shall be accompanied by a copy of the language of subsection D below. </w:t>
      </w:r>
    </w:p>
    <w:p>
      <w:pPr>
        <w:pStyle w:val="List1"/>
        <w:pBdr/>
        <w:spacing/>
        <w:rPr/>
      </w:pPr>
      <w:r>
        <w:rPr/>
        <w:t xml:space="preserve">D.</w:t>
      </w:r>
      <w:r>
        <w:rPr/>
        <w:tab/>
        <w:t xml:space="preserve"/>
      </w:r>
      <w:r>
        <w:rPr/>
        <w:t xml:space="preserve">Protest. If the replat application is accompanied by a variance petition and is protested in accordance with this subsection, approval of the replat shall require the affirmative vote of at least three-fourths of the members of the city plan commission present at the meeting. For a legal protest, written instruments signed by the owners of at least twenty percent of the area of the lots or land immediately adjoining the area covered by the replat application and extending two hundred feet from that area, but within the original subdivision, must be filed with the commission prior to the close of the public hearing. In computing the percentage of land area under this chapter, the area of streets and alleys shall be included. </w:t>
      </w:r>
    </w:p>
    <w:p>
      <w:pPr>
        <w:pStyle w:val="List1"/>
        <w:pBdr/>
        <w:spacing/>
        <w:rPr/>
      </w:pPr>
      <w:r>
        <w:rPr/>
        <w:t xml:space="preserve">E.</w:t>
      </w:r>
      <w:r>
        <w:rPr/>
        <w:tab/>
        <w:t xml:space="preserve"/>
      </w:r>
      <w:r>
        <w:rPr/>
        <w:t xml:space="preserve">Additional. The requirements of subsection D shall not apply to any approval of a replat application for a portion of a recorded plat if all of the proposed area sought to be replatted was designated or reserved for usage other than for single- or two-family residential usage. Such designation must be noted on the recorded plat or in the legally recorded restriction applicable to such plat. </w:t>
      </w:r>
    </w:p>
    <w:p>
      <w:pPr>
        <w:pStyle w:val="HistoryNote"/>
        <w:pBdr/>
        <w:spacing/>
        <w:rPr/>
      </w:pPr>
      <w:r>
        <w:rPr>
          <w:rStyle w:val="HistoryNote"/>
        </w:rPr>
        <w:t xml:space="preserve">(Ord. 16882 § 2 (part), 2008)</w:t>
      </w:r>
    </w:p>
    <w:p>
      <w:pPr>
        <w:pStyle w:val="HistoryNote"/>
        <w:pBdr/>
        <w:spacing/>
        <w:rPr/>
      </w:pPr>
      <w:r>
        <w:rPr>
          <w:rStyle w:val="HistoryNote"/>
        </w:rPr>
        <w:t xml:space="preserve">(Ord. No. 18971, § 10, 9-3-2019)</w:t>
      </w:r>
    </w:p>
    <w:p>
      <w:pPr>
        <w:pBdr/>
        <w:spacing w:before="0" w:after="0"/>
        <w:rPr/>
        <w:sectPr>
          <w:headerReference w:type="default" r:id="rId101"/>
          <w:footerReference w:type="default" r:id="rId10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19.07.040</w:t>
      </w:r>
      <w:r>
        <w:rPr/>
        <w:t xml:space="preserve"> </w:t>
      </w:r>
      <w:r>
        <w:rPr/>
        <w:t xml:space="preserve">Amending plats.</w:t>
      </w:r>
    </w:p>
    <w:p>
      <w:pPr>
        <w:pStyle w:val="List1"/>
        <w:pBdr/>
        <w:spacing/>
        <w:rPr/>
      </w:pPr>
      <w:r>
        <w:rPr/>
        <w:t xml:space="preserve">A.</w:t>
      </w:r>
      <w:r>
        <w:rPr/>
        <w:tab/>
        <w:t xml:space="preserve"/>
      </w:r>
      <w:r>
        <w:rPr/>
        <w:t xml:space="preserve">Purpose. The purpose of an amending plat shall be to provide an expeditious means of making minor revisions to a recorded plat consistent with provisions of state law. </w:t>
      </w:r>
    </w:p>
    <w:p>
      <w:pPr>
        <w:pStyle w:val="List1"/>
        <w:pBdr/>
        <w:spacing/>
        <w:rPr/>
      </w:pPr>
      <w:r>
        <w:rPr/>
        <w:t xml:space="preserve">B.</w:t>
      </w:r>
      <w:r>
        <w:rPr/>
        <w:tab/>
        <w:t xml:space="preserve"/>
      </w:r>
      <w:r>
        <w:rPr/>
        <w:t xml:space="preserve">Applicability. The procedures for amending plats shall apply only if the sole purpose of the amending plat is to achieve the following: </w:t>
      </w:r>
    </w:p>
    <w:p>
      <w:pPr>
        <w:pStyle w:val="List2"/>
        <w:pBdr/>
        <w:spacing/>
        <w:rPr/>
      </w:pPr>
      <w:r>
        <w:rPr/>
        <w:t xml:space="preserve">1.</w:t>
      </w:r>
      <w:r>
        <w:rPr/>
        <w:tab/>
        <w:t xml:space="preserve"/>
      </w:r>
      <w:r>
        <w:rPr/>
        <w:t xml:space="preserve">Correct an error in a course or distance shown on the preceding plat; </w:t>
      </w:r>
    </w:p>
    <w:p>
      <w:pPr>
        <w:pStyle w:val="List2"/>
        <w:pBdr/>
        <w:spacing/>
        <w:rPr/>
      </w:pPr>
      <w:r>
        <w:rPr/>
        <w:t xml:space="preserve">2.</w:t>
      </w:r>
      <w:r>
        <w:rPr/>
        <w:tab/>
        <w:t xml:space="preserve"/>
      </w:r>
      <w:r>
        <w:rPr/>
        <w:t xml:space="preserve">Add a course or distance that was omitted on the preceding plat; </w:t>
      </w:r>
    </w:p>
    <w:p>
      <w:pPr>
        <w:pStyle w:val="List2"/>
        <w:pBdr/>
        <w:spacing/>
        <w:rPr/>
      </w:pPr>
      <w:r>
        <w:rPr/>
        <w:t xml:space="preserve">3.</w:t>
      </w:r>
      <w:r>
        <w:rPr/>
        <w:tab/>
        <w:t xml:space="preserve"/>
      </w:r>
      <w:r>
        <w:rPr/>
        <w:t xml:space="preserve">Correct an error in a real property description shown on the preceding plat; </w:t>
      </w:r>
    </w:p>
    <w:p>
      <w:pPr>
        <w:pStyle w:val="List2"/>
        <w:pBdr/>
        <w:spacing/>
        <w:rPr/>
      </w:pPr>
      <w:r>
        <w:rPr/>
        <w:t xml:space="preserve">4.</w:t>
      </w:r>
      <w:r>
        <w:rPr/>
        <w:tab/>
        <w:t xml:space="preserve"/>
      </w:r>
      <w:r>
        <w:rPr/>
        <w:t xml:space="preserve">Indicate monuments set after the death, disability, or retirement from practice of the engineer or surveyor responsible for setting monuments; </w:t>
      </w:r>
    </w:p>
    <w:p>
      <w:pPr>
        <w:pStyle w:val="List2"/>
        <w:pBdr/>
        <w:spacing/>
        <w:rPr/>
      </w:pPr>
      <w:r>
        <w:rPr/>
        <w:t xml:space="preserve">5.</w:t>
      </w:r>
      <w:r>
        <w:rPr/>
        <w:tab/>
        <w:t xml:space="preserve"/>
      </w:r>
      <w:r>
        <w:rPr/>
        <w:t xml:space="preserve">Show the location or character of a monument that has been changed in location or character or that is shown incorrectly as to location or character on the preceding plat; </w:t>
      </w:r>
    </w:p>
    <w:p>
      <w:pPr>
        <w:pStyle w:val="List2"/>
        <w:pBdr/>
        <w:spacing/>
        <w:rPr/>
      </w:pPr>
      <w:r>
        <w:rPr/>
        <w:t xml:space="preserve">6.</w:t>
      </w:r>
      <w:r>
        <w:rPr/>
        <w:tab/>
        <w:t xml:space="preserve"/>
      </w:r>
      <w:r>
        <w:rPr/>
        <w:t xml:space="preserve">Correct any other type of scrivener or clerical error or omission previously approved by the municipal authority responsible for approving plats, including lot numbers, acreage, street names, addresses and identification of adjacent recorded plats; </w:t>
      </w:r>
    </w:p>
    <w:p>
      <w:pPr>
        <w:pStyle w:val="List2"/>
        <w:pBdr/>
        <w:spacing/>
        <w:rPr/>
      </w:pPr>
      <w:r>
        <w:rPr/>
        <w:t xml:space="preserve">7.</w:t>
      </w:r>
      <w:r>
        <w:rPr/>
        <w:tab/>
        <w:t xml:space="preserve"/>
      </w:r>
      <w:r>
        <w:rPr/>
        <w:t xml:space="preserve">Correct an error in courses and distances of lot lines between two adjacent lots if: </w:t>
      </w:r>
    </w:p>
    <w:p>
      <w:pPr>
        <w:pStyle w:val="List3"/>
        <w:pBdr/>
        <w:spacing/>
        <w:rPr/>
      </w:pPr>
      <w:r>
        <w:rPr/>
        <w:t xml:space="preserve">a.</w:t>
      </w:r>
      <w:r>
        <w:rPr/>
        <w:tab/>
        <w:t xml:space="preserve"/>
      </w:r>
      <w:r>
        <w:rPr/>
        <w:t xml:space="preserve">Both lot owners join in the application for amending the plat, </w:t>
      </w:r>
    </w:p>
    <w:p>
      <w:pPr>
        <w:pStyle w:val="List3"/>
        <w:pBdr/>
        <w:spacing/>
        <w:rPr/>
      </w:pPr>
      <w:r>
        <w:rPr/>
        <w:t xml:space="preserve">b.</w:t>
      </w:r>
      <w:r>
        <w:rPr/>
        <w:tab/>
        <w:t xml:space="preserve"/>
      </w:r>
      <w:r>
        <w:rPr/>
        <w:t xml:space="preserve">Neither lot is abolished, </w:t>
      </w:r>
    </w:p>
    <w:p>
      <w:pPr>
        <w:pStyle w:val="List3"/>
        <w:pBdr/>
        <w:spacing/>
        <w:rPr/>
      </w:pPr>
      <w:r>
        <w:rPr/>
        <w:t xml:space="preserve">c.</w:t>
      </w:r>
      <w:r>
        <w:rPr/>
        <w:tab/>
        <w:t xml:space="preserve"/>
      </w:r>
      <w:r>
        <w:rPr/>
        <w:t xml:space="preserve">The amendment does not attempt to remove or modify recorded covenants or restrictions or easements, and </w:t>
      </w:r>
    </w:p>
    <w:p>
      <w:pPr>
        <w:pStyle w:val="List3"/>
        <w:pBdr/>
        <w:spacing/>
        <w:rPr/>
      </w:pPr>
      <w:r>
        <w:rPr/>
        <w:t xml:space="preserve">d.</w:t>
      </w:r>
      <w:r>
        <w:rPr/>
        <w:tab/>
        <w:t xml:space="preserve"/>
      </w:r>
      <w:r>
        <w:rPr/>
        <w:t xml:space="preserve">The amendment does not have a material adverse effect on the property rights of the owners in the plat; </w:t>
      </w:r>
    </w:p>
    <w:p>
      <w:pPr>
        <w:pStyle w:val="List2"/>
        <w:pBdr/>
        <w:spacing/>
        <w:rPr/>
      </w:pPr>
      <w:r>
        <w:rPr/>
        <w:t xml:space="preserve">8.</w:t>
      </w:r>
      <w:r>
        <w:rPr/>
        <w:tab/>
        <w:t xml:space="preserve"/>
      </w:r>
      <w:r>
        <w:rPr/>
        <w:t xml:space="preserve">Relocate a lot line to eliminate an inadvertent encroachment of a building or other improvement on a lot line or easement; </w:t>
      </w:r>
    </w:p>
    <w:p>
      <w:pPr>
        <w:pStyle w:val="List2"/>
        <w:pBdr/>
        <w:spacing/>
        <w:rPr/>
      </w:pPr>
      <w:r>
        <w:rPr/>
        <w:t xml:space="preserve">9.</w:t>
      </w:r>
      <w:r>
        <w:rPr/>
        <w:tab/>
        <w:t xml:space="preserve"/>
      </w:r>
      <w:r>
        <w:rPr/>
        <w:t xml:space="preserve">Relocate one or more lot lines between one or more adjacent lots if: </w:t>
      </w:r>
    </w:p>
    <w:p>
      <w:pPr>
        <w:pStyle w:val="List3"/>
        <w:pBdr/>
        <w:spacing/>
        <w:rPr/>
      </w:pPr>
      <w:r>
        <w:rPr/>
        <w:t xml:space="preserve">a.</w:t>
      </w:r>
      <w:r>
        <w:rPr/>
        <w:tab/>
        <w:t xml:space="preserve"/>
      </w:r>
      <w:r>
        <w:rPr/>
        <w:t xml:space="preserve">The owners of all those lots join in the application for amending the plat, </w:t>
      </w:r>
    </w:p>
    <w:p>
      <w:pPr>
        <w:pStyle w:val="List3"/>
        <w:pBdr/>
        <w:spacing/>
        <w:rPr/>
      </w:pPr>
      <w:r>
        <w:rPr/>
        <w:t xml:space="preserve">b.</w:t>
      </w:r>
      <w:r>
        <w:rPr/>
        <w:tab/>
        <w:t xml:space="preserve"/>
      </w:r>
      <w:r>
        <w:rPr/>
        <w:t xml:space="preserve">The amendment does not attempt to remove or modify recorded covenants or restrictions or easements, and </w:t>
      </w:r>
    </w:p>
    <w:p>
      <w:pPr>
        <w:pStyle w:val="List3"/>
        <w:pBdr/>
        <w:spacing/>
        <w:rPr/>
      </w:pPr>
      <w:r>
        <w:rPr/>
        <w:t xml:space="preserve">c.</w:t>
      </w:r>
      <w:r>
        <w:rPr/>
        <w:tab/>
        <w:t xml:space="preserve"/>
      </w:r>
      <w:r>
        <w:rPr/>
        <w:t xml:space="preserve">The amendment does not increase the number of lots; </w:t>
      </w:r>
    </w:p>
    <w:p>
      <w:pPr>
        <w:pStyle w:val="List2"/>
        <w:pBdr/>
        <w:spacing/>
        <w:rPr/>
      </w:pPr>
      <w:r>
        <w:rPr/>
        <w:t xml:space="preserve">10.</w:t>
      </w:r>
      <w:r>
        <w:rPr/>
        <w:tab/>
        <w:t xml:space="preserve"/>
      </w:r>
      <w:r>
        <w:rPr/>
        <w:t xml:space="preserve">Make necessary changes to the preceding plat to create six or fewer lots in the subdivision or a part of the subdivision covered by the preceding plat if: </w:t>
      </w:r>
    </w:p>
    <w:p>
      <w:pPr>
        <w:pStyle w:val="List3"/>
        <w:pBdr/>
        <w:spacing/>
        <w:rPr/>
      </w:pPr>
      <w:r>
        <w:rPr/>
        <w:t xml:space="preserve">a.</w:t>
      </w:r>
      <w:r>
        <w:rPr/>
        <w:tab/>
        <w:t xml:space="preserve"/>
      </w:r>
      <w:r>
        <w:rPr/>
        <w:t xml:space="preserve">The changes do not affect compliance with applicable zoning and other regulations of the city, </w:t>
      </w:r>
    </w:p>
    <w:p>
      <w:pPr>
        <w:pStyle w:val="List3"/>
        <w:pBdr/>
        <w:spacing/>
        <w:rPr/>
      </w:pPr>
      <w:r>
        <w:rPr/>
        <w:t xml:space="preserve">b.</w:t>
      </w:r>
      <w:r>
        <w:rPr/>
        <w:tab/>
        <w:t xml:space="preserve"/>
      </w:r>
      <w:r>
        <w:rPr/>
        <w:t xml:space="preserve">The amendment does not attempt to remove or modify recorded covenants or restrictions or easements, and </w:t>
      </w:r>
    </w:p>
    <w:p>
      <w:pPr>
        <w:pStyle w:val="List3"/>
        <w:pBdr/>
        <w:spacing/>
        <w:rPr/>
      </w:pPr>
      <w:r>
        <w:rPr/>
        <w:t xml:space="preserve">c.</w:t>
      </w:r>
      <w:r>
        <w:rPr/>
        <w:tab/>
        <w:t xml:space="preserve"/>
      </w:r>
      <w:r>
        <w:rPr/>
        <w:t xml:space="preserve">The area covered by the changes is located in an area that the city council has approved, after a public hearing, as a residential improvement area; or </w:t>
      </w:r>
    </w:p>
    <w:p>
      <w:pPr>
        <w:pStyle w:val="List2"/>
        <w:pBdr/>
        <w:spacing/>
        <w:rPr/>
      </w:pPr>
      <w:r>
        <w:rPr/>
        <w:t xml:space="preserve">11.</w:t>
      </w:r>
      <w:r>
        <w:rPr/>
        <w:tab/>
        <w:t xml:space="preserve"/>
      </w:r>
      <w:r>
        <w:rPr/>
        <w:t xml:space="preserve">Replat one or more lots fronting on an existing street if: </w:t>
      </w:r>
    </w:p>
    <w:p>
      <w:pPr>
        <w:pStyle w:val="List3"/>
        <w:pBdr/>
        <w:spacing/>
        <w:rPr/>
      </w:pPr>
      <w:r>
        <w:rPr/>
        <w:t xml:space="preserve">a.</w:t>
      </w:r>
      <w:r>
        <w:rPr/>
        <w:tab/>
        <w:t xml:space="preserve"/>
      </w:r>
      <w:r>
        <w:rPr/>
        <w:t xml:space="preserve">The owners of all those lots join in the application, </w:t>
      </w:r>
    </w:p>
    <w:p>
      <w:pPr>
        <w:pStyle w:val="List3"/>
        <w:pBdr/>
        <w:spacing/>
        <w:rPr/>
      </w:pPr>
      <w:r>
        <w:rPr/>
        <w:t xml:space="preserve">b.</w:t>
      </w:r>
      <w:r>
        <w:rPr/>
        <w:tab/>
        <w:t xml:space="preserve"/>
      </w:r>
      <w:r>
        <w:rPr/>
        <w:t xml:space="preserve">The amendment does not attempt to remove recorded covenants or restrictions, </w:t>
      </w:r>
    </w:p>
    <w:p>
      <w:pPr>
        <w:pStyle w:val="List3"/>
        <w:pBdr/>
        <w:spacing/>
        <w:rPr/>
      </w:pPr>
      <w:r>
        <w:rPr/>
        <w:t xml:space="preserve">c.</w:t>
      </w:r>
      <w:r>
        <w:rPr/>
        <w:tab/>
        <w:t xml:space="preserve"/>
      </w:r>
      <w:r>
        <w:rPr/>
        <w:t xml:space="preserve">The amendment does not increase the number of lots, and </w:t>
      </w:r>
    </w:p>
    <w:p>
      <w:pPr>
        <w:pStyle w:val="List3"/>
        <w:pBdr/>
        <w:spacing/>
        <w:rPr/>
      </w:pPr>
      <w:r>
        <w:rPr/>
        <w:t xml:space="preserve">d.</w:t>
      </w:r>
      <w:r>
        <w:rPr/>
        <w:tab/>
        <w:t xml:space="preserve"/>
      </w:r>
      <w:r>
        <w:rPr/>
        <w:t xml:space="preserve">The amendment does not create or require the creation of a new street or make necessary the extension of municipal facilities. </w:t>
      </w:r>
    </w:p>
    <w:p>
      <w:pPr>
        <w:pStyle w:val="List1"/>
        <w:pBdr/>
        <w:spacing/>
        <w:rPr/>
      </w:pPr>
      <w:r>
        <w:rPr/>
        <w:t xml:space="preserve">C.</w:t>
      </w:r>
      <w:r>
        <w:rPr/>
        <w:tab/>
        <w:t xml:space="preserve"/>
      </w:r>
      <w:r>
        <w:rPr/>
        <w:t xml:space="preserve">Effect. Upon approval by the city manager, or designee, an amending plat may be recorded and is controlling over the recorded plat without vacation of that plat. </w:t>
      </w:r>
    </w:p>
    <w:p>
      <w:pPr>
        <w:pStyle w:val="List1"/>
        <w:pBdr/>
        <w:spacing/>
        <w:rPr/>
      </w:pPr>
      <w:r>
        <w:rPr/>
        <w:t xml:space="preserve">D.</w:t>
      </w:r>
      <w:r>
        <w:rPr/>
        <w:tab/>
        <w:t xml:space="preserve"/>
      </w:r>
      <w:r>
        <w:rPr/>
        <w:t xml:space="preserve">Application Contents. All applications shall be submitted electronically or on a form supplied by the planning division with the required information as stated on the application form. The amending plat document shall be prepared by a registered professional land surveyor. </w:t>
      </w:r>
    </w:p>
    <w:p>
      <w:pPr>
        <w:pStyle w:val="List1"/>
        <w:pBdr/>
        <w:spacing/>
        <w:rPr/>
      </w:pPr>
      <w:r>
        <w:rPr/>
        <w:t xml:space="preserve">E.</w:t>
      </w:r>
      <w:r>
        <w:rPr/>
        <w:tab/>
        <w:t xml:space="preserve"/>
      </w:r>
      <w:r>
        <w:rPr/>
        <w:t xml:space="preserve">Decision. The city manager or designee shall either approve, approve with conditions, or deny the application for an amending plat within ten days. </w:t>
      </w:r>
    </w:p>
    <w:p>
      <w:pPr>
        <w:pStyle w:val="List1"/>
        <w:pBdr/>
        <w:spacing/>
        <w:rPr/>
      </w:pPr>
      <w:r>
        <w:rPr/>
        <w:t xml:space="preserve">F.</w:t>
      </w:r>
      <w:r>
        <w:rPr/>
        <w:tab/>
        <w:t xml:space="preserve"/>
      </w:r>
      <w:r>
        <w:rPr/>
        <w:t xml:space="preserve">Expiration. Approval of an amending plat shall expire if the plat is not submitted for recordation within the time period specified for recordation of a final plat. </w:t>
      </w:r>
    </w:p>
    <w:p>
      <w:pPr>
        <w:pStyle w:val="List1"/>
        <w:pBdr/>
        <w:spacing/>
        <w:rPr/>
      </w:pPr>
      <w:r>
        <w:rPr/>
        <w:t xml:space="preserve">G.</w:t>
      </w:r>
      <w:r>
        <w:rPr/>
        <w:tab/>
        <w:t xml:space="preserve"/>
      </w:r>
      <w:r>
        <w:rPr/>
        <w:t xml:space="preserve">Additional. Notice, a hearing, and the approval of other lot owners are not required for the approval and issuance of an amending plat. </w:t>
      </w:r>
    </w:p>
    <w:p>
      <w:pPr>
        <w:pStyle w:val="HistoryNote"/>
        <w:pBdr/>
        <w:spacing/>
        <w:rPr/>
      </w:pPr>
      <w:r>
        <w:rPr>
          <w:rStyle w:val="HistoryNote"/>
        </w:rPr>
        <w:t xml:space="preserve">(Ord. 16882 § 2 (part), 2008)</w:t>
      </w:r>
    </w:p>
    <w:p>
      <w:pPr>
        <w:pStyle w:val="HistoryNote"/>
        <w:pBdr/>
        <w:spacing/>
        <w:rPr/>
      </w:pPr>
      <w:r>
        <w:rPr>
          <w:rStyle w:val="HistoryNote"/>
        </w:rPr>
        <w:t xml:space="preserve">(Ord. No. 17236, § 2, 11-10-2009; Ord. No. 17251, § 6, 12-15-2009; Ord. No. 17396, § 8, 8-24-2010; Ord. No. 18971, § 11, 9-3-2019; Ord. No. 19243, § 13, 10-12-2021)</w:t>
      </w:r>
    </w:p>
    <w:p>
      <w:pPr>
        <w:pBdr/>
        <w:spacing w:before="0" w:after="0"/>
        <w:rPr/>
        <w:sectPr>
          <w:headerReference w:type="default" r:id="rId103"/>
          <w:footerReference w:type="default" r:id="rId10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19.07.050</w:t>
      </w:r>
      <w:r>
        <w:rPr/>
        <w:t xml:space="preserve"> </w:t>
      </w:r>
      <w:r>
        <w:rPr/>
        <w:t xml:space="preserve">Plat vacation.</w:t>
      </w:r>
    </w:p>
    <w:p>
      <w:pPr>
        <w:pStyle w:val="List1"/>
        <w:pBdr/>
        <w:spacing/>
        <w:rPr/>
      </w:pPr>
      <w:r>
        <w:rPr/>
        <w:t xml:space="preserve">A.</w:t>
      </w:r>
      <w:r>
        <w:rPr/>
        <w:tab/>
        <w:t xml:space="preserve"/>
      </w:r>
      <w:r>
        <w:rPr/>
        <w:t xml:space="preserve">Applicability. A plat vacation application must be approved by the city plan commission prior to vacation of any recorded plat or portion thereof. A plat may be vacated only in conjunction with approval of a new plat application. </w:t>
      </w:r>
    </w:p>
    <w:p>
      <w:pPr>
        <w:pStyle w:val="List1"/>
        <w:pBdr/>
        <w:spacing/>
        <w:rPr/>
      </w:pPr>
      <w:r>
        <w:rPr/>
        <w:t xml:space="preserve">B.</w:t>
      </w:r>
      <w:r>
        <w:rPr/>
        <w:tab/>
        <w:t xml:space="preserve"/>
      </w:r>
      <w:r>
        <w:rPr/>
        <w:t xml:space="preserve">Application. If no lot subject to the recorded plat has been sold, the property owner may apply for a plat vacation. If any lot in a subdivision has been sold, the recorded plat or any portion thereof may be vacated only upon application of all lot owners in the subdivision. A plat vacation application shall be accompanied by an application for a land study, preliminary plat, or final plat for the land subject to the recorded plat or portion thereof to be vacated, prepared in accordance with this article. A plat vacation application also shall be accompanied by an unconditional waiver of right to thirty-day action (mandated by the state for general approval of plats) for the plat vacation application, pending approval of a new final plat application for the same land. </w:t>
      </w:r>
    </w:p>
    <w:p>
      <w:pPr>
        <w:pStyle w:val="List1"/>
        <w:pBdr/>
        <w:spacing/>
        <w:rPr/>
      </w:pPr>
      <w:r>
        <w:rPr/>
        <w:t xml:space="preserve">C.</w:t>
      </w:r>
      <w:r>
        <w:rPr/>
        <w:tab/>
        <w:t xml:space="preserve"/>
      </w:r>
      <w:r>
        <w:rPr/>
        <w:t xml:space="preserve">Processing and Decision. The plat vacation application shall be decided by the city plan commission in conjunction with its decision on a new plat application for the same land. The application for plat vacation shall be processed together with the new plat application in accordance with the procedures applicable to the new plat application under this article. If the new plat application is for a land study or preliminary plat, decision on the plat vacation application shall be deferred or conditioned on approval of a final plat application for the land subject to the recorded plat or portion thereof to be vacated. The commission shall decide the plat vacation application after it decides the final plat application. </w:t>
      </w:r>
    </w:p>
    <w:p>
      <w:pPr>
        <w:pStyle w:val="List1"/>
        <w:pBdr/>
        <w:spacing/>
        <w:rPr/>
      </w:pPr>
      <w:r>
        <w:rPr/>
        <w:t xml:space="preserve">D.</w:t>
      </w:r>
      <w:r>
        <w:rPr/>
        <w:tab/>
        <w:t xml:space="preserve"/>
      </w:r>
      <w:r>
        <w:rPr/>
        <w:t xml:space="preserve">Criteria. The city plan commission shall approve the plat vacation application upon approving the final plat application for the same land, and shall deny the plat vacation application upon denial of such final plat application. The final plat application, as well as any preceding land study or preliminary plat application, shall be decided in accordance with the criteria applicable to such applications under this article. </w:t>
      </w:r>
    </w:p>
    <w:p>
      <w:pPr>
        <w:pStyle w:val="List1"/>
        <w:pBdr/>
        <w:spacing/>
        <w:rPr/>
      </w:pPr>
      <w:r>
        <w:rPr/>
        <w:t xml:space="preserve">E.</w:t>
      </w:r>
      <w:r>
        <w:rPr/>
        <w:tab/>
        <w:t xml:space="preserve"/>
      </w:r>
      <w:r>
        <w:rPr/>
        <w:t xml:space="preserve">Effective Date of Plat Vacation. The plat is vacated when a signed, acknowledged instrument declaring the plat vacated is approved and recorded in the manner prescribed for the original plat. On the execution and recording of the vacating instrument, the vacated plat shall have no further effect. </w:t>
      </w:r>
    </w:p>
    <w:p>
      <w:pPr>
        <w:pStyle w:val="HistoryNote"/>
        <w:pBdr/>
        <w:spacing/>
        <w:rPr/>
      </w:pPr>
      <w:r>
        <w:rPr>
          <w:rStyle w:val="HistoryNote"/>
        </w:rPr>
        <w:t xml:space="preserve">(Ord. 16882 § 2 (part), 2008)</w:t>
      </w:r>
    </w:p>
    <w:p>
      <w:pPr>
        <w:pBdr/>
        <w:spacing w:before="0" w:after="0"/>
        <w:rPr/>
        <w:sectPr>
          <w:headerReference w:type="default" r:id="rId105"/>
          <w:footerReference w:type="default" r:id="rId106"/>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Chapter 19.08</w:t>
      </w:r>
      <w:r>
        <w:rPr/>
        <w:t xml:space="preserve"> </w:t>
      </w:r>
      <w:r>
        <w:rPr/>
        <w:t xml:space="preserve">CONSTRUCTION PLANS AND MANAGEMENT</w:t>
      </w:r>
    </w:p>
    <w:p>
      <w:pPr>
        <w:pBdr/>
        <w:spacing w:before="0" w:after="0"/>
        <w:rPr/>
        <w:sectPr>
          <w:headerReference w:type="default" r:id="rId107"/>
          <w:footerReference w:type="default" r:id="rId10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19.08.010</w:t>
      </w:r>
      <w:r>
        <w:rPr/>
        <w:t xml:space="preserve"> </w:t>
      </w:r>
      <w:r>
        <w:rPr/>
        <w:t xml:space="preserve">Subdivision improvement plans.</w:t>
      </w:r>
    </w:p>
    <w:p>
      <w:pPr>
        <w:pStyle w:val="List1"/>
        <w:pBdr/>
        <w:spacing/>
        <w:rPr/>
      </w:pPr>
      <w:r>
        <w:rPr/>
        <w:t xml:space="preserve">A.</w:t>
      </w:r>
      <w:r>
        <w:rPr/>
        <w:tab/>
        <w:t xml:space="preserve"/>
      </w:r>
      <w:r>
        <w:rPr/>
        <w:t xml:space="preserve">Purpose. The purpose of subdivision improvement plans is to assure that public improvements required to be installed in order to serve a subdivision or a development are constructed in accordance with all standards of this title. </w:t>
      </w:r>
    </w:p>
    <w:p>
      <w:pPr>
        <w:pStyle w:val="List1"/>
        <w:pBdr/>
        <w:spacing/>
        <w:rPr/>
      </w:pPr>
      <w:r>
        <w:rPr/>
        <w:t xml:space="preserve">B.</w:t>
      </w:r>
      <w:r>
        <w:rPr/>
        <w:tab/>
        <w:t xml:space="preserve"/>
      </w:r>
      <w:r>
        <w:rPr/>
        <w:t xml:space="preserve">Application Contents. When required by this title either prior to or at the time of submission of an application for final plat approval by the city plan commission or by staff where administrative approval is authorized, the number of sets of subdivision improvement plans required by the SDM shall be submitted to the city manager or designee for review for code compliance. All applications shall be submitted on a form supplied by the planning official with the required information as stated on the application form. The subdivision improvement plans shall be submitted for the entire area covered by the subdivision application, and shall comply with all provisions of this title and the SDM. The final subdivision improvement plans including paving and stormwater engineering shall be submitted in one package and be approved or approved with conditions prior to the final plat recordation in accordance with this title. The subdivider shall provide and the subdivision improvement plans shall contain all applicable improvements required by this title and the SDM, including but not limited to the following details: </w:t>
      </w:r>
    </w:p>
    <w:p>
      <w:pPr>
        <w:pStyle w:val="List2"/>
        <w:pBdr/>
        <w:spacing/>
        <w:rPr/>
      </w:pPr>
      <w:r>
        <w:rPr/>
        <w:t xml:space="preserve">1.</w:t>
      </w:r>
      <w:r>
        <w:rPr/>
        <w:tab/>
        <w:t xml:space="preserve"/>
      </w:r>
      <w:r>
        <w:rPr/>
        <w:t xml:space="preserve">Grading and slope stabilization as regulated by </w:t>
      </w:r>
      <w:r>
        <w:rPr/>
        <w:t xml:space="preserve">Chapter 18.44</w:t>
      </w:r>
      <w:r>
        <w:rPr/>
        <w:t xml:space="preserve">: </w:t>
      </w:r>
    </w:p>
    <w:p>
      <w:pPr>
        <w:pStyle w:val="List2"/>
        <w:pBdr/>
        <w:spacing/>
        <w:rPr/>
      </w:pPr>
      <w:r>
        <w:rPr/>
        <w:t xml:space="preserve">2.</w:t>
      </w:r>
      <w:r>
        <w:rPr/>
        <w:tab/>
        <w:t xml:space="preserve"/>
      </w:r>
      <w:r>
        <w:rPr/>
        <w:t xml:space="preserve">Drainage facilities; </w:t>
      </w:r>
    </w:p>
    <w:p>
      <w:pPr>
        <w:pStyle w:val="List2"/>
        <w:pBdr/>
        <w:spacing/>
        <w:rPr/>
      </w:pPr>
      <w:r>
        <w:rPr/>
        <w:t xml:space="preserve">3.</w:t>
      </w:r>
      <w:r>
        <w:rPr/>
        <w:tab/>
        <w:t xml:space="preserve"/>
      </w:r>
      <w:r>
        <w:rPr/>
        <w:t xml:space="preserve">Water and wastewater plans, except water and wastewater plans in developments to be served by EPWU, which shall comply with subsection C below; </w:t>
      </w:r>
    </w:p>
    <w:p>
      <w:pPr>
        <w:pStyle w:val="List2"/>
        <w:pBdr/>
        <w:spacing/>
        <w:rPr/>
      </w:pPr>
      <w:r>
        <w:rPr/>
        <w:t xml:space="preserve">4.</w:t>
      </w:r>
      <w:r>
        <w:rPr/>
        <w:tab/>
        <w:t xml:space="preserve"/>
      </w:r>
      <w:r>
        <w:rPr/>
        <w:t xml:space="preserve">Streets and other rights-of-way (including sidewalks); on subdivisions within the city limits, sidewalks may be deferred until building permits are requested for a residential lot, except sidewalks at the rear of double frontage lots must be installed, inspected, approved and accepted by the city prior to building permits being issued; </w:t>
      </w:r>
    </w:p>
    <w:p>
      <w:pPr>
        <w:pStyle w:val="List2"/>
        <w:pBdr/>
        <w:spacing/>
        <w:rPr/>
      </w:pPr>
      <w:r>
        <w:rPr/>
        <w:t xml:space="preserve">5.</w:t>
      </w:r>
      <w:r>
        <w:rPr/>
        <w:tab/>
        <w:t xml:space="preserve"/>
      </w:r>
      <w:r>
        <w:rPr/>
        <w:t xml:space="preserve">Bikeway and transit improvements (where applicable); </w:t>
      </w:r>
    </w:p>
    <w:p>
      <w:pPr>
        <w:pStyle w:val="List2"/>
        <w:pBdr/>
        <w:spacing/>
        <w:rPr/>
      </w:pPr>
      <w:r>
        <w:rPr/>
        <w:t xml:space="preserve">6.</w:t>
      </w:r>
      <w:r>
        <w:rPr/>
        <w:tab/>
        <w:t xml:space="preserve"/>
      </w:r>
      <w:r>
        <w:rPr/>
        <w:t xml:space="preserve">Survey monuments; </w:t>
      </w:r>
    </w:p>
    <w:p>
      <w:pPr>
        <w:pStyle w:val="List2"/>
        <w:pBdr/>
        <w:spacing/>
        <w:rPr/>
      </w:pPr>
      <w:r>
        <w:rPr/>
        <w:t xml:space="preserve">7.</w:t>
      </w:r>
      <w:r>
        <w:rPr/>
        <w:tab/>
        <w:t xml:space="preserve"/>
      </w:r>
      <w:r>
        <w:rPr/>
        <w:t xml:space="preserve">Street lights; </w:t>
      </w:r>
    </w:p>
    <w:p>
      <w:pPr>
        <w:pStyle w:val="List2"/>
        <w:pBdr/>
        <w:spacing/>
        <w:rPr/>
      </w:pPr>
      <w:r>
        <w:rPr/>
        <w:t xml:space="preserve">8.</w:t>
      </w:r>
      <w:r>
        <w:rPr/>
        <w:tab/>
        <w:t xml:space="preserve"/>
      </w:r>
      <w:r>
        <w:rPr/>
        <w:t xml:space="preserve">Traffic control signs and traffic signalization; traffic calming devices (where applicable); </w:t>
      </w:r>
    </w:p>
    <w:p>
      <w:pPr>
        <w:pStyle w:val="List2"/>
        <w:pBdr/>
        <w:spacing/>
        <w:rPr/>
      </w:pPr>
      <w:r>
        <w:rPr/>
        <w:t xml:space="preserve">9.</w:t>
      </w:r>
      <w:r>
        <w:rPr/>
        <w:tab/>
        <w:t xml:space="preserve"/>
      </w:r>
      <w:r>
        <w:rPr/>
        <w:t xml:space="preserve">Landscaping; on subdivisions within the city limits, landscape (street trees) may be deferred until building permits are requested for a residential lot, except landscape at the rear of double frontage lots must be installed, inspected, approved and accepted by the city prior to building permits being issued; </w:t>
      </w:r>
    </w:p>
    <w:p>
      <w:pPr>
        <w:pStyle w:val="List2"/>
        <w:pBdr/>
        <w:spacing/>
        <w:rPr/>
      </w:pPr>
      <w:r>
        <w:rPr/>
        <w:t xml:space="preserve">10.</w:t>
      </w:r>
      <w:r>
        <w:rPr/>
        <w:tab/>
        <w:t xml:space="preserve"/>
      </w:r>
      <w:r>
        <w:rPr/>
        <w:t xml:space="preserve">Curb ramps; on subdivisions within the city limits, curb ramps may be deferred until building permits are requested for a residential lot, except curb ramps at the rear of double frontage lots must be installed, inspected, approved and accepted by the city prior to building permits being issued; </w:t>
      </w:r>
    </w:p>
    <w:p>
      <w:pPr>
        <w:pStyle w:val="List2"/>
        <w:pBdr/>
        <w:spacing/>
        <w:rPr/>
      </w:pPr>
      <w:r>
        <w:rPr/>
        <w:t xml:space="preserve">11.</w:t>
      </w:r>
      <w:r>
        <w:rPr/>
        <w:tab/>
        <w:t xml:space="preserve"/>
      </w:r>
      <w:r>
        <w:rPr/>
        <w:t xml:space="preserve">Street pavement markings; </w:t>
      </w:r>
    </w:p>
    <w:p>
      <w:pPr>
        <w:pStyle w:val="List2"/>
        <w:pBdr/>
        <w:spacing/>
        <w:rPr/>
      </w:pPr>
      <w:r>
        <w:rPr/>
        <w:t xml:space="preserve">12.</w:t>
      </w:r>
      <w:r>
        <w:rPr/>
        <w:tab/>
        <w:t xml:space="preserve"/>
      </w:r>
      <w:r>
        <w:rPr/>
        <w:t xml:space="preserve">Parkland and open space; and </w:t>
      </w:r>
    </w:p>
    <w:p>
      <w:pPr>
        <w:pStyle w:val="List2"/>
        <w:pBdr/>
        <w:spacing/>
        <w:rPr/>
      </w:pPr>
      <w:r>
        <w:rPr/>
        <w:t xml:space="preserve">13.</w:t>
      </w:r>
      <w:r>
        <w:rPr/>
        <w:tab/>
        <w:t xml:space="preserve"/>
      </w:r>
      <w:r>
        <w:rPr/>
        <w:t xml:space="preserve">Provisions for arroyo protection. </w:t>
      </w:r>
    </w:p>
    <w:p>
      <w:pPr>
        <w:pStyle w:val="Block2"/>
        <w:pBdr/>
        <w:spacing/>
        <w:rPr/>
      </w:pPr>
      <w:r>
        <w:rPr>
          <w:rStyle w:val="Block2"/>
        </w:rPr>
        <w:t xml:space="preserve">It is the developer and his engineer's responsibility to put the plans together into one package and follow-up on their review. Incomplete plans shall be returned to the applicant. </w:t>
      </w:r>
    </w:p>
    <w:p>
      <w:pPr>
        <w:pStyle w:val="List1"/>
        <w:pBdr/>
        <w:spacing/>
        <w:rPr/>
      </w:pPr>
      <w:r>
        <w:rPr/>
        <w:t xml:space="preserve">C.</w:t>
      </w:r>
      <w:r>
        <w:rPr/>
        <w:tab/>
        <w:t xml:space="preserve"/>
      </w:r>
      <w:r>
        <w:rPr/>
        <w:t xml:space="preserve">The subdivider shall provide complete EPWU approved water and wastewater design plans on or before the final plat is submitted to the CPC. The subdivider shall have the option of using one of two processes for completion of the plans: </w:t>
      </w:r>
    </w:p>
    <w:p>
      <w:pPr>
        <w:pStyle w:val="List2"/>
        <w:pBdr/>
        <w:spacing/>
        <w:rPr/>
      </w:pPr>
      <w:r>
        <w:rPr/>
        <w:t xml:space="preserve">1.</w:t>
      </w:r>
      <w:r>
        <w:rPr/>
        <w:tab/>
        <w:t xml:space="preserve"/>
      </w:r>
      <w:r>
        <w:rPr/>
        <w:t xml:space="preserve">EPWU prepares complete water and wastewater plans meeting EPWU requirements and standards. </w:t>
      </w:r>
    </w:p>
    <w:p>
      <w:pPr>
        <w:pStyle w:val="List2"/>
        <w:pBdr/>
        <w:spacing/>
        <w:rPr/>
      </w:pPr>
      <w:r>
        <w:rPr/>
        <w:t xml:space="preserve">2.</w:t>
      </w:r>
      <w:r>
        <w:rPr/>
        <w:tab/>
        <w:t xml:space="preserve"/>
      </w:r>
      <w:r>
        <w:rPr/>
        <w:t xml:space="preserve">The subdivider's engineer prepares water and wastewater plans meeting TCEQ and EPWU requirements and submitting those plans to EPWU for approval. Upon approval by EPWU the water and wastewater plans shall be provided to the city. The EPWU shall have fifteen business days to accept the plans or reject the plans with comments for corrections. Failure to act within this timeframe shall permit the subdivider to proceed in accordance with Section </w:t>
      </w:r>
      <w:r>
        <w:rPr/>
        <w:t xml:space="preserve">19.08.010</w:t>
      </w:r>
      <w:r>
        <w:rPr/>
        <w:t xml:space="preserve">(E)(3). This option to the subdivider shall not apply if any off-site extension or capital improvement infrastructure, master plan land studies, or any on-site oversized facilities to serve any areas adjacent to the subdivision are required. </w:t>
      </w:r>
    </w:p>
    <w:p>
      <w:pPr>
        <w:pStyle w:val="List2"/>
        <w:pBdr/>
        <w:spacing/>
        <w:rPr/>
      </w:pPr>
      <w:r>
        <w:rPr/>
        <w:t xml:space="preserve">3.</w:t>
      </w:r>
      <w:r>
        <w:rPr/>
        <w:tab/>
        <w:t xml:space="preserve"/>
      </w:r>
      <w:r>
        <w:rPr/>
        <w:t xml:space="preserve">Plans will not be approved and the plat will not be recorded until water and wastewater designs meet TCEQ and EPWU/PSB design standards. </w:t>
      </w:r>
    </w:p>
    <w:p>
      <w:pPr>
        <w:pStyle w:val="List1"/>
        <w:pBdr/>
        <w:spacing/>
        <w:rPr/>
      </w:pPr>
      <w:r>
        <w:rPr/>
        <w:t xml:space="preserve">D.</w:t>
      </w:r>
      <w:r>
        <w:rPr/>
        <w:tab/>
        <w:t xml:space="preserve"/>
      </w:r>
      <w:r>
        <w:rPr/>
        <w:t xml:space="preserve">Phasing Plan. Where phasing is proposed for the construction and installation of the required subdivision improvements, approval of a phasing plan shall be required, provided, that all of the subdivision improvements are completed within the time period specified herein. The city manager or designee may approve, disapprove or conditionally approve the phasing proposed if the proposed phasing will provide for the orderly development of the subdivision with adequate access to all improvements. No phasing plan shall be approved unless each phase has a complete drainage system, or security for all improvements that are not completed in the initial phase is provided in accordance with the methods and amount in Section </w:t>
      </w:r>
      <w:r>
        <w:rPr/>
        <w:t xml:space="preserve">19.08.040</w:t>
      </w:r>
      <w:r>
        <w:rPr/>
        <w:t xml:space="preserve"> A. 1., 2., or 3. No temporary drainage structures will be allowed. If the property contains an arroyo or flow path that requires improvements, security in accordance with the methods and amounts stated in Section </w:t>
      </w:r>
      <w:r>
        <w:rPr/>
        <w:t xml:space="preserve">19.08.040</w:t>
      </w:r>
      <w:r>
        <w:rPr/>
        <w:t xml:space="preserve"> shall be provided regardless of the phasing, unless the improvements to the arroyo or flow path are completed in the initial phase. Where the city manager or designee disapproves a phasing plan, the subdivider may appeal the decision to the city plan commission upon a written request submitted to the city manager or designee. Whether or not the city manager or designee approves phasing at the time of the construction plan submission, a subdivider may request phasing and submit a phasing plan at any time prior to the expiration of the time period for completion of the subdivision improvements, or any authorized extension. A phasing plan submitted and approved by the city manager or designee after the approval of the construction plan submission, shall be considered an authorized amendment to the subdivision improvement plans and such approved phasing plan shall be attached to and incorporated as part of the approved subdivision improvement plans. </w:t>
      </w:r>
    </w:p>
    <w:p>
      <w:pPr>
        <w:pStyle w:val="List1"/>
        <w:pBdr/>
        <w:spacing/>
        <w:rPr/>
      </w:pPr>
      <w:r>
        <w:rPr/>
        <w:t xml:space="preserve">E.</w:t>
      </w:r>
      <w:r>
        <w:rPr/>
        <w:tab/>
        <w:t xml:space="preserve"/>
      </w:r>
      <w:r>
        <w:rPr/>
        <w:t xml:space="preserve">Responsible Official and Decision. </w:t>
      </w:r>
    </w:p>
    <w:p>
      <w:pPr>
        <w:pStyle w:val="List2"/>
        <w:pBdr/>
        <w:spacing/>
        <w:rPr/>
      </w:pPr>
      <w:r>
        <w:rPr/>
        <w:t xml:space="preserve">1.</w:t>
      </w:r>
      <w:r>
        <w:rPr/>
        <w:tab/>
        <w:t xml:space="preserve"/>
      </w:r>
      <w:r>
        <w:rPr/>
        <w:t xml:space="preserve">The city manager, or designee, shall be the responsible official for approval of subdivision improvement plans. </w:t>
      </w:r>
    </w:p>
    <w:p>
      <w:pPr>
        <w:pStyle w:val="List2"/>
        <w:pBdr/>
        <w:spacing/>
        <w:rPr/>
      </w:pPr>
      <w:r>
        <w:rPr/>
        <w:t xml:space="preserve">2.</w:t>
      </w:r>
      <w:r>
        <w:rPr/>
        <w:tab/>
        <w:t xml:space="preserve"/>
      </w:r>
      <w:r>
        <w:rPr/>
        <w:t xml:space="preserve">For subdivision improvement plans submitted following approval of a preliminary plat, the city manager, or designee shall provide the applicant or applicant's representative a determination of completeness as specified in Section </w:t>
      </w:r>
      <w:r>
        <w:rPr/>
        <w:t xml:space="preserve">19.37.020</w:t>
      </w:r>
      <w:r>
        <w:rPr/>
        <w:t xml:space="preserve">. </w:t>
      </w:r>
    </w:p>
    <w:p>
      <w:pPr>
        <w:pStyle w:val="List2"/>
        <w:pBdr/>
        <w:spacing/>
        <w:rPr/>
      </w:pPr>
      <w:r>
        <w:rPr/>
        <w:t xml:space="preserve">3.</w:t>
      </w:r>
      <w:r>
        <w:rPr/>
        <w:tab/>
        <w:t xml:space="preserve"/>
      </w:r>
      <w:r>
        <w:rPr/>
        <w:t xml:space="preserve">The city manager, or designee shall decide whether to approve, approve with conditions, or deny the subdivision improvement plan application within thirty days from determination that the application is complete in accordance with Section </w:t>
      </w:r>
      <w:r>
        <w:rPr/>
        <w:t xml:space="preserve">19.37.020</w:t>
      </w:r>
      <w:r>
        <w:rPr/>
        <w:t xml:space="preserve">. </w:t>
      </w:r>
    </w:p>
    <w:p>
      <w:pPr>
        <w:pStyle w:val="List2"/>
        <w:pBdr/>
        <w:spacing/>
        <w:rPr/>
      </w:pPr>
      <w:r>
        <w:rPr/>
        <w:t xml:space="preserve">4.</w:t>
      </w:r>
      <w:r>
        <w:rPr/>
        <w:tab/>
        <w:t xml:space="preserve"/>
      </w:r>
      <w:r>
        <w:rPr/>
        <w:t xml:space="preserve">Failure of the city manager or designee or EPWU, when applicable, to approve, approve with conditions, or deny the subdivision improvement plan application within the prescribed thirty days from the date that the submission is accepted for completeness, shall permit the subdivider to proceed with the construction of the subdivision improvements pursuant to the plans submitted; except that a subdivider may authorize in advance, or during the review, an extension to the prescribed time period for additional review by the city manager or designee or EPWU, when applicable. The request for a time extension may be for a period not to exceed thirty days and shall be provided in writing by a subdivider prior to the expiration of the prescribed review period. It shall be the responsibility of the subdivider to ensure that the subdivision improvement plans meet or exceed all the requirements of the city code, EPWU requirements and any other regulatory requirements. </w:t>
      </w:r>
    </w:p>
    <w:p>
      <w:pPr>
        <w:pStyle w:val="List2"/>
        <w:pBdr/>
        <w:spacing/>
        <w:rPr/>
      </w:pPr>
      <w:r>
        <w:rPr/>
        <w:t xml:space="preserve">5.</w:t>
      </w:r>
      <w:r>
        <w:rPr/>
        <w:tab/>
        <w:t xml:space="preserve"/>
      </w:r>
      <w:r>
        <w:rPr/>
        <w:t xml:space="preserve">Distribution and Review. Once the subdivision improvement plans are approved, the property owner shall provide additional sets of the approved plans to the city, as specified by the city manager, or designee, for use during construction. A full set of the city approved and stamped subdivision improvement plans must be available for inspection on the job site at all times. </w:t>
      </w:r>
    </w:p>
    <w:p>
      <w:pPr>
        <w:pStyle w:val="List1"/>
        <w:pBdr/>
        <w:spacing/>
        <w:rPr/>
      </w:pPr>
      <w:r>
        <w:rPr/>
        <w:t xml:space="preserve">F.</w:t>
      </w:r>
      <w:r>
        <w:rPr/>
        <w:tab/>
        <w:t xml:space="preserve"/>
      </w:r>
      <w:r>
        <w:rPr/>
        <w:t xml:space="preserve">Notification. The city manager, or designee, shall notify the applicant in accordance with Section </w:t>
      </w:r>
      <w:r>
        <w:rPr/>
        <w:t xml:space="preserve">19.38.040</w:t>
      </w:r>
      <w:r>
        <w:rPr/>
        <w:t xml:space="preserve"> that the subdivision improvement plans are approved for construction. The city manager or designee shall also forward a written certification to all affected departments and agencies advising of the approval of the subdivision improvement plans. The certification shall identify the subdivision name, legal description, and acreage for which the approval was granted. </w:t>
      </w:r>
    </w:p>
    <w:p>
      <w:pPr>
        <w:pStyle w:val="List1"/>
        <w:pBdr/>
        <w:spacing/>
        <w:rPr/>
      </w:pPr>
      <w:r>
        <w:rPr/>
        <w:t xml:space="preserve">G.</w:t>
      </w:r>
      <w:r>
        <w:rPr/>
        <w:tab/>
        <w:t xml:space="preserve"/>
      </w:r>
      <w:r>
        <w:rPr/>
        <w:t xml:space="preserve">Revised Plan Submission. In cases of conditional approval or disapproval of the subdivision improvement plan application, the process is as follows: </w:t>
      </w:r>
    </w:p>
    <w:p>
      <w:pPr>
        <w:pStyle w:val="List2"/>
        <w:pBdr/>
        <w:spacing/>
        <w:rPr/>
      </w:pPr>
      <w:r>
        <w:rPr/>
        <w:t xml:space="preserve">1.</w:t>
      </w:r>
      <w:r>
        <w:rPr/>
        <w:tab/>
        <w:t xml:space="preserve"/>
      </w:r>
      <w:r>
        <w:rPr/>
        <w:t xml:space="preserve">The city manager or designee shall provide the applicant a written statement of the conditions for the conditional approval or reasons for disapproval that clearly articulates each specific condition. Each condition or reason specified in the written statement must; </w:t>
      </w:r>
    </w:p>
    <w:p>
      <w:pPr>
        <w:pStyle w:val="List3"/>
        <w:pBdr/>
        <w:spacing/>
        <w:rPr/>
      </w:pPr>
      <w:r>
        <w:rPr/>
        <w:t xml:space="preserve">a.</w:t>
      </w:r>
      <w:r>
        <w:rPr/>
        <w:tab/>
        <w:t xml:space="preserve"/>
      </w:r>
      <w:r>
        <w:rPr/>
        <w:t xml:space="preserve">Be directly related to the requirements in </w:t>
      </w:r>
      <w:r>
        <w:rPr/>
        <w:t xml:space="preserve">Title 19</w:t>
      </w:r>
      <w:r>
        <w:rPr/>
        <w:t xml:space="preserve"> and specifications contained in the City of El Paso Street Design Manual (SDM); and </w:t>
      </w:r>
    </w:p>
    <w:p>
      <w:pPr>
        <w:pStyle w:val="List3"/>
        <w:pBdr/>
        <w:spacing/>
        <w:rPr/>
      </w:pPr>
      <w:r>
        <w:rPr/>
        <w:t xml:space="preserve">b.</w:t>
      </w:r>
      <w:r>
        <w:rPr/>
        <w:tab/>
        <w:t xml:space="preserve"/>
      </w:r>
      <w:r>
        <w:rPr/>
        <w:t xml:space="preserve">Include a citation to the law, including a statute or municipal ordinance, that is the basis for the conditional approval or disapproval; and </w:t>
      </w:r>
    </w:p>
    <w:p>
      <w:pPr>
        <w:pStyle w:val="List3"/>
        <w:pBdr/>
        <w:spacing/>
        <w:rPr/>
      </w:pPr>
      <w:r>
        <w:rPr/>
        <w:t xml:space="preserve">c.</w:t>
      </w:r>
      <w:r>
        <w:rPr/>
        <w:tab/>
        <w:t xml:space="preserve"/>
      </w:r>
      <w:r>
        <w:rPr/>
        <w:t xml:space="preserve">May not be arbitrary. </w:t>
      </w:r>
    </w:p>
    <w:p>
      <w:pPr>
        <w:pStyle w:val="List2"/>
        <w:pBdr/>
        <w:spacing/>
        <w:rPr/>
      </w:pPr>
      <w:r>
        <w:rPr/>
        <w:t xml:space="preserve">2.</w:t>
      </w:r>
      <w:r>
        <w:rPr/>
        <w:tab/>
        <w:t xml:space="preserve"/>
      </w:r>
      <w:r>
        <w:rPr/>
        <w:t xml:space="preserve">If the conditions of approval or disapproval of the plans require revision(s) to the subdivision improvement plans, one set shall be marked with objections noted (on the plans themselves) and returned to the applicant for correction. </w:t>
      </w:r>
    </w:p>
    <w:p>
      <w:pPr>
        <w:pStyle w:val="List2"/>
        <w:pBdr/>
        <w:spacing/>
        <w:rPr/>
      </w:pPr>
      <w:r>
        <w:rPr/>
        <w:t xml:space="preserve">3.</w:t>
      </w:r>
      <w:r>
        <w:rPr/>
        <w:tab/>
        <w:t xml:space="preserve"/>
      </w:r>
      <w:r>
        <w:rPr/>
        <w:t xml:space="preserve">The applicant's engineer shall then correct the plans as requested and resubmit the appropriate number of sets required by the SDM of subdivision improvement plans to the city manager or designee for decision. The resubmission or the plans shall be accompanied by a written response that clearly articulates how each condition for conditional approval or each reason for disapproval has been remedied. </w:t>
      </w:r>
    </w:p>
    <w:p>
      <w:pPr>
        <w:pStyle w:val="List2"/>
        <w:pBdr/>
        <w:spacing/>
        <w:rPr/>
      </w:pPr>
      <w:r>
        <w:rPr/>
        <w:t xml:space="preserve">4.</w:t>
      </w:r>
      <w:r>
        <w:rPr/>
        <w:tab/>
        <w:t xml:space="preserve"/>
      </w:r>
      <w:r>
        <w:rPr/>
        <w:t xml:space="preserve">The city manager or designee shall determine whether to approve or disapprove the applicant's previously conditionally approved or disapproved subdivision improvement plans within fifteen days of receipt of resubmitted plans and written response. Failure of the city manager or designee to approve or disapprove within the prescribed period, shall permit the subdivider to proceed with the construction of the subdivision improvement plans pursuant to the plans submitted. It shall be the responsibility of the design engineer to certify and ensure that the subdivision improvement plans satisfy all the requirements of the city code, the SDM and any other regulatory requirement. </w:t>
      </w:r>
    </w:p>
    <w:p>
      <w:pPr>
        <w:pStyle w:val="List2"/>
        <w:pBdr/>
        <w:spacing/>
        <w:rPr/>
      </w:pPr>
      <w:r>
        <w:rPr/>
        <w:t xml:space="preserve">5.</w:t>
      </w:r>
      <w:r>
        <w:rPr/>
        <w:tab/>
        <w:t xml:space="preserve"/>
      </w:r>
      <w:r>
        <w:rPr/>
        <w:t xml:space="preserve">A copy of any subdivision improvement plans submitted within the extraterritorial jurisdiction, after approval by the city manager or designee, shall be forwarded to the county road and bridge administrator. </w:t>
      </w:r>
    </w:p>
    <w:p>
      <w:pPr>
        <w:pStyle w:val="List2"/>
        <w:pBdr/>
        <w:spacing/>
        <w:rPr/>
      </w:pPr>
      <w:r>
        <w:rPr/>
        <w:t xml:space="preserve">6.</w:t>
      </w:r>
      <w:r>
        <w:rPr/>
        <w:tab/>
        <w:t xml:space="preserve"/>
      </w:r>
      <w:r>
        <w:rPr/>
        <w:t xml:space="preserve">Additional copies may be requested by the city manager or designee for informational purposes and review by other agencies. </w:t>
      </w:r>
    </w:p>
    <w:p>
      <w:pPr>
        <w:pStyle w:val="List2"/>
        <w:pBdr/>
        <w:spacing/>
        <w:rPr/>
      </w:pPr>
      <w:r>
        <w:rPr/>
        <w:t xml:space="preserve">7.</w:t>
      </w:r>
      <w:r>
        <w:rPr/>
        <w:tab/>
        <w:t xml:space="preserve"/>
      </w:r>
      <w:r>
        <w:rPr/>
        <w:t xml:space="preserve">The city will not require non-engineering related significant changes in the final subdivision improvement plans or final plat approval that contradict the preliminary plat approval, reserving the right to address life safety or other significant issues that should have been addressed in the preliminary plat. </w:t>
      </w:r>
    </w:p>
    <w:p>
      <w:pPr>
        <w:pStyle w:val="List1"/>
        <w:pBdr/>
        <w:spacing/>
        <w:rPr/>
      </w:pPr>
      <w:r>
        <w:rPr/>
        <w:t xml:space="preserve">H.</w:t>
      </w:r>
      <w:r>
        <w:rPr/>
        <w:tab/>
        <w:t xml:space="preserve"/>
      </w:r>
      <w:r>
        <w:rPr/>
        <w:t xml:space="preserve">Criteria for Approval. The city manager, or designee, shall render a decision on the subdivision improvement plans in accordance with the following criteria: </w:t>
      </w:r>
    </w:p>
    <w:p>
      <w:pPr>
        <w:pStyle w:val="List2"/>
        <w:pBdr/>
        <w:spacing/>
        <w:rPr/>
      </w:pPr>
      <w:r>
        <w:rPr/>
        <w:t xml:space="preserve">1.</w:t>
      </w:r>
      <w:r>
        <w:rPr/>
        <w:tab/>
        <w:t xml:space="preserve"/>
      </w:r>
      <w:r>
        <w:rPr/>
        <w:t xml:space="preserve">The plans are consistent with the approved preliminary plat, and the proposed final plat; </w:t>
      </w:r>
    </w:p>
    <w:p>
      <w:pPr>
        <w:pStyle w:val="List2"/>
        <w:pBdr/>
        <w:spacing/>
        <w:rPr/>
      </w:pPr>
      <w:r>
        <w:rPr/>
        <w:t xml:space="preserve">2.</w:t>
      </w:r>
      <w:r>
        <w:rPr/>
        <w:tab/>
        <w:t xml:space="preserve"/>
      </w:r>
      <w:r>
        <w:rPr/>
        <w:t xml:space="preserve">The plans conform to the development standards, and standards for adequate public facilities contained in this title; and </w:t>
      </w:r>
    </w:p>
    <w:p>
      <w:pPr>
        <w:pStyle w:val="List2"/>
        <w:pBdr/>
        <w:spacing/>
        <w:rPr/>
      </w:pPr>
      <w:r>
        <w:rPr/>
        <w:t xml:space="preserve">3.</w:t>
      </w:r>
      <w:r>
        <w:rPr/>
        <w:tab/>
        <w:t xml:space="preserve"/>
      </w:r>
      <w:r>
        <w:rPr/>
        <w:t xml:space="preserve">The plans conform to the specifications contained in the City of El Paso Street Design Manual (SDM). </w:t>
      </w:r>
    </w:p>
    <w:p>
      <w:pPr>
        <w:pStyle w:val="List1"/>
        <w:pBdr/>
        <w:spacing/>
        <w:rPr/>
      </w:pPr>
      <w:r>
        <w:rPr/>
        <w:t xml:space="preserve">I.</w:t>
      </w:r>
      <w:r>
        <w:rPr/>
        <w:tab/>
        <w:t xml:space="preserve"/>
      </w:r>
      <w:r>
        <w:rPr/>
        <w:t xml:space="preserve">Approval Required. Approval of subdivision improvement plans authorizes the property owner to install public improvements in rights-of-way and/or easements offered for dedication or previously dedicated to the public under an approved preliminary or final plat for which site preparation and other required permits have been approved. </w:t>
      </w:r>
    </w:p>
    <w:p>
      <w:pPr>
        <w:pStyle w:val="List1"/>
        <w:pBdr/>
        <w:spacing/>
        <w:rPr/>
      </w:pPr>
      <w:r>
        <w:rPr/>
        <w:t xml:space="preserve">J.</w:t>
      </w:r>
      <w:r>
        <w:rPr/>
        <w:tab/>
        <w:t xml:space="preserve"/>
      </w:r>
      <w:r>
        <w:rPr/>
        <w:t xml:space="preserve">Acceptance Required. Acceptance of the subdivision improvements shall authorize the recording plat submission pursuant to this title. Where the city manager or designee has authorized public improvements to be deferred, the final plat may be approved, recorded and foundation or building permits may be issued, in accordance with Section </w:t>
      </w:r>
      <w:r>
        <w:rPr/>
        <w:t xml:space="preserve">19.08.040</w:t>
      </w:r>
      <w:r>
        <w:rPr/>
        <w:t xml:space="preserve">. </w:t>
      </w:r>
    </w:p>
    <w:p>
      <w:pPr>
        <w:pStyle w:val="List1"/>
        <w:pBdr/>
        <w:spacing/>
        <w:rPr/>
      </w:pPr>
      <w:r>
        <w:rPr/>
        <w:t xml:space="preserve">K.</w:t>
      </w:r>
      <w:r>
        <w:rPr/>
        <w:tab/>
        <w:t xml:space="preserve"/>
      </w:r>
      <w:r>
        <w:rPr/>
        <w:t xml:space="preserve">If the city is unable to comply with the time requirements specified in this chapter due to unforeseeable causes beyond the control and without the fault or negligence of the city, including, but not restricted to, acts of God, or of the public enemy, fires, floods, epidemics, quarantine restrictions, strikes, orders of any kind of the government of the United States or the State of Texas, operation of law, disturbances, explosions and severe weather, such time restrictions shall be suspended until such time that the inability to perform due to the unforeseeable cause no longer exists. </w:t>
      </w:r>
    </w:p>
    <w:p>
      <w:pPr>
        <w:pStyle w:val="HistoryNote"/>
        <w:pBdr/>
        <w:spacing/>
        <w:rPr/>
      </w:pPr>
      <w:r>
        <w:rPr>
          <w:rStyle w:val="HistoryNote"/>
        </w:rPr>
        <w:t xml:space="preserve">(Ord. 16882 § 2 (part), 2008)</w:t>
      </w:r>
    </w:p>
    <w:p>
      <w:pPr>
        <w:pStyle w:val="HistoryNote"/>
        <w:pBdr/>
        <w:spacing/>
        <w:rPr/>
      </w:pPr>
      <w:r>
        <w:rPr>
          <w:rStyle w:val="HistoryNote"/>
        </w:rPr>
        <w:t xml:space="preserve">(Ord. No. 17236, §§ 11, 28, 11-10-2009; Ord. No. 17396, § 9, 8-24-2010; Ord. No. 17811, § 1, 6-5-2012, eff. 6-11-2012; Ord. No. 17905, § 4, 11-6-2012; Ord. No. 18056, § 9, 8-6-2013; Ord. No. 18971, § 12, 9-3-2019; Ord. No. 19327, § 11, 4-26-2022)</w:t>
      </w:r>
    </w:p>
    <w:p>
      <w:pPr>
        <w:pBdr/>
        <w:spacing w:before="0" w:after="0"/>
        <w:rPr/>
        <w:sectPr>
          <w:headerReference w:type="default" r:id="rId109"/>
          <w:footerReference w:type="default" r:id="rId11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19.08.020</w:t>
      </w:r>
      <w:r>
        <w:rPr/>
        <w:t xml:space="preserve"> </w:t>
      </w:r>
      <w:r>
        <w:rPr/>
        <w:t xml:space="preserve">Timing of public improvements, permit issuance.</w:t>
      </w:r>
    </w:p>
    <w:p>
      <w:pPr>
        <w:pStyle w:val="List1"/>
        <w:pBdr/>
        <w:spacing/>
        <w:rPr/>
      </w:pPr>
      <w:r>
        <w:rPr/>
        <w:t xml:space="preserve">A.</w:t>
      </w:r>
      <w:r>
        <w:rPr/>
        <w:tab/>
        <w:t xml:space="preserve"/>
      </w:r>
      <w:r>
        <w:rPr/>
        <w:t xml:space="preserve">Completion Prior to Final Plat. Except as provided below, after approval of a preliminary plat and before an approved final plat is recorded, the installation of all public improvements required to serve the subdivision, whether to be located off-site or on-site, including water, wastewater, drainage, roadway, park and open space improvements, shall be finally completed and accepted in accordance with the approved subdivision improvement plans. </w:t>
      </w:r>
    </w:p>
    <w:p>
      <w:pPr>
        <w:pStyle w:val="List2"/>
        <w:pBdr/>
        <w:spacing/>
        <w:rPr/>
      </w:pPr>
      <w:r>
        <w:rPr/>
        <w:t xml:space="preserve">1.</w:t>
      </w:r>
      <w:r>
        <w:rPr/>
        <w:tab/>
        <w:t xml:space="preserve"/>
      </w:r>
      <w:r>
        <w:rPr/>
        <w:t xml:space="preserve">Park and open space improvements in this instance refer to public parks and public open space being constructed as part of the development by the developer. </w:t>
      </w:r>
    </w:p>
    <w:p>
      <w:pPr>
        <w:pStyle w:val="List2"/>
        <w:pBdr/>
        <w:spacing/>
        <w:rPr/>
      </w:pPr>
      <w:r>
        <w:rPr/>
        <w:t xml:space="preserve">2.</w:t>
      </w:r>
      <w:r>
        <w:rPr/>
        <w:tab/>
        <w:t xml:space="preserve"/>
      </w:r>
      <w:r>
        <w:rPr/>
        <w:t xml:space="preserve">If the development is being constructed in phases, and is platted in phases, park and open space improvements shall be completed as phases are constructed. </w:t>
      </w:r>
    </w:p>
    <w:p>
      <w:pPr>
        <w:pStyle w:val="List2"/>
        <w:pBdr/>
        <w:spacing/>
        <w:rPr/>
      </w:pPr>
      <w:r>
        <w:rPr/>
        <w:t xml:space="preserve">3.</w:t>
      </w:r>
      <w:r>
        <w:rPr/>
        <w:tab/>
        <w:t xml:space="preserve"/>
      </w:r>
      <w:r>
        <w:rPr/>
        <w:t xml:space="preserve">The installation of improvements required for proper drainage and prevention of soil erosion on individual residential lots, and improvements on any common areas shall be completed prior to final plat recordation in accordance with the approved subdivision improvement plans, except as provided below. </w:t>
      </w:r>
    </w:p>
    <w:p>
      <w:pPr>
        <w:pStyle w:val="List1"/>
        <w:pBdr/>
        <w:spacing/>
        <w:rPr/>
      </w:pPr>
      <w:r>
        <w:rPr/>
        <w:t xml:space="preserve">B.</w:t>
      </w:r>
      <w:r>
        <w:rPr/>
        <w:tab/>
        <w:t xml:space="preserve"/>
      </w:r>
      <w:r>
        <w:rPr/>
        <w:t xml:space="preserve">Installation After Final Plat Recordation. The city manager, or designee, upon request of the applicant, may defer the obligation to install one or more public improvements to serve the subdivision for a period of up to three years after final plat approval. Deferral of the obligation to install public improvements for more than three years after final plat approval shall be conditioned on sufficient security as required in Section </w:t>
      </w:r>
      <w:r>
        <w:rPr/>
        <w:t xml:space="preserve">19.08.040</w:t>
      </w:r>
      <w:r>
        <w:rPr/>
        <w:t xml:space="preserve">. </w:t>
      </w:r>
    </w:p>
    <w:p>
      <w:pPr>
        <w:pStyle w:val="List1"/>
        <w:pBdr/>
        <w:spacing/>
        <w:rPr/>
      </w:pPr>
      <w:r>
        <w:rPr/>
        <w:t xml:space="preserve">C.</w:t>
      </w:r>
      <w:r>
        <w:rPr/>
        <w:tab/>
        <w:t xml:space="preserve"/>
      </w:r>
      <w:r>
        <w:rPr/>
        <w:t xml:space="preserve">Off-Site Easements. All off-site easements required for installation of off-site public improvements to serve the subdivision or development shall be acquired by the subdivider or developer and conveyed by an instrument in a form approved by the city attorney or the EPWU for water and wastewater easements. </w:t>
      </w:r>
    </w:p>
    <w:p>
      <w:pPr>
        <w:pStyle w:val="List1"/>
        <w:pBdr/>
        <w:spacing/>
        <w:rPr/>
      </w:pPr>
      <w:r>
        <w:rPr/>
        <w:t xml:space="preserve">D.</w:t>
      </w:r>
      <w:r>
        <w:rPr/>
        <w:tab/>
        <w:t xml:space="preserve"/>
      </w:r>
      <w:r>
        <w:rPr/>
        <w:t xml:space="preserve">Permit Issuance. </w:t>
      </w:r>
    </w:p>
    <w:p>
      <w:pPr>
        <w:pStyle w:val="List2"/>
        <w:pBdr/>
        <w:spacing/>
        <w:rPr/>
      </w:pPr>
      <w:r>
        <w:rPr/>
        <w:t xml:space="preserve">1.</w:t>
      </w:r>
      <w:r>
        <w:rPr/>
        <w:tab/>
        <w:t xml:space="preserve"/>
      </w:r>
      <w:r>
        <w:rPr/>
        <w:t xml:space="preserve">Grading Permits. Any grading within the corporate limits or within the extraterritorial jurisdiction shall conform to the applicable portions of </w:t>
      </w:r>
      <w:r>
        <w:rPr/>
        <w:t xml:space="preserve">Chapter 18.44</w:t>
      </w:r>
      <w:r>
        <w:rPr/>
        <w:t xml:space="preserve"> (Grading) of this Code. Properties not required to file a subdivision application pursuant to this title shall only be subject to the requirements of </w:t>
      </w:r>
      <w:r>
        <w:rPr/>
        <w:t xml:space="preserve">Chapter 18.44</w:t>
      </w:r>
      <w:r>
        <w:rPr/>
        <w:t xml:space="preserve">. </w:t>
      </w:r>
    </w:p>
    <w:p>
      <w:pPr>
        <w:pStyle w:val="List3"/>
        <w:pBdr/>
        <w:spacing/>
        <w:rPr/>
      </w:pPr>
      <w:r>
        <w:rPr/>
        <w:t xml:space="preserve">a.</w:t>
      </w:r>
      <w:r>
        <w:rPr/>
        <w:tab/>
        <w:t xml:space="preserve"/>
      </w:r>
      <w:r>
        <w:rPr/>
        <w:t xml:space="preserve">Borrow or waste permit. A borrow or waste permit shall be issued by the city manager or designee pursuant to the requirements of </w:t>
      </w:r>
      <w:r>
        <w:rPr/>
        <w:t xml:space="preserve">Chapter 18.44</w:t>
      </w:r>
      <w:r>
        <w:rPr/>
        <w:t xml:space="preserve">. </w:t>
      </w:r>
    </w:p>
    <w:p>
      <w:pPr>
        <w:pStyle w:val="List2"/>
        <w:pBdr/>
        <w:spacing/>
        <w:rPr/>
      </w:pPr>
      <w:r>
        <w:rPr/>
        <w:t xml:space="preserve">2.</w:t>
      </w:r>
      <w:r>
        <w:rPr/>
        <w:tab/>
        <w:t xml:space="preserve"/>
      </w:r>
      <w:r>
        <w:rPr/>
        <w:t xml:space="preserve">Building Permits. </w:t>
      </w:r>
    </w:p>
    <w:p>
      <w:pPr>
        <w:pStyle w:val="List3"/>
        <w:pBdr/>
        <w:spacing/>
        <w:rPr/>
      </w:pPr>
      <w:r>
        <w:rPr/>
        <w:t xml:space="preserve">a.</w:t>
      </w:r>
      <w:r>
        <w:rPr/>
        <w:tab/>
        <w:t xml:space="preserve"/>
      </w:r>
      <w:r>
        <w:rPr/>
        <w:t xml:space="preserve">Plat recordation prior to issuance of permits: Whenever a subdivision is required by this title, no building permit shall be issued for any lot until the subdivision has been recorded and the requirements of </w:t>
      </w:r>
      <w:r>
        <w:rPr/>
        <w:t xml:space="preserve">Title 18</w:t>
      </w:r>
      <w:r>
        <w:rPr/>
        <w:t xml:space="preserve"> (Building and Construction) of this Code have been satisfied, except on industrial, commercial and multi-family developments, foundation or building permits may be issued by the building official prior to the plat being filed if: </w:t>
      </w:r>
    </w:p>
    <w:p>
      <w:pPr>
        <w:pStyle w:val="List4"/>
        <w:pBdr/>
        <w:spacing/>
        <w:rPr/>
      </w:pPr>
      <w:r>
        <w:rPr/>
        <w:t xml:space="preserve">i.</w:t>
      </w:r>
      <w:r>
        <w:rPr/>
        <w:tab/>
        <w:t xml:space="preserve"/>
      </w:r>
      <w:r>
        <w:rPr/>
        <w:t xml:space="preserve">On lots with only one industrial or commercial building, improvement plans for the subdivision have been reviewed and approved by the City and the improvements are in process. </w:t>
      </w:r>
    </w:p>
    <w:p>
      <w:pPr>
        <w:pStyle w:val="List4"/>
        <w:pBdr/>
        <w:spacing/>
        <w:rPr/>
      </w:pPr>
      <w:r>
        <w:rPr/>
        <w:t xml:space="preserve">ii.</w:t>
      </w:r>
      <w:r>
        <w:rPr/>
        <w:tab/>
        <w:t xml:space="preserve"/>
      </w:r>
      <w:r>
        <w:rPr/>
        <w:t xml:space="preserve">On industrial, commercial and multi-family developments, lots with multiple buildings, or in subdivisions with multiple single family residential lots, permits for up to fifty percent of the buildings or fifty percent of the single family lots may be issued, provided improvement plans for the subdivision have been reviewed by the City and the improvements are in process. If the permits for more than fifty percent of the buildings or single family residential lots are requested, sufficient security as required by Section </w:t>
      </w:r>
      <w:r>
        <w:rPr/>
        <w:t xml:space="preserve">19.08.040</w:t>
      </w:r>
      <w:r>
        <w:rPr/>
        <w:t xml:space="preserve"> must be provided in a form acceptable to the city manager, or designee, and accepted by the City prior to the issuance of foundation or building permits. </w:t>
      </w:r>
    </w:p>
    <w:p>
      <w:pPr>
        <w:pStyle w:val="List4"/>
        <w:pBdr/>
        <w:spacing/>
        <w:rPr/>
      </w:pPr>
      <w:r>
        <w:rPr/>
        <w:t xml:space="preserve">iii.</w:t>
      </w:r>
      <w:r>
        <w:rPr/>
        <w:tab/>
        <w:t xml:space="preserve"/>
      </w:r>
      <w:r>
        <w:rPr/>
        <w:t xml:space="preserve">The final signed copies of the plats for recordation have been delivered to the City to hold until the agreed upon recording date, along with all fees, certificates and until all other recording requirements have been met. </w:t>
      </w:r>
    </w:p>
    <w:p>
      <w:pPr>
        <w:pStyle w:val="List4"/>
        <w:pBdr/>
        <w:spacing/>
        <w:rPr/>
      </w:pPr>
      <w:r>
        <w:rPr/>
        <w:t xml:space="preserve">iv.</w:t>
      </w:r>
      <w:r>
        <w:rPr/>
        <w:tab/>
        <w:t xml:space="preserve"/>
      </w:r>
      <w:r>
        <w:rPr/>
        <w:t xml:space="preserve">Sidewalks, landscape, and curb ramps on subdivisions within City limits may be deferred until building permits are requested for residential lots; except sidewalks, landscape and curb ramps at the rear of double frontage lots must be installed, inspected, approved and accepted by the City prior to building permits being issued. </w:t>
      </w:r>
    </w:p>
    <w:p>
      <w:pPr>
        <w:pStyle w:val="List3"/>
        <w:pBdr/>
        <w:spacing/>
        <w:rPr/>
      </w:pPr>
      <w:r>
        <w:rPr/>
        <w:t xml:space="preserve">b.</w:t>
      </w:r>
      <w:r>
        <w:rPr/>
        <w:tab/>
        <w:t xml:space="preserve"/>
      </w:r>
      <w:r>
        <w:rPr/>
        <w:t xml:space="preserve">Subdivision improvements required prior to issuance of permits: No building or foundation permit shall be issued for any lot, or portion thereof, within the subdivision until such time that the required subdivision improvements serving that lot have been completely installed, inspected, approved and accepted by the city as required in Section </w:t>
      </w:r>
      <w:r>
        <w:rPr/>
        <w:t xml:space="preserve">19.08.050</w:t>
      </w:r>
      <w:r>
        <w:rPr/>
        <w:t xml:space="preserve"> of this title, except as follows: </w:t>
      </w:r>
    </w:p>
    <w:p>
      <w:pPr>
        <w:pStyle w:val="List4"/>
        <w:pBdr/>
        <w:spacing/>
        <w:rPr/>
      </w:pPr>
      <w:r>
        <w:rPr/>
        <w:t xml:space="preserve">i.</w:t>
      </w:r>
      <w:r>
        <w:rPr/>
        <w:tab/>
        <w:t xml:space="preserve"/>
      </w:r>
      <w:r>
        <w:rPr/>
        <w:t xml:space="preserve">On lots with only one industrial or commercial building, improvement plans for the subdivision have been reviewed and approved by the city and the improvements are in process. </w:t>
      </w:r>
    </w:p>
    <w:p>
      <w:pPr>
        <w:pStyle w:val="List4"/>
        <w:pBdr/>
        <w:spacing/>
        <w:rPr/>
      </w:pPr>
      <w:r>
        <w:rPr/>
        <w:t xml:space="preserve">ii.</w:t>
      </w:r>
      <w:r>
        <w:rPr/>
        <w:tab/>
        <w:t xml:space="preserve"/>
      </w:r>
      <w:r>
        <w:rPr/>
        <w:t xml:space="preserve">On industrial, commercial and multi-family developments, lots with multiple buildings, or in subdivisions with multiple single family residential lots, permits for up to fifty percent of the buildings or fifty percent of the single family lots may be issued, provided improvement plans for the subdivision have been reviewed by the city and the improvements are in process. If the permits for more than fifty percent of the buildings or single family residential lots are requested, sufficient security as required by Section </w:t>
      </w:r>
      <w:r>
        <w:rPr/>
        <w:t xml:space="preserve">19.08.040</w:t>
      </w:r>
      <w:r>
        <w:rPr/>
        <w:t xml:space="preserve"> must be provided in a form acceptable to the city manager, or designee, and accepted by the City prior to the issuance of foundation or building permits. </w:t>
      </w:r>
    </w:p>
    <w:p>
      <w:pPr>
        <w:pStyle w:val="List4"/>
        <w:pBdr/>
        <w:spacing/>
        <w:rPr/>
      </w:pPr>
      <w:r>
        <w:rPr/>
        <w:t xml:space="preserve">iii.</w:t>
      </w:r>
      <w:r>
        <w:rPr/>
        <w:tab/>
        <w:t xml:space="preserve"/>
      </w:r>
      <w:r>
        <w:rPr/>
        <w:t xml:space="preserve">Under no circumstance will construction be allowed beyond the foundation stage until such time as fully charged fire hydrants and a drivable surface acceptable to the fire marshal have been provided to such site. </w:t>
      </w:r>
    </w:p>
    <w:p>
      <w:pPr>
        <w:pStyle w:val="List2"/>
        <w:pBdr/>
        <w:spacing/>
        <w:rPr/>
      </w:pPr>
      <w:r>
        <w:rPr/>
        <w:t xml:space="preserve">3.</w:t>
      </w:r>
      <w:r>
        <w:rPr/>
        <w:tab/>
        <w:t xml:space="preserve"/>
      </w:r>
      <w:r>
        <w:rPr/>
        <w:t xml:space="preserve">Occupancy Permits. Whenever a subdivision plat is required by this title, no occupancy permit shall be issued for any lot, or portion thereof, within the subdivision until such time that the required subdivision improvements serving that lot have been completely installed and inspected and approved by the city as required in Section </w:t>
      </w:r>
      <w:r>
        <w:rPr/>
        <w:t xml:space="preserve">19.08.050</w:t>
      </w:r>
      <w:r>
        <w:rPr/>
        <w:t xml:space="preserve"> of this title or security has been provided in accordance with Section </w:t>
      </w:r>
      <w:r>
        <w:rPr/>
        <w:t xml:space="preserve">19.08.040</w:t>
      </w:r>
      <w:r>
        <w:rPr/>
        <w:t xml:space="preserve">. For purposes of this subsection, required subdivision improvements serving a lot shall mean the improvements to the street abutting the lot and extending to the nearest intersecting street outside the subdivision, and any required water, wastewater, drainage, fire protection or other utilities as required by the building official, or designee. </w:t>
      </w:r>
    </w:p>
    <w:p>
      <w:pPr>
        <w:pStyle w:val="List1"/>
        <w:pBdr/>
        <w:spacing/>
        <w:rPr/>
      </w:pPr>
      <w:r>
        <w:rPr/>
        <w:t xml:space="preserve">E.</w:t>
      </w:r>
      <w:r>
        <w:rPr/>
        <w:tab/>
        <w:t xml:space="preserve"/>
      </w:r>
      <w:r>
        <w:rPr/>
        <w:t xml:space="preserve">Curb and gutter construction may be started prior to approval of all subdivision improvement plans provided the grading and paving plans have been approved and a permit has been issued by the city manager or designee. The risk for starting such construction prior to approval of all subdivision improvement plans shall be borne entirely by the subdivider. </w:t>
      </w:r>
    </w:p>
    <w:p>
      <w:pPr>
        <w:pStyle w:val="HistoryNote"/>
        <w:pBdr/>
        <w:spacing/>
        <w:rPr/>
      </w:pPr>
      <w:r>
        <w:rPr>
          <w:rStyle w:val="HistoryNote"/>
        </w:rPr>
        <w:t xml:space="preserve">(Ord. 16882 § 2(part), 2008)</w:t>
      </w:r>
    </w:p>
    <w:p>
      <w:pPr>
        <w:pStyle w:val="HistoryNote"/>
        <w:pBdr/>
        <w:spacing/>
        <w:rPr/>
      </w:pPr>
      <w:r>
        <w:rPr>
          <w:rStyle w:val="HistoryNote"/>
        </w:rPr>
        <w:t xml:space="preserve">(Ord. No. 17236, §§ 12, 27, 11-10-2009; Ord. No. 17517, § 1, 3-29-2011; Ord. No. 18056, § 10, 8-6-2013; Ord. No. 18309, § 1, 1-20-2015; Ord. No. 18971, § 13, 9-3-2019)</w:t>
      </w:r>
    </w:p>
    <w:p>
      <w:pPr>
        <w:pBdr/>
        <w:spacing w:before="0" w:after="0"/>
        <w:rPr/>
        <w:sectPr>
          <w:headerReference w:type="default" r:id="rId111"/>
          <w:footerReference w:type="default" r:id="rId11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19.08.030</w:t>
      </w:r>
      <w:r>
        <w:rPr/>
        <w:t xml:space="preserve"> </w:t>
      </w:r>
      <w:r>
        <w:rPr/>
        <w:t xml:space="preserve">Completion of necessary public improvement extension.</w:t>
      </w:r>
    </w:p>
    <w:p>
      <w:pPr>
        <w:pStyle w:val="Paragraph1"/>
        <w:pBdr/>
        <w:spacing/>
        <w:rPr/>
      </w:pPr>
      <w:r>
        <w:rPr>
          <w:rStyle w:val="Paragraph1"/>
        </w:rPr>
        <w:t xml:space="preserve">Extension of Time. Where good cause exists, the city manager, or designee may extend the period of time designated for completion of necessary improvements, specified within agreements required by this chapter. Such extension of time shall be reported to the city plan commission and recorded in the minutes. No such extension shall be granted beyond two years of final plat approval unless security has been provided to the city by the subdivider to cover the extended period of time in accordance with Section </w:t>
      </w:r>
      <w:r>
        <w:rPr/>
        <w:t xml:space="preserve">19.08.040</w:t>
      </w:r>
      <w:r>
        <w:rPr>
          <w:rStyle w:val="Paragraph1"/>
        </w:rPr>
        <w:t xml:space="preserve">. </w:t>
      </w:r>
    </w:p>
    <w:p>
      <w:pPr>
        <w:pStyle w:val="HistoryNote"/>
        <w:pBdr/>
        <w:spacing/>
        <w:rPr/>
      </w:pPr>
      <w:r>
        <w:rPr>
          <w:rStyle w:val="HistoryNote"/>
        </w:rPr>
        <w:t xml:space="preserve">(Ord. 16882 § 2 (part), 2008)</w:t>
      </w:r>
    </w:p>
    <w:p>
      <w:pPr>
        <w:pBdr/>
        <w:spacing w:before="0" w:after="0"/>
        <w:rPr/>
        <w:sectPr>
          <w:headerReference w:type="default" r:id="rId113"/>
          <w:footerReference w:type="default" r:id="rId11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19.08.040</w:t>
      </w:r>
      <w:r>
        <w:rPr/>
        <w:t xml:space="preserve"> </w:t>
      </w:r>
      <w:r>
        <w:rPr/>
        <w:t xml:space="preserve">Security for completion of improvements.</w:t>
      </w:r>
    </w:p>
    <w:p>
      <w:pPr>
        <w:pStyle w:val="List1"/>
        <w:pBdr/>
        <w:spacing/>
        <w:rPr/>
      </w:pPr>
      <w:r>
        <w:rPr/>
        <w:t xml:space="preserve">A.</w:t>
      </w:r>
      <w:r>
        <w:rPr/>
        <w:tab/>
        <w:t xml:space="preserve"/>
      </w:r>
      <w:r>
        <w:rPr/>
        <w:t xml:space="preserve">Security. Whenever the obligation to install public improvements to serve a subdivision or development is deferred until after recordation of the final plat and (1) certificates of occupancy are requested for any buildings within the subdivision; or (2) the release of condition pursuant to </w:t>
      </w:r>
      <w:r>
        <w:rPr/>
        <w:t xml:space="preserve">Title 18</w:t>
      </w:r>
      <w:r>
        <w:rPr/>
        <w:t xml:space="preserve"> for more than fifty percent of the building permits is requested; or (3) the three-year prescribed period for completion after final plat approval of public improvements has lapsed, the subdivider shall guarantee proper construction of any remaining public subdivision improvements, in accordance with standards contained or referred to herein this title, by one of the methods described below: </w:t>
      </w:r>
    </w:p>
    <w:p>
      <w:pPr>
        <w:pStyle w:val="List2"/>
        <w:pBdr/>
        <w:spacing/>
        <w:rPr/>
      </w:pPr>
      <w:r>
        <w:rPr/>
        <w:t xml:space="preserve">1.</w:t>
      </w:r>
      <w:r>
        <w:rPr/>
        <w:tab/>
        <w:t xml:space="preserve"/>
      </w:r>
      <w:r>
        <w:rPr/>
        <w:t xml:space="preserve">Performance bond. A bond executed by a surety company holding a license to do business in the State of Texas, and acceptable to the City of El Paso, on the form provided by the City of El Paso in an amount equal to the cost of public improvements remaining to be installed as required by this title. The performance bond shall be approved as to form by the city attorney. </w:t>
      </w:r>
    </w:p>
    <w:p>
      <w:pPr>
        <w:pStyle w:val="List2"/>
        <w:pBdr/>
        <w:spacing/>
        <w:rPr/>
      </w:pPr>
      <w:r>
        <w:rPr/>
        <w:t xml:space="preserve">2.</w:t>
      </w:r>
      <w:r>
        <w:rPr/>
        <w:tab/>
        <w:t xml:space="preserve"/>
      </w:r>
      <w:r>
        <w:rPr/>
        <w:t xml:space="preserve">Trust agreement. A trust deposit in a bank, or trust company, for the benefit of the City of El Paso, of a sum of money equal to the estimated cost of all public improvements remaining to be installed as required by this title. Selection of trustee shall be executed on the form provided by the city and approved as to form by the city attorney. </w:t>
      </w:r>
    </w:p>
    <w:p>
      <w:pPr>
        <w:pStyle w:val="List2"/>
        <w:pBdr/>
        <w:spacing/>
        <w:rPr/>
      </w:pPr>
      <w:r>
        <w:rPr/>
        <w:t xml:space="preserve">3.</w:t>
      </w:r>
      <w:r>
        <w:rPr/>
        <w:tab/>
        <w:t xml:space="preserve"/>
      </w:r>
      <w:r>
        <w:rPr/>
        <w:t xml:space="preserve">Irrevocable letter of credit. A letter, on a form provided by the city, signed by the principal officer of a local bank, federally-insured savings and loan association, or other financial institution acceptable to the City of El Paso, agreeing to pay the City of El Paso on demand a stipulated sum of money to apply to the estimated cost of all public improvements remaining to be installed as required by this title. The guaranteed payment sum shall be the estimated costs approved by the city manager or designee. </w:t>
      </w:r>
    </w:p>
    <w:p>
      <w:pPr>
        <w:pStyle w:val="List1"/>
        <w:pBdr/>
        <w:spacing/>
        <w:rPr/>
      </w:pPr>
      <w:r>
        <w:rPr/>
        <w:t xml:space="preserve">B.</w:t>
      </w:r>
      <w:r>
        <w:rPr/>
        <w:tab/>
        <w:t xml:space="preserve"/>
      </w:r>
      <w:r>
        <w:rPr/>
        <w:t xml:space="preserve">Amount and Acceptability. The security shall be issued in the amount of one hundred twenty-five percent of the cost estimate approved by the city manager, or designee for all remaining public improvements associated with the subdivision in accordance with this section. The consulting engineer shall determine the percentage of total work called for by the subdivision approval which has already been performed and develop a cost estimate of the remaining public improvements acceptable to the city manager or designee. The security shall be subject to the approval of the city attorney. </w:t>
      </w:r>
    </w:p>
    <w:p>
      <w:pPr>
        <w:pStyle w:val="List1"/>
        <w:pBdr/>
        <w:spacing/>
        <w:rPr/>
      </w:pPr>
      <w:r>
        <w:rPr/>
        <w:t xml:space="preserve">C.</w:t>
      </w:r>
      <w:r>
        <w:rPr/>
        <w:tab/>
        <w:t xml:space="preserve"/>
      </w:r>
      <w:r>
        <w:rPr/>
        <w:t xml:space="preserve">Security for Construction in Extraterritorial Jurisdiction. Where the land to be platted lies within the extraterritorial jurisdiction of the city, any required security shall be in a form and contain such terms as are consistent with the city or the county, whichever is more stringent. </w:t>
      </w:r>
    </w:p>
    <w:p>
      <w:pPr>
        <w:pStyle w:val="List1"/>
        <w:pBdr/>
        <w:spacing/>
        <w:rPr/>
      </w:pPr>
      <w:r>
        <w:rPr/>
        <w:t xml:space="preserve">D.</w:t>
      </w:r>
      <w:r>
        <w:rPr/>
        <w:tab/>
        <w:t xml:space="preserve"/>
      </w:r>
      <w:r>
        <w:rPr/>
        <w:t xml:space="preserve">Partial Release. </w:t>
      </w:r>
    </w:p>
    <w:p>
      <w:pPr>
        <w:pStyle w:val="List2"/>
        <w:pBdr/>
        <w:spacing/>
        <w:rPr/>
      </w:pPr>
      <w:r>
        <w:rPr/>
        <w:t xml:space="preserve">1.</w:t>
      </w:r>
      <w:r>
        <w:rPr/>
        <w:tab/>
        <w:t xml:space="preserve"/>
      </w:r>
      <w:r>
        <w:rPr/>
        <w:t xml:space="preserve">Upon application of the subdivider, the city manager, or designee or his designee shall determine the percentage of total work called for by the subdivision approval which has already been performed. That portion of the total, less any prior amounts released and a retainage not to exceed ten percent of the total shall then be released. </w:t>
      </w:r>
    </w:p>
    <w:p>
      <w:pPr>
        <w:pStyle w:val="List2"/>
        <w:pBdr/>
        <w:spacing/>
        <w:rPr/>
      </w:pPr>
      <w:r>
        <w:rPr/>
        <w:t xml:space="preserve">2.</w:t>
      </w:r>
      <w:r>
        <w:rPr/>
        <w:tab/>
        <w:t xml:space="preserve"/>
      </w:r>
      <w:r>
        <w:rPr/>
        <w:t xml:space="preserve">The city manager, or designee and other necessary city officials shall execute any documents necessary to cause release of any portion of the security required by this section in accordance with this provision, provided that all such documents shall be subject to approval by the city attorney. </w:t>
      </w:r>
    </w:p>
    <w:p>
      <w:pPr>
        <w:pStyle w:val="List2"/>
        <w:pBdr/>
        <w:spacing/>
        <w:rPr/>
      </w:pPr>
      <w:r>
        <w:rPr/>
        <w:t xml:space="preserve">3.</w:t>
      </w:r>
      <w:r>
        <w:rPr/>
        <w:tab/>
        <w:t xml:space="preserve"/>
      </w:r>
      <w:r>
        <w:rPr/>
        <w:t xml:space="preserve">No partial release shall be granted where any substantial part of work performed prior to the date of application fails to meet city standards and specifications for any reason other than incompleteness. </w:t>
      </w:r>
    </w:p>
    <w:p>
      <w:pPr>
        <w:pStyle w:val="List1"/>
        <w:pBdr/>
        <w:spacing/>
        <w:rPr/>
      </w:pPr>
      <w:r>
        <w:rPr/>
        <w:t xml:space="preserve">E.</w:t>
      </w:r>
      <w:r>
        <w:rPr/>
        <w:tab/>
        <w:t xml:space="preserve"/>
      </w:r>
      <w:r>
        <w:rPr/>
        <w:t xml:space="preserve">Remedies. In addition to all other remedies authorized in </w:t>
      </w:r>
      <w:r>
        <w:rPr/>
        <w:t xml:space="preserve">Chapter 19.42</w:t>
      </w:r>
      <w:r>
        <w:rPr/>
        <w:t xml:space="preserve">, where security required in this section has been posted, but required public improvements have not been installed in accordance with the terms of this title, the city may: </w:t>
      </w:r>
    </w:p>
    <w:p>
      <w:pPr>
        <w:pStyle w:val="List2"/>
        <w:pBdr/>
        <w:spacing/>
        <w:rPr/>
      </w:pPr>
      <w:r>
        <w:rPr/>
        <w:t xml:space="preserve">1.</w:t>
      </w:r>
      <w:r>
        <w:rPr/>
        <w:tab/>
        <w:t xml:space="preserve"/>
      </w:r>
      <w:r>
        <w:rPr/>
        <w:t xml:space="preserve">Declare the subdivision project to be in default and require that all the public improvements be installed regardless of the extent of completion of the development at the time the subdivision project is declared to be in default; </w:t>
      </w:r>
    </w:p>
    <w:p>
      <w:pPr>
        <w:pStyle w:val="List2"/>
        <w:pBdr/>
        <w:spacing/>
        <w:rPr/>
      </w:pPr>
      <w:r>
        <w:rPr/>
        <w:t xml:space="preserve">2.</w:t>
      </w:r>
      <w:r>
        <w:rPr/>
        <w:tab/>
        <w:t xml:space="preserve"/>
      </w:r>
      <w:r>
        <w:rPr/>
        <w:t xml:space="preserve">Obtain funds under the security and complete the improvements itself or through a third party; </w:t>
      </w:r>
    </w:p>
    <w:p>
      <w:pPr>
        <w:pStyle w:val="List2"/>
        <w:pBdr/>
        <w:spacing/>
        <w:rPr/>
      </w:pPr>
      <w:r>
        <w:rPr/>
        <w:t xml:space="preserve">3.</w:t>
      </w:r>
      <w:r>
        <w:rPr/>
        <w:tab/>
        <w:t xml:space="preserve"/>
      </w:r>
      <w:r>
        <w:rPr/>
        <w:t xml:space="preserve">Assign its right to receive funds under the security to any third party, including a subsequent owner of the development in exchange for the subsequent owner's posting of security to complete the public improvements serving the tract; or </w:t>
      </w:r>
    </w:p>
    <w:p>
      <w:pPr>
        <w:pStyle w:val="List2"/>
        <w:pBdr/>
        <w:spacing/>
        <w:rPr/>
      </w:pPr>
      <w:r>
        <w:rPr/>
        <w:t xml:space="preserve">4.</w:t>
      </w:r>
      <w:r>
        <w:rPr/>
        <w:tab/>
        <w:t xml:space="preserve"/>
      </w:r>
      <w:r>
        <w:rPr/>
        <w:t xml:space="preserve">If no lots have been sold, the city may initiate proceedings to have the plat vacated. </w:t>
      </w:r>
    </w:p>
    <w:p>
      <w:pPr>
        <w:pStyle w:val="HistoryNote"/>
        <w:pBdr/>
        <w:spacing/>
        <w:rPr/>
      </w:pPr>
      <w:r>
        <w:rPr>
          <w:rStyle w:val="HistoryNote"/>
        </w:rPr>
        <w:t xml:space="preserve">(Ord. 16882 § 2 (part), 2008)</w:t>
      </w:r>
    </w:p>
    <w:p>
      <w:pPr>
        <w:pStyle w:val="HistoryNote"/>
        <w:pBdr/>
        <w:spacing/>
        <w:rPr/>
      </w:pPr>
      <w:r>
        <w:rPr>
          <w:rStyle w:val="HistoryNote"/>
        </w:rPr>
        <w:t xml:space="preserve">(Ord. No. 17236, § 27, 11-10-2009; Ord. No. 18056, § 11, 8-6-2013)</w:t>
      </w:r>
    </w:p>
    <w:p>
      <w:pPr>
        <w:pBdr/>
        <w:spacing w:before="0" w:after="0"/>
        <w:rPr/>
        <w:sectPr>
          <w:headerReference w:type="default" r:id="rId115"/>
          <w:footerReference w:type="default" r:id="rId11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19.08.050</w:t>
      </w:r>
      <w:r>
        <w:rPr/>
        <w:t xml:space="preserve"> </w:t>
      </w:r>
      <w:r>
        <w:rPr/>
        <w:t xml:space="preserve">Inspection and acceptance of public improvements.</w:t>
      </w:r>
    </w:p>
    <w:p>
      <w:pPr>
        <w:pStyle w:val="List1"/>
        <w:pBdr/>
        <w:spacing/>
        <w:rPr/>
      </w:pPr>
      <w:r>
        <w:rPr/>
        <w:t xml:space="preserve">A.</w:t>
      </w:r>
      <w:r>
        <w:rPr/>
        <w:tab/>
        <w:t xml:space="preserve"/>
      </w:r>
      <w:r>
        <w:rPr/>
        <w:t xml:space="preserve">Entry and Inspections. </w:t>
      </w:r>
    </w:p>
    <w:p>
      <w:pPr>
        <w:pStyle w:val="List2"/>
        <w:pBdr/>
        <w:spacing/>
        <w:rPr/>
      </w:pPr>
      <w:r>
        <w:rPr/>
        <w:t xml:space="preserve">1.</w:t>
      </w:r>
      <w:r>
        <w:rPr/>
        <w:tab/>
        <w:t xml:space="preserve"/>
      </w:r>
      <w:r>
        <w:rPr/>
        <w:t xml:space="preserve">The city manager, or designee shall inspect the construction of improvements while in progress as well as upon completion. Construction shall be in accordance with the approved subdivision improvement plans. The city manager or designee shall have the right to enter upon the subdivision site for the purpose of conducting inspections. The city manager or designee shall provide for the inspection of required subdivision improvements during construction to insure general conformity with plans and specifications as approved. If the city manager or designee finds, upon inspection, that any of the required subdivision improvements have not been constructed in accordance with the subdivision improvement plans, this title or the SDM, then the subdivider shall be responsible for making the necessary changes to insure compliance. Any significant change in design required during construction shall be made by the subdivider's engineer, and shall be subject to prior approval by the city manager or designee. If the city manager, or designee finds upon inspection that any of the required public improvements have not been constructed in accordance with the approved subdivision improvement plans, the property owner shall be responsible for completing and/or correcting the public improvements. </w:t>
      </w:r>
    </w:p>
    <w:p>
      <w:pPr>
        <w:pStyle w:val="List2"/>
        <w:pBdr/>
        <w:spacing/>
        <w:rPr/>
      </w:pPr>
      <w:r>
        <w:rPr/>
        <w:t xml:space="preserve">2.</w:t>
      </w:r>
      <w:r>
        <w:rPr/>
        <w:tab/>
        <w:t xml:space="preserve"/>
      </w:r>
      <w:r>
        <w:rPr/>
        <w:t xml:space="preserve">Upon completion of each approved phase of the subdivision construction, the subdivider shall notify the city manager or designee that the work is ready for a final inspection. The city manager or designee shall, within ten working days of a notification by the subdivider, arrange and conduct a joint inspection with the subdivider and the contractor to determine that each aspect of the subdivision has been installed per city standards, and in conformity with the approved subdivision improvement plans. Deficiencies requiring correction by a subdivider resulting from an inspection of the city manager or designee on any phase of the subdivision construction shall be made in writing, and such deficiencies shall be corrected within thirty days of the written correction notice unless otherwise agreed to by the city manager or designee in writing. A subsequent inspection of the subdivision construction in any phase requiring correction shall be made within five working days from a request of the subdivider, and the re-inspection(s) shall be solely based on corrections requested at the initial inspection; provided, however, that corrections requested at any inspection and necessitated to comply with any statutory requirement shall be made by the subdivider. Failure of the city manager or designee to arrange and conduct the inspection(s) as herein provided shall permit the subdivider to request that the city accept the phase of subdivision construction for maintenance. It shall be the duty of the subdivider to document that the requirement has been met. Documentation that this inspection has been successfully performed shall be submitted to the city manager or designee prior to the acceptance of any approved phase of the subdivision improvements and the contractor's release from liability. </w:t>
      </w:r>
    </w:p>
    <w:p>
      <w:pPr>
        <w:pStyle w:val="List2"/>
        <w:pBdr/>
        <w:spacing/>
        <w:rPr/>
      </w:pPr>
      <w:r>
        <w:rPr/>
        <w:t xml:space="preserve">3.</w:t>
      </w:r>
      <w:r>
        <w:rPr/>
        <w:tab/>
        <w:t xml:space="preserve"/>
      </w:r>
      <w:r>
        <w:rPr/>
        <w:t xml:space="preserve">The subdivider shall pay all necessary inspection fees, and no permits shall be issued until the required fees have been paid. </w:t>
      </w:r>
    </w:p>
    <w:p>
      <w:pPr>
        <w:pStyle w:val="List1"/>
        <w:pBdr/>
        <w:spacing/>
        <w:rPr/>
      </w:pPr>
      <w:r>
        <w:rPr/>
        <w:t xml:space="preserve">B.</w:t>
      </w:r>
      <w:r>
        <w:rPr/>
        <w:tab/>
        <w:t xml:space="preserve"/>
      </w:r>
      <w:r>
        <w:rPr/>
        <w:t xml:space="preserve">Submission of As-Built Plans or Record Drawings. The city shall not accept dedication of required public improvements until the applicant's engineer has certified to the city manager, or designee, through submission of a detailed "as-built" or record drawing or survey plat of the property and any off-site easements, the location, dimensions, materials, and other information establishing that the public improvements have been built in accordance with the approved subdivision improvement plans. Each as-built or record drawing sheet shall show all changes made in the plans during construction and on each sheet there shall be an "as-built" or "record" stamp bearing the signature of the engineer and date. An electronic copy of such drawings in accordance with the city manager, or designee's submission requirements shall also be provided. The drawings shall contain: </w:t>
      </w:r>
    </w:p>
    <w:p>
      <w:pPr>
        <w:pStyle w:val="List2"/>
        <w:pBdr/>
        <w:spacing/>
        <w:rPr/>
      </w:pPr>
      <w:r>
        <w:rPr/>
        <w:t xml:space="preserve">1.</w:t>
      </w:r>
      <w:r>
        <w:rPr/>
        <w:tab/>
        <w:t xml:space="preserve"/>
      </w:r>
      <w:r>
        <w:rPr/>
        <w:t xml:space="preserve">A complete set of "as-built" film reproducible improvement plans for the subdivision. The "as-built" plans shall illustrate that all of the subdivision improvements are in accordance with the subdivision improvement plans and with this title, as approved for the subdivision; and that said subdivision improvements are ready for acceptance by the city, and are free and clear of any and all liens and encumbrances; </w:t>
      </w:r>
    </w:p>
    <w:p>
      <w:pPr>
        <w:pStyle w:val="List2"/>
        <w:pBdr/>
        <w:spacing/>
        <w:rPr/>
      </w:pPr>
      <w:r>
        <w:rPr/>
        <w:t xml:space="preserve">2.</w:t>
      </w:r>
      <w:r>
        <w:rPr/>
        <w:tab/>
        <w:t xml:space="preserve"/>
      </w:r>
      <w:r>
        <w:rPr/>
        <w:t xml:space="preserve">A monument certification letter for city monuments that meet the requirements of the DCC. </w:t>
      </w:r>
    </w:p>
    <w:p>
      <w:pPr>
        <w:pStyle w:val="List1"/>
        <w:pBdr/>
        <w:spacing/>
        <w:rPr/>
      </w:pPr>
      <w:r>
        <w:rPr/>
        <w:t xml:space="preserve">C.</w:t>
      </w:r>
      <w:r>
        <w:rPr/>
        <w:tab/>
        <w:t xml:space="preserve"/>
      </w:r>
      <w:r>
        <w:rPr/>
        <w:t xml:space="preserve">Acceptance or Rejection of Improvements. </w:t>
      </w:r>
    </w:p>
    <w:p>
      <w:pPr>
        <w:pStyle w:val="List2"/>
        <w:pBdr/>
        <w:spacing/>
        <w:rPr/>
      </w:pPr>
      <w:r>
        <w:rPr/>
        <w:t xml:space="preserve">1.</w:t>
      </w:r>
      <w:r>
        <w:rPr/>
        <w:tab/>
        <w:t xml:space="preserve"/>
      </w:r>
      <w:r>
        <w:rPr/>
        <w:t xml:space="preserve">The city manager, or designee, shall be responsible for certifying acceptance of completed subdivision improvements intended for dedication to the City of El Paso. </w:t>
      </w:r>
    </w:p>
    <w:p>
      <w:pPr>
        <w:pStyle w:val="List2"/>
        <w:pBdr/>
        <w:spacing/>
        <w:rPr/>
      </w:pPr>
      <w:r>
        <w:rPr/>
        <w:t xml:space="preserve">2.</w:t>
      </w:r>
      <w:r>
        <w:rPr/>
        <w:tab/>
        <w:t xml:space="preserve"/>
      </w:r>
      <w:r>
        <w:rPr/>
        <w:t xml:space="preserve">Within the Corporate Limits. Upon completion of the construction of the subdivision improvements, the subdivider shall request that the city accept the improvements for maintenance. Acceptance of the public improvements shall not be unreasonably delayed, withheld, or denied by the city. The public improvements may be accomplished in phases; provided, that the phasing is shown on the subdivision improvement plans approved by the city manager or designee pursuant to this title, and that all phases of the subdivision improvements are completed within the time period specified. Concurrently with the request for acceptance of the subdivision improvements for maintenance, the subdivider shall submit "as-built" subdivision improvement plans and surveys as required in subsection B. After final inspection, the city manager or designee shall notify the subdivider in writing as to the acceptance or rejection of such construction. </w:t>
      </w:r>
    </w:p>
    <w:p>
      <w:pPr>
        <w:pStyle w:val="List2"/>
        <w:pBdr/>
        <w:spacing/>
        <w:rPr/>
      </w:pPr>
      <w:r>
        <w:rPr/>
        <w:t xml:space="preserve">3.</w:t>
      </w:r>
      <w:r>
        <w:rPr/>
        <w:tab/>
        <w:t xml:space="preserve"/>
      </w:r>
      <w:r>
        <w:rPr/>
        <w:t xml:space="preserve">He shall reject such construction only if it fails to comply with standards and specifications of the City of El Paso. If he rejects such construction and the developer fails to make the corrections as requested, the city attorney shall, on direction of the city council, proceed to enforce the guarantee provided by security called for in this title. </w:t>
      </w:r>
    </w:p>
    <w:p>
      <w:pPr>
        <w:pStyle w:val="List2"/>
        <w:pBdr/>
        <w:spacing/>
        <w:rPr/>
      </w:pPr>
      <w:r>
        <w:rPr/>
        <w:t xml:space="preserve">4.</w:t>
      </w:r>
      <w:r>
        <w:rPr/>
        <w:tab/>
        <w:t xml:space="preserve"/>
      </w:r>
      <w:r>
        <w:rPr/>
        <w:t xml:space="preserve">If the city manager, or designee accepts such construction upon certification by the design engineer that the improvements have been constructed according to the authorized subdivision improvement plans and upon review of such inspections by city inspectors, the city shall execute all the necessary documents within thirty days to release the full amount of any security required in Section </w:t>
      </w:r>
      <w:r>
        <w:rPr/>
        <w:t xml:space="preserve">19.08.040</w:t>
      </w:r>
      <w:r>
        <w:rPr/>
        <w:t xml:space="preserve">, including any retainage. The city manager, or designee, shall issue a certificate to the property owner stating that all required public improvements have been satisfactorily completed. Acceptance of the improvements shall mean that the property owner has transferred all rights to all the public improvements to the city for use and maintenance, upon acceptance of the required public improvements. </w:t>
      </w:r>
    </w:p>
    <w:p>
      <w:pPr>
        <w:pStyle w:val="List1"/>
        <w:pBdr/>
        <w:spacing/>
        <w:rPr/>
      </w:pPr>
      <w:r>
        <w:rPr/>
        <w:t xml:space="preserve">D.</w:t>
      </w:r>
      <w:r>
        <w:rPr/>
        <w:tab/>
        <w:t xml:space="preserve"/>
      </w:r>
      <w:r>
        <w:rPr/>
        <w:t xml:space="preserve">Disclaimer. Approval of a preliminary plat or final plat by the city plan commission shall not constitute acceptance of any of the public improvements required to serve the subdivision or development. No public improvements shall be accepted for dedication by the city except in accordance with this title. </w:t>
      </w:r>
    </w:p>
    <w:p>
      <w:pPr>
        <w:pStyle w:val="List1"/>
        <w:pBdr/>
        <w:spacing/>
        <w:rPr/>
      </w:pPr>
      <w:r>
        <w:rPr/>
        <w:t xml:space="preserve">E.</w:t>
      </w:r>
      <w:r>
        <w:rPr/>
        <w:tab/>
        <w:t xml:space="preserve"/>
      </w:r>
      <w:r>
        <w:rPr/>
        <w:t xml:space="preserve">Acceptance of Improvements for Land in Extraterritorial Jurisdiction. Where the facilities to be constructed are located within the city's extraterritorial jurisdiction, and are to be dedicated to El Paso County, the city manager, or designee shall coordinate with the county to ensure that the public improvements have been constructed in accordance with approved subdivision improvement plans, and are ready for acceptance by the county. Any public improvements or property to be dedicated to the city rather than the county shall be inspected and must be approved if all requirements have been met and accepted for dedication or future dedication upon annexation. </w:t>
      </w:r>
    </w:p>
    <w:p>
      <w:pPr>
        <w:pStyle w:val="HistoryNote"/>
        <w:pBdr/>
        <w:spacing/>
        <w:rPr/>
      </w:pPr>
      <w:r>
        <w:rPr>
          <w:rStyle w:val="HistoryNote"/>
        </w:rPr>
        <w:t xml:space="preserve">(Ord. 16882 § 2 (part), 2008)</w:t>
      </w:r>
    </w:p>
    <w:p>
      <w:pPr>
        <w:pStyle w:val="HistoryNote"/>
        <w:pBdr/>
        <w:spacing/>
        <w:rPr/>
      </w:pPr>
      <w:r>
        <w:rPr>
          <w:rStyle w:val="HistoryNote"/>
        </w:rPr>
        <w:t xml:space="preserve">(Ord. No. 17236, §§ 7, 27, 11-10-2009; Ord. No. 19327, § 12, 4-26-2022)</w:t>
      </w:r>
    </w:p>
    <w:p>
      <w:pPr>
        <w:pBdr/>
        <w:spacing w:before="0" w:after="0"/>
        <w:rPr/>
        <w:sectPr>
          <w:headerReference w:type="default" r:id="rId117"/>
          <w:footerReference w:type="default" r:id="rId11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19.08.060</w:t>
      </w:r>
      <w:r>
        <w:rPr/>
        <w:t xml:space="preserve"> </w:t>
      </w:r>
      <w:r>
        <w:rPr/>
        <w:t xml:space="preserve">Maintenance and warranty of improvements.</w:t>
      </w:r>
    </w:p>
    <w:p>
      <w:pPr>
        <w:pStyle w:val="List1"/>
        <w:pBdr/>
        <w:spacing/>
        <w:rPr/>
      </w:pPr>
      <w:r>
        <w:rPr/>
        <w:t xml:space="preserve">A.</w:t>
      </w:r>
      <w:r>
        <w:rPr/>
        <w:tab/>
        <w:t xml:space="preserve"/>
      </w:r>
      <w:r>
        <w:rPr/>
        <w:t xml:space="preserve">Maintenance During Construction. The property owner shall maintain all required public improvements during construction of the development. Any damage to the public improvements incurred prior to acceptance of the city shall be the responsibility of the subdivider. </w:t>
      </w:r>
    </w:p>
    <w:p>
      <w:pPr>
        <w:pStyle w:val="List1"/>
        <w:pBdr/>
        <w:spacing/>
        <w:rPr/>
      </w:pPr>
      <w:r>
        <w:rPr/>
        <w:t xml:space="preserve">B.</w:t>
      </w:r>
      <w:r>
        <w:rPr/>
        <w:tab/>
        <w:t xml:space="preserve"/>
      </w:r>
      <w:r>
        <w:rPr/>
        <w:t xml:space="preserve">Bond. The owner shall covenant to warranty the required public improvements for a period of one year for defective material, construction or workmanship following acceptance by the city of all required public improvements and shall provide a maintenance bond in the amount of fifty percent of the costs of the improvements for such period. All improvements located within an easement or right-of-way shall be bonded. </w:t>
      </w:r>
    </w:p>
    <w:p>
      <w:pPr>
        <w:pStyle w:val="List1"/>
        <w:pBdr/>
        <w:spacing/>
        <w:rPr/>
      </w:pPr>
      <w:r>
        <w:rPr/>
        <w:t xml:space="preserve">C.</w:t>
      </w:r>
      <w:r>
        <w:rPr/>
        <w:tab/>
        <w:t xml:space="preserve"/>
      </w:r>
      <w:r>
        <w:rPr/>
        <w:t xml:space="preserve">Prior to issuance of the certificate of acceptance by the city manager or designee pursuant to this title, a one-year maintenance guarantee in favor of the city or county, shall be provided by the subdivider by means of a subdivision improvement agreement and guarantee acceptable to the city attorney or county attorney, whomever has jurisdiction. </w:t>
      </w:r>
    </w:p>
    <w:p>
      <w:pPr>
        <w:pStyle w:val="List1"/>
        <w:pBdr/>
        <w:spacing/>
        <w:rPr/>
      </w:pPr>
      <w:r>
        <w:rPr/>
        <w:t xml:space="preserve">D.</w:t>
      </w:r>
      <w:r>
        <w:rPr/>
        <w:tab/>
        <w:t xml:space="preserve"/>
      </w:r>
      <w:r>
        <w:rPr/>
        <w:t xml:space="preserve">In the event of the maintenance or repair of a defect in the roadway improvement for any accepted street classification during the initial guarantee period, the subdivider shall provide a one-year extended maintenance guarantee in favor of the city or county for the entire station(s) of the defect area, such one-year period to commence upon completion of the subject maintenance or repair. Such extended maintenance guarantee procedure shall be repeated until the defect with the affected station(s) has been remedied. </w:t>
      </w:r>
    </w:p>
    <w:p>
      <w:pPr>
        <w:pStyle w:val="HistoryNote"/>
        <w:pBdr/>
        <w:spacing/>
        <w:rPr/>
      </w:pPr>
      <w:r>
        <w:rPr>
          <w:rStyle w:val="HistoryNote"/>
        </w:rPr>
        <w:t xml:space="preserve">(Ord. 16882 § 2 (part), 2008)</w:t>
      </w:r>
    </w:p>
    <w:p>
      <w:pPr>
        <w:pBdr/>
        <w:spacing w:before="0" w:after="0"/>
        <w:rPr/>
        <w:sectPr>
          <w:headerReference w:type="default" r:id="rId119"/>
          <w:footerReference w:type="default" r:id="rId120"/>
          <w:type w:val="continuous"/>
          <w:pgSz w:w="12240" w:h="15840"/>
          <w:pgMar w:top="1440" w:right="1440" w:bottom="1440" w:left="1440" w:header="720" w:footer="720" w:gutter="0"/>
          <w:pgBorders/>
          <w:pgNumType w:fmt="decimal"/>
          <w:cols w:equalWidth="1" w:space="720"/>
        </w:sectPr>
      </w:pPr>
    </w:p>
    <w:p>
      <w:pPr>
        <w:pStyle w:val="Heading2"/>
        <w:pBdr/>
        <w:spacing/>
        <w:rPr/>
      </w:pPr>
      <w:r>
        <w:rPr/>
        <w:t xml:space="preserve">Article 2.</w:t>
      </w:r>
      <w:r>
        <w:rPr/>
        <w:t xml:space="preserve"> </w:t>
      </w:r>
      <w:r>
        <w:rPr/>
        <w:t xml:space="preserve">Subdivision Standards</w:t>
      </w:r>
    </w:p>
    <w:p>
      <w:pPr>
        <w:pBdr/>
        <w:spacing w:before="0" w:after="0"/>
        <w:rPr/>
        <w:sectPr>
          <w:headerReference w:type="default" r:id="rId121"/>
          <w:footerReference w:type="default" r:id="rId122"/>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Chapter 19.09</w:t>
      </w:r>
      <w:r>
        <w:rPr/>
        <w:t xml:space="preserve"> </w:t>
      </w:r>
      <w:r>
        <w:rPr/>
        <w:t xml:space="preserve">GENERAL REQUIREMENTS</w:t>
      </w:r>
    </w:p>
    <w:p>
      <w:pPr>
        <w:pBdr/>
        <w:spacing w:before="0" w:after="0"/>
        <w:rPr/>
        <w:sectPr>
          <w:headerReference w:type="default" r:id="rId123"/>
          <w:footerReference w:type="default" r:id="rId12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19.09.010</w:t>
      </w:r>
      <w:r>
        <w:rPr/>
        <w:t xml:space="preserve"> </w:t>
      </w:r>
      <w:r>
        <w:rPr/>
        <w:t xml:space="preserve">General policy.</w:t>
      </w:r>
    </w:p>
    <w:p>
      <w:pPr>
        <w:pStyle w:val="List1"/>
        <w:pBdr/>
        <w:spacing/>
        <w:rPr/>
      </w:pPr>
      <w:r>
        <w:rPr/>
        <w:t xml:space="preserve">A.</w:t>
      </w:r>
      <w:r>
        <w:rPr/>
        <w:tab/>
        <w:t xml:space="preserve"/>
      </w:r>
      <w:r>
        <w:rPr/>
        <w:t xml:space="preserve">Adequate Service for Areas Proposed for Development. Land proposed for development in the city and in the city's extraterritorial jurisdiction must be served adequately by essential public facilities and services, including water facilities, wastewater facilities, roadway and pedestrian facilities, drainage facilities and park and open space facilities. Land shall not be approved for platting or development unless and until adequate public facilities necessary to serve the development exist or provision has been made for the facilities, whether the facilities are to be located within the property being developed or off-site. </w:t>
      </w:r>
    </w:p>
    <w:p>
      <w:pPr>
        <w:pStyle w:val="List1"/>
        <w:pBdr/>
        <w:spacing/>
        <w:rPr/>
      </w:pPr>
      <w:r>
        <w:rPr/>
        <w:t xml:space="preserve">B.</w:t>
      </w:r>
      <w:r>
        <w:rPr/>
        <w:tab/>
        <w:t xml:space="preserve"/>
      </w:r>
      <w:r>
        <w:rPr/>
        <w:t xml:space="preserve">Responsibilities of the Developer. The subdivider shall pay all design, engineering, labor, and construction costs for facilities required by this title, except to the extent that this title specifically provides for full or partial payment by the City of El Paso, the El Paso Public Water Utilities or others. The provisions of this title shall apply to re-subdivisions as well as to subdivisions. Specifically, the developer shall be responsible for the following: </w:t>
      </w:r>
    </w:p>
    <w:p>
      <w:pPr>
        <w:pStyle w:val="List2"/>
        <w:pBdr/>
        <w:spacing/>
        <w:rPr/>
      </w:pPr>
      <w:r>
        <w:rPr/>
        <w:t xml:space="preserve">1.</w:t>
      </w:r>
      <w:r>
        <w:rPr/>
        <w:tab/>
        <w:t xml:space="preserve"/>
      </w:r>
      <w:r>
        <w:rPr/>
        <w:t xml:space="preserve">Phasing of development or improvements in order to ensure the provision of adequate public facilities; </w:t>
      </w:r>
    </w:p>
    <w:p>
      <w:pPr>
        <w:pStyle w:val="List2"/>
        <w:pBdr/>
        <w:spacing/>
        <w:rPr/>
      </w:pPr>
      <w:r>
        <w:rPr/>
        <w:t xml:space="preserve">2.</w:t>
      </w:r>
      <w:r>
        <w:rPr/>
        <w:tab/>
        <w:t xml:space="preserve"/>
      </w:r>
      <w:r>
        <w:rPr/>
        <w:t xml:space="preserve">Extensions of public facilities and roadways including any necessary on-site and off-site facilities to connect to existing public facilities; </w:t>
      </w:r>
    </w:p>
    <w:p>
      <w:pPr>
        <w:pStyle w:val="List2"/>
        <w:pBdr/>
        <w:spacing/>
        <w:rPr/>
      </w:pPr>
      <w:r>
        <w:rPr/>
        <w:t xml:space="preserve">3.</w:t>
      </w:r>
      <w:r>
        <w:rPr/>
        <w:tab/>
        <w:t xml:space="preserve"/>
      </w:r>
      <w:r>
        <w:rPr/>
        <w:t xml:space="preserve">Providing and/or procuring all necessary property interests, including rights-of-way and easements, for the facilities, whether on-site or off-site; </w:t>
      </w:r>
    </w:p>
    <w:p>
      <w:pPr>
        <w:pStyle w:val="List2"/>
        <w:pBdr/>
        <w:spacing/>
        <w:rPr/>
      </w:pPr>
      <w:r>
        <w:rPr/>
        <w:t xml:space="preserve">4.</w:t>
      </w:r>
      <w:r>
        <w:rPr/>
        <w:tab/>
        <w:t xml:space="preserve"/>
      </w:r>
      <w:r>
        <w:rPr/>
        <w:t xml:space="preserve">Demonstrating to the city that the public facilities are adequate; </w:t>
      </w:r>
    </w:p>
    <w:p>
      <w:pPr>
        <w:pStyle w:val="List2"/>
        <w:pBdr/>
        <w:spacing/>
        <w:rPr/>
      </w:pPr>
      <w:r>
        <w:rPr/>
        <w:t xml:space="preserve">5.</w:t>
      </w:r>
      <w:r>
        <w:rPr/>
        <w:tab/>
        <w:t xml:space="preserve"/>
      </w:r>
      <w:r>
        <w:rPr/>
        <w:t xml:space="preserve">Making provisions for future expansion of the public facilities as needed to serve future developments, subject to the city's oversize participation policies, if applicable; </w:t>
      </w:r>
    </w:p>
    <w:p>
      <w:pPr>
        <w:pStyle w:val="List2"/>
        <w:pBdr/>
        <w:spacing/>
        <w:rPr/>
      </w:pPr>
      <w:r>
        <w:rPr/>
        <w:t xml:space="preserve">6.</w:t>
      </w:r>
      <w:r>
        <w:rPr/>
        <w:tab/>
        <w:t xml:space="preserve"/>
      </w:r>
      <w:r>
        <w:rPr/>
        <w:t xml:space="preserve">Providing for all operations and maintenance of the public facilities until the city or other public entity accepts the improvements; </w:t>
      </w:r>
    </w:p>
    <w:p>
      <w:pPr>
        <w:pStyle w:val="List2"/>
        <w:pBdr/>
        <w:spacing/>
        <w:rPr/>
      </w:pPr>
      <w:r>
        <w:rPr/>
        <w:t xml:space="preserve">7.</w:t>
      </w:r>
      <w:r>
        <w:rPr/>
        <w:tab/>
        <w:t xml:space="preserve"/>
      </w:r>
      <w:r>
        <w:rPr/>
        <w:t xml:space="preserve">Providing all security, if required in </w:t>
      </w:r>
      <w:r>
        <w:rPr/>
        <w:t xml:space="preserve">Chapter 19.08</w:t>
      </w:r>
      <w:r>
        <w:rPr/>
        <w:t xml:space="preserve">, for the construction of the public facilities; </w:t>
      </w:r>
    </w:p>
    <w:p>
      <w:pPr>
        <w:pStyle w:val="List2"/>
        <w:pBdr/>
        <w:spacing/>
        <w:rPr/>
      </w:pPr>
      <w:r>
        <w:rPr/>
        <w:t xml:space="preserve">8.</w:t>
      </w:r>
      <w:r>
        <w:rPr/>
        <w:tab/>
        <w:t xml:space="preserve"/>
      </w:r>
      <w:r>
        <w:rPr/>
        <w:t xml:space="preserve">Obtaining approvals from the applicable utility providers other than the city; and </w:t>
      </w:r>
    </w:p>
    <w:p>
      <w:pPr>
        <w:pStyle w:val="List2"/>
        <w:pBdr/>
        <w:spacing/>
        <w:rPr/>
      </w:pPr>
      <w:r>
        <w:rPr/>
        <w:t xml:space="preserve">9.</w:t>
      </w:r>
      <w:r>
        <w:rPr/>
        <w:tab/>
        <w:t xml:space="preserve"/>
      </w:r>
      <w:r>
        <w:rPr/>
        <w:t xml:space="preserve">Complying with all requirements of the utility providers, including the city and applicable drainage districts. </w:t>
      </w:r>
    </w:p>
    <w:p>
      <w:pPr>
        <w:pStyle w:val="HistoryNote"/>
        <w:pBdr/>
        <w:spacing/>
        <w:rPr/>
      </w:pPr>
      <w:r>
        <w:rPr>
          <w:rStyle w:val="HistoryNote"/>
        </w:rPr>
        <w:t xml:space="preserve">(Ord. 16882 § 2 (part), 2008)</w:t>
      </w:r>
    </w:p>
    <w:p>
      <w:pPr>
        <w:pStyle w:val="HistoryNote"/>
        <w:pBdr/>
        <w:spacing/>
        <w:rPr/>
      </w:pPr>
      <w:r>
        <w:rPr>
          <w:rStyle w:val="HistoryNote"/>
        </w:rPr>
        <w:t xml:space="preserve">(Ord. No. 17236, § 27, 11-10-2009)</w:t>
      </w:r>
    </w:p>
    <w:p>
      <w:pPr>
        <w:pBdr/>
        <w:spacing w:before="0" w:after="0"/>
        <w:rPr/>
        <w:sectPr>
          <w:headerReference w:type="default" r:id="rId125"/>
          <w:footerReference w:type="default" r:id="rId12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19.09.020</w:t>
      </w:r>
      <w:r>
        <w:rPr/>
        <w:t xml:space="preserve"> </w:t>
      </w:r>
      <w:r>
        <w:rPr/>
        <w:t xml:space="preserve">Reserved.</w:t>
      </w:r>
    </w:p>
    <w:p>
      <w:pPr>
        <w:pStyle w:val="HistoryNote"/>
        <w:pBdr/>
        <w:spacing/>
        <w:rPr/>
      </w:pPr>
      <w:r>
        <w:rPr>
          <w:rStyle w:val="HistoryNote"/>
        </w:rPr>
        <w:t xml:space="preserve">(Ord. 16882 § 2 (part), 2008)</w:t>
      </w:r>
    </w:p>
    <w:p>
      <w:pPr>
        <w:pBdr/>
        <w:spacing w:before="0" w:after="0"/>
        <w:rPr/>
        <w:sectPr>
          <w:headerReference w:type="default" r:id="rId127"/>
          <w:footerReference w:type="default" r:id="rId12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19.09.030</w:t>
      </w:r>
      <w:r>
        <w:rPr/>
        <w:t xml:space="preserve"> </w:t>
      </w:r>
      <w:r>
        <w:rPr/>
        <w:t xml:space="preserve">Conformance to plans.</w:t>
      </w:r>
    </w:p>
    <w:p>
      <w:pPr>
        <w:pStyle w:val="List1"/>
        <w:pBdr/>
        <w:spacing/>
        <w:rPr/>
      </w:pPr>
      <w:r>
        <w:rPr/>
        <w:t xml:space="preserve">A.</w:t>
      </w:r>
      <w:r>
        <w:rPr/>
        <w:tab/>
        <w:t xml:space="preserve"/>
      </w:r>
      <w:r>
        <w:rPr/>
        <w:t xml:space="preserve">Conformance. Proposed capital improvements serving new development shall conform to and be properly related to the public facilities elements of the city's adopted comprehensive plan, other adopted master plans for public facilities and services including parks and open space, bikeway and transit, and applicable capital improvements plans, and shall meet the service levels specified in such plans. </w:t>
      </w:r>
    </w:p>
    <w:p>
      <w:pPr>
        <w:pStyle w:val="List1"/>
        <w:pBdr/>
        <w:spacing/>
        <w:rPr/>
      </w:pPr>
      <w:r>
        <w:rPr/>
        <w:t xml:space="preserve">B.</w:t>
      </w:r>
      <w:r>
        <w:rPr/>
        <w:tab/>
        <w:t xml:space="preserve"/>
      </w:r>
      <w:r>
        <w:rPr/>
        <w:t xml:space="preserve">Thoroughfare Plan (Map) Amendments. No final plat shall be approved for any subdivision within the city or its extraterritorial jurisdiction until the applicant has made adequate provision for thoroughfares as shown on the thoroughfare plan (Map) as approved by the city. The thoroughfare plan is a guide for the roadway connections and types that will be needed in the future. Subject to city manager, or designee approval, as long as the connection is made, whether or not it is close to the exact alignment shown on the thoroughfare plan, no thoroughfare plan amendment should be necessary. The design and construction of the proposed thoroughfare shall be in conformance with the city's master plans for thoroughfares and with the City of El Paso Street Design Manual (SDM), and shall be subject to approval by the city manager or designee. If a different roadway type is found to be adequate or if the connection is not proposed to be made, then the thoroughfare plan shall be amended, upon provision of a traffic impact analysis of the proposed amendment in accordance with </w:t>
      </w:r>
      <w:r>
        <w:rPr/>
        <w:t xml:space="preserve">Chapter 19.18</w:t>
      </w:r>
      <w:r>
        <w:rPr/>
        <w:t xml:space="preserve">. </w:t>
      </w:r>
    </w:p>
    <w:p>
      <w:pPr>
        <w:pStyle w:val="List1"/>
        <w:pBdr/>
        <w:spacing/>
        <w:rPr/>
      </w:pPr>
      <w:r>
        <w:rPr/>
        <w:t xml:space="preserve">C.</w:t>
      </w:r>
      <w:r>
        <w:rPr/>
        <w:tab/>
        <w:t xml:space="preserve"/>
      </w:r>
      <w:r>
        <w:rPr/>
        <w:t xml:space="preserve">Water and Wastewater Plans. No final plat shall be approved for any subdivision within the city or its extraterritorial jurisdiction until the applicant has made adequate provision for a water system and a sanitary wastewater system of sufficient capacity to adequately provide service to all tracts and lots within the area to be subdivided. The design and construction of the water system and of the sanitary wastewater system to serve the subdivision shall be in conformance with the El Paso Water Utilities master plans and construction standards for water and wastewater facilities and with the rules and regulations of the Public Service Board/El Paso Water Utilities and with the City of El Paso Street Design Manual (SDM), and shall be subject to approval by the utility manager. Subdivisions either in the ETJ or recently annexed and that are not served by the EPWU but by other systems shall either meet the same EPWU requirements or the requirements of the other utility provider but also be subject to approval by the city manager or designee. </w:t>
      </w:r>
    </w:p>
    <w:p>
      <w:pPr>
        <w:pStyle w:val="HistoryNote"/>
        <w:pBdr/>
        <w:spacing/>
        <w:rPr/>
      </w:pPr>
      <w:r>
        <w:rPr>
          <w:rStyle w:val="HistoryNote"/>
        </w:rPr>
        <w:t xml:space="preserve">(Ord. 16882 § 2 (part), 2008; Ord. No. 19327, § 13, 4-26-2022)</w:t>
      </w:r>
    </w:p>
    <w:p>
      <w:pPr>
        <w:pBdr/>
        <w:spacing w:before="0" w:after="0"/>
        <w:rPr/>
        <w:sectPr>
          <w:headerReference w:type="default" r:id="rId129"/>
          <w:footerReference w:type="default" r:id="rId130"/>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Chapter 19.10</w:t>
      </w:r>
      <w:r>
        <w:rPr/>
        <w:t xml:space="preserve"> </w:t>
      </w:r>
      <w:r>
        <w:rPr/>
        <w:t xml:space="preserve">DEDICATION, CONSTRUCTION REQUIREMENTS AND CITY PARTICIPATION</w:t>
      </w:r>
    </w:p>
    <w:p>
      <w:pPr>
        <w:pBdr/>
        <w:spacing w:before="0" w:after="0"/>
        <w:rPr/>
        <w:sectPr>
          <w:headerReference w:type="default" r:id="rId131"/>
          <w:footerReference w:type="default" r:id="rId13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19.10.010</w:t>
      </w:r>
      <w:r>
        <w:rPr/>
        <w:t xml:space="preserve"> </w:t>
      </w:r>
      <w:r>
        <w:rPr/>
        <w:t xml:space="preserve">Findings on necessity for right-of-way dedication and construction as a condition of development approval.</w:t>
      </w:r>
    </w:p>
    <w:p>
      <w:pPr>
        <w:pStyle w:val="List1"/>
        <w:pBdr/>
        <w:spacing/>
        <w:rPr/>
      </w:pPr>
      <w:r>
        <w:rPr/>
        <w:t xml:space="preserve">A.</w:t>
      </w:r>
      <w:r>
        <w:rPr/>
        <w:tab/>
        <w:t xml:space="preserve"/>
      </w:r>
      <w:r>
        <w:rPr/>
        <w:t xml:space="preserve">Support for new development. </w:t>
      </w:r>
    </w:p>
    <w:p>
      <w:pPr>
        <w:pStyle w:val="List2"/>
        <w:pBdr/>
        <w:spacing/>
        <w:rPr/>
      </w:pPr>
      <w:r>
        <w:rPr/>
        <w:t xml:space="preserve">1.</w:t>
      </w:r>
      <w:r>
        <w:rPr/>
        <w:tab/>
        <w:t xml:space="preserve"/>
      </w:r>
      <w:r>
        <w:rPr/>
        <w:t xml:space="preserve">New development must be supported by adequate public facilities and services as provided for in this title. </w:t>
      </w:r>
    </w:p>
    <w:p>
      <w:pPr>
        <w:pStyle w:val="List2"/>
        <w:pBdr/>
        <w:spacing/>
        <w:rPr/>
      </w:pPr>
      <w:r>
        <w:rPr/>
        <w:t xml:space="preserve">2.</w:t>
      </w:r>
      <w:r>
        <w:rPr/>
        <w:tab/>
        <w:t xml:space="preserve"/>
      </w:r>
      <w:r>
        <w:rPr/>
        <w:t xml:space="preserve">It is necessary and desirable to provide for dedication of rights-of-way and easements for capital improvements to support new development at the earliest stage of the development process. </w:t>
      </w:r>
    </w:p>
    <w:p>
      <w:pPr>
        <w:pStyle w:val="List2"/>
        <w:pBdr/>
        <w:spacing/>
        <w:rPr/>
      </w:pPr>
      <w:r>
        <w:rPr/>
        <w:t xml:space="preserve">3.</w:t>
      </w:r>
      <w:r>
        <w:rPr/>
        <w:tab/>
        <w:t xml:space="preserve"/>
      </w:r>
      <w:r>
        <w:rPr/>
        <w:t xml:space="preserve">Requirements for dedication and construction of capital improvements to serve a proposed new development shall be attached as conditions of approval of any development application that contains a specific layout of the development. </w:t>
      </w:r>
    </w:p>
    <w:p>
      <w:pPr>
        <w:pStyle w:val="List1"/>
        <w:pBdr/>
        <w:spacing/>
        <w:rPr/>
      </w:pPr>
      <w:r>
        <w:rPr/>
        <w:t xml:space="preserve">B.</w:t>
      </w:r>
      <w:r>
        <w:rPr/>
        <w:tab/>
        <w:t xml:space="preserve"/>
      </w:r>
      <w:r>
        <w:rPr/>
        <w:t xml:space="preserve">Essential Nexus. There is an essential nexus between the demand on public facilities systems created by a new development and the requirement to dedicate rights-of-way and easements and to construct capital improvements to offset such impacts. </w:t>
      </w:r>
    </w:p>
    <w:p>
      <w:pPr>
        <w:pStyle w:val="List1"/>
        <w:pBdr/>
        <w:spacing/>
        <w:rPr/>
      </w:pPr>
      <w:r>
        <w:rPr/>
        <w:t xml:space="preserve">C.</w:t>
      </w:r>
      <w:r>
        <w:rPr/>
        <w:tab/>
        <w:t xml:space="preserve"/>
      </w:r>
      <w:r>
        <w:rPr/>
        <w:t xml:space="preserve">Mitigation of development impacts; proportional share. The city desires to assure both that development impacts are mitigated through contributions of rights-of-way, easements and construction of capital improvements, and that a development project contributes not more than its proportional share of such costs in accordance with this title. </w:t>
      </w:r>
    </w:p>
    <w:p>
      <w:pPr>
        <w:pStyle w:val="HistoryNote"/>
        <w:pBdr/>
        <w:spacing/>
        <w:rPr/>
      </w:pPr>
      <w:r>
        <w:rPr>
          <w:rStyle w:val="HistoryNote"/>
        </w:rPr>
        <w:t xml:space="preserve">(Ord. 16882 § 2 (part), 2008)</w:t>
      </w:r>
    </w:p>
    <w:p>
      <w:pPr>
        <w:pBdr/>
        <w:spacing w:before="0" w:after="0"/>
        <w:rPr/>
        <w:sectPr>
          <w:headerReference w:type="default" r:id="rId133"/>
          <w:footerReference w:type="default" r:id="rId13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19.10.020</w:t>
      </w:r>
      <w:r>
        <w:rPr/>
        <w:t xml:space="preserve"> </w:t>
      </w:r>
      <w:r>
        <w:rPr/>
        <w:t xml:space="preserve">In general.</w:t>
      </w:r>
    </w:p>
    <w:p>
      <w:pPr>
        <w:pStyle w:val="List1"/>
        <w:pBdr/>
        <w:spacing/>
        <w:rPr/>
      </w:pPr>
      <w:r>
        <w:rPr/>
        <w:t xml:space="preserve">A.</w:t>
      </w:r>
      <w:r>
        <w:rPr/>
        <w:tab/>
        <w:t xml:space="preserve"/>
      </w:r>
      <w:r>
        <w:rPr/>
        <w:t xml:space="preserve">Dedication and construction of improvements. The property owner shall dedicate all rights-of-way and easements for and shall construct, capital improvements within the rights-of-way or easements for water, wastewater, road or drainage improvements needed to adequately serve a proposed development consistent with the applicable master facilities plans and construction design standards, whether the facilities are located on, adjacent to or outside the boundaries of the property being developed, subject to the rough proportionality requirements of this ordinance. Such dedication shall be made and shown on the plat, provided, however, the planning division may grant an exception and allow for a dedication to be completed by metes and bounds. The following procedures shall be followed: </w:t>
      </w:r>
    </w:p>
    <w:p>
      <w:pPr>
        <w:pStyle w:val="List2"/>
        <w:pBdr/>
        <w:spacing/>
        <w:rPr/>
      </w:pPr>
      <w:r>
        <w:rPr/>
        <w:t xml:space="preserve">1.</w:t>
      </w:r>
      <w:r>
        <w:rPr/>
        <w:tab/>
        <w:t xml:space="preserve"/>
      </w:r>
      <w:r>
        <w:rPr/>
        <w:t xml:space="preserve">Where a property owner requests that the city plan commission grant an exception and that approval be given for the metes and bounds dedication of a public easement or right-of-way, the property owner shall file an application for a metes and bounds dedication with the city manager or designee. The metes and bounds dedication application shall include: </w:t>
      </w:r>
    </w:p>
    <w:p>
      <w:pPr>
        <w:pStyle w:val="List3"/>
        <w:pBdr/>
        <w:spacing/>
        <w:rPr/>
      </w:pPr>
      <w:r>
        <w:rPr/>
        <w:t xml:space="preserve">a.</w:t>
      </w:r>
      <w:r>
        <w:rPr/>
        <w:tab/>
        <w:t xml:space="preserve"/>
      </w:r>
      <w:r>
        <w:rPr/>
        <w:t xml:space="preserve">Electronic submission or completed forms, available at the office of the planning division, signed by the property owner; </w:t>
      </w:r>
    </w:p>
    <w:p>
      <w:pPr>
        <w:pStyle w:val="List3"/>
        <w:pBdr/>
        <w:spacing/>
        <w:rPr/>
      </w:pPr>
      <w:r>
        <w:rPr/>
        <w:t xml:space="preserve">b.</w:t>
      </w:r>
      <w:r>
        <w:rPr/>
        <w:tab/>
        <w:t xml:space="preserve"/>
      </w:r>
      <w:r>
        <w:rPr/>
        <w:t xml:space="preserve">A metes and bounds description prepared by a surveyor of the property to be dedicated as a public easement or right-of-way, including calculations showing the area; </w:t>
      </w:r>
    </w:p>
    <w:p>
      <w:pPr>
        <w:pStyle w:val="List3"/>
        <w:pBdr/>
        <w:spacing/>
        <w:rPr/>
      </w:pPr>
      <w:r>
        <w:rPr/>
        <w:t xml:space="preserve">c.</w:t>
      </w:r>
      <w:r>
        <w:rPr/>
        <w:tab/>
        <w:t xml:space="preserve"/>
      </w:r>
      <w:r>
        <w:rPr/>
        <w:t xml:space="preserve">A survey map prepared by a surveyor, clearly and legibly drawn at a scale of one hundred feet to an inch on one or more twenty-four-inch by thirty-six-inch sheets having a minimum one-half-inch border on all sides, except where the city manager or designee approves a modified scale or other acceptable format, showing all of the following: </w:t>
      </w:r>
    </w:p>
    <w:p>
      <w:pPr>
        <w:pStyle w:val="List4"/>
        <w:pBdr/>
        <w:spacing/>
        <w:rPr/>
      </w:pPr>
      <w:r>
        <w:rPr/>
        <w:t xml:space="preserve">i.</w:t>
      </w:r>
      <w:r>
        <w:rPr/>
        <w:tab/>
        <w:t xml:space="preserve"/>
      </w:r>
      <w:r>
        <w:rPr/>
        <w:t xml:space="preserve">Legal description stating approximate acreage; </w:t>
      </w:r>
    </w:p>
    <w:p>
      <w:pPr>
        <w:pStyle w:val="List4"/>
        <w:pBdr/>
        <w:spacing/>
        <w:rPr/>
      </w:pPr>
      <w:r>
        <w:rPr/>
        <w:t xml:space="preserve">ii.</w:t>
      </w:r>
      <w:r>
        <w:rPr/>
        <w:tab/>
        <w:t xml:space="preserve"/>
      </w:r>
      <w:r>
        <w:rPr/>
        <w:t xml:space="preserve">Date of preparation, map scale (both graphic and numeric), north direction and basis of north direction; </w:t>
      </w:r>
    </w:p>
    <w:p>
      <w:pPr>
        <w:pStyle w:val="List4"/>
        <w:pBdr/>
        <w:spacing/>
        <w:rPr/>
      </w:pPr>
      <w:r>
        <w:rPr/>
        <w:t xml:space="preserve">iii.</w:t>
      </w:r>
      <w:r>
        <w:rPr/>
        <w:tab/>
        <w:t xml:space="preserve"/>
      </w:r>
      <w:r>
        <w:rPr/>
        <w:t xml:space="preserve">Length, bearings and curve data for the survey map boundaries; </w:t>
      </w:r>
    </w:p>
    <w:p>
      <w:pPr>
        <w:pStyle w:val="List4"/>
        <w:pBdr/>
        <w:spacing/>
        <w:rPr/>
      </w:pPr>
      <w:r>
        <w:rPr/>
        <w:t xml:space="preserve">iv.</w:t>
      </w:r>
      <w:r>
        <w:rPr/>
        <w:tab/>
        <w:t xml:space="preserve"/>
      </w:r>
      <w:r>
        <w:rPr/>
        <w:t xml:space="preserve">Dimensions and identifications of parcel boundaries, adjacent or abutting easements, canals, drains and subdivisions; including at least one row of adjacent lots and parcels; </w:t>
      </w:r>
    </w:p>
    <w:p>
      <w:pPr>
        <w:pStyle w:val="List4"/>
        <w:pBdr/>
        <w:spacing/>
        <w:rPr/>
      </w:pPr>
      <w:r>
        <w:rPr/>
        <w:t xml:space="preserve">v.</w:t>
      </w:r>
      <w:r>
        <w:rPr/>
        <w:tab/>
        <w:t xml:space="preserve"/>
      </w:r>
      <w:r>
        <w:rPr/>
        <w:t xml:space="preserve">Width and location of proposed public easements or rights-of-way; </w:t>
      </w:r>
    </w:p>
    <w:p>
      <w:pPr>
        <w:pStyle w:val="List4"/>
        <w:pBdr/>
        <w:spacing/>
        <w:rPr/>
      </w:pPr>
      <w:r>
        <w:rPr/>
        <w:t xml:space="preserve">vi.</w:t>
      </w:r>
      <w:r>
        <w:rPr/>
        <w:tab/>
        <w:t xml:space="preserve"/>
      </w:r>
      <w:r>
        <w:rPr/>
        <w:t xml:space="preserve">A location map at a scale of one inch equals six hundred feet, except where the city manager or designee approves a modified scale, which provides identification of the proposed public easement or right-of-way in relation to features such as local streets, arterial streets, schools and other features; </w:t>
      </w:r>
    </w:p>
    <w:p>
      <w:pPr>
        <w:pStyle w:val="List4"/>
        <w:pBdr/>
        <w:spacing/>
        <w:rPr/>
      </w:pPr>
      <w:r>
        <w:rPr/>
        <w:t xml:space="preserve">vii.</w:t>
      </w:r>
      <w:r>
        <w:rPr/>
        <w:tab/>
        <w:t xml:space="preserve"/>
      </w:r>
      <w:r>
        <w:rPr/>
        <w:t xml:space="preserve">Identification of any release or other limitations of rights of access to and from the proposed public easement or right-of-way; </w:t>
      </w:r>
    </w:p>
    <w:p>
      <w:pPr>
        <w:pStyle w:val="List4"/>
        <w:pBdr/>
        <w:spacing/>
        <w:rPr/>
      </w:pPr>
      <w:r>
        <w:rPr/>
        <w:t xml:space="preserve">viii.</w:t>
      </w:r>
      <w:r>
        <w:rPr/>
        <w:tab/>
        <w:t xml:space="preserve"/>
      </w:r>
      <w:r>
        <w:rPr/>
        <w:t xml:space="preserve">Survey data, including: </w:t>
      </w:r>
    </w:p>
    <w:p>
      <w:pPr>
        <w:pStyle w:val="List5"/>
        <w:pBdr/>
        <w:spacing/>
        <w:rPr/>
      </w:pPr>
      <w:r>
        <w:rPr/>
        <w:t xml:space="preserve">(a)</w:t>
      </w:r>
      <w:r>
        <w:rPr/>
        <w:tab/>
        <w:t xml:space="preserve"/>
      </w:r>
      <w:r>
        <w:rPr/>
        <w:t xml:space="preserve">The survey map shall be tied by bearing and distance to either a section corner, survey line, grant line, or other known and accepted survey points. This tie shall be delineated on the plat, </w:t>
      </w:r>
    </w:p>
    <w:p>
      <w:pPr>
        <w:pStyle w:val="List5"/>
        <w:pBdr/>
        <w:spacing/>
        <w:rPr/>
      </w:pPr>
      <w:r>
        <w:rPr/>
        <w:t xml:space="preserve">(b)</w:t>
      </w:r>
      <w:r>
        <w:rPr/>
        <w:tab/>
        <w:t xml:space="preserve"/>
      </w:r>
      <w:r>
        <w:rPr/>
        <w:t xml:space="preserve">Any section line, survey line, or grant line crossing or adjoining the property shall be clearly designated and located on the survey map, </w:t>
      </w:r>
    </w:p>
    <w:p>
      <w:pPr>
        <w:pStyle w:val="List5"/>
        <w:pBdr/>
        <w:spacing/>
        <w:rPr/>
      </w:pPr>
      <w:r>
        <w:rPr/>
        <w:t xml:space="preserve">(c)</w:t>
      </w:r>
      <w:r>
        <w:rPr/>
        <w:tab/>
        <w:t xml:space="preserve"/>
      </w:r>
      <w:r>
        <w:rPr/>
        <w:t xml:space="preserve">The survey map shall show bearings and lengths of all lines, the radius, central angle, chord bearing and distance, length of curve and tangent of curve for all curved lines, </w:t>
      </w:r>
    </w:p>
    <w:p>
      <w:pPr>
        <w:pStyle w:val="List5"/>
        <w:pBdr/>
        <w:spacing/>
        <w:rPr/>
      </w:pPr>
      <w:r>
        <w:rPr/>
        <w:t xml:space="preserve">(d)</w:t>
      </w:r>
      <w:r>
        <w:rPr/>
        <w:tab/>
        <w:t xml:space="preserve"/>
      </w:r>
      <w:r>
        <w:rPr/>
        <w:t xml:space="preserve">All recognized survey monuments and other evidence of the survey map boundary location found, set, reset or replaced, describing their type and location shall be identified, </w:t>
      </w:r>
    </w:p>
    <w:p>
      <w:pPr>
        <w:pStyle w:val="List5"/>
        <w:pBdr/>
        <w:spacing/>
        <w:rPr/>
      </w:pPr>
      <w:r>
        <w:rPr/>
        <w:t xml:space="preserve">(e)</w:t>
      </w:r>
      <w:r>
        <w:rPr/>
        <w:tab/>
        <w:t xml:space="preserve"/>
      </w:r>
      <w:r>
        <w:rPr/>
        <w:t xml:space="preserve">All adjoining property shall be identified by legal description, i.e., lot, block and subdivision or tract name or by section, township or other proper identification, </w:t>
      </w:r>
    </w:p>
    <w:p>
      <w:pPr>
        <w:pStyle w:val="List5"/>
        <w:pBdr/>
        <w:spacing/>
        <w:rPr/>
      </w:pPr>
      <w:r>
        <w:rPr/>
        <w:t xml:space="preserve">(f)</w:t>
      </w:r>
      <w:r>
        <w:rPr/>
        <w:tab/>
        <w:t xml:space="preserve"/>
      </w:r>
      <w:r>
        <w:rPr/>
        <w:t xml:space="preserve">The centerlines of streets adjoining the property, indicating all permanent survey monuments found, </w:t>
      </w:r>
    </w:p>
    <w:p>
      <w:pPr>
        <w:pStyle w:val="List5"/>
        <w:pBdr/>
        <w:spacing/>
        <w:rPr/>
      </w:pPr>
      <w:r>
        <w:rPr/>
        <w:t xml:space="preserve">(g)</w:t>
      </w:r>
      <w:r>
        <w:rPr/>
        <w:tab/>
        <w:t xml:space="preserve"/>
      </w:r>
      <w:r>
        <w:rPr/>
        <w:t xml:space="preserve">All distances shall be to the nearest hundredth of a foot and shall be shown in feet and decimals thereof; all bearings shall be shown to the nearest degree, minute and second, </w:t>
      </w:r>
    </w:p>
    <w:p>
      <w:pPr>
        <w:pStyle w:val="List5"/>
        <w:pBdr/>
        <w:spacing/>
        <w:rPr/>
      </w:pPr>
      <w:r>
        <w:rPr/>
        <w:t xml:space="preserve">(h)</w:t>
      </w:r>
      <w:r>
        <w:rPr/>
        <w:tab/>
        <w:t xml:space="preserve"/>
      </w:r>
      <w:r>
        <w:rPr/>
        <w:t xml:space="preserve">A print-out of the mathematical closure of the exterior boundary of the property, which indicates the error of closure of the respective parcel, </w:t>
      </w:r>
    </w:p>
    <w:p>
      <w:pPr>
        <w:pStyle w:val="List5"/>
        <w:pBdr/>
        <w:spacing/>
        <w:rPr/>
      </w:pPr>
      <w:r>
        <w:rPr/>
        <w:t xml:space="preserve">(i)</w:t>
      </w:r>
      <w:r>
        <w:rPr/>
        <w:tab/>
        <w:t xml:space="preserve"/>
      </w:r>
      <w:r>
        <w:rPr/>
        <w:t xml:space="preserve">The survey map shall be tied to a horizontal control monument established by either the National Geodetic Survey (N.G.S.) or the city if the property is within three thousand feet of such horizontal control monument as determined by the city engineer or other designee of the city manager, </w:t>
      </w:r>
    </w:p>
    <w:p>
      <w:pPr>
        <w:pStyle w:val="List5"/>
        <w:pBdr/>
        <w:spacing/>
        <w:rPr/>
      </w:pPr>
      <w:r>
        <w:rPr/>
        <w:t xml:space="preserve">(j)</w:t>
      </w:r>
      <w:r>
        <w:rPr/>
        <w:tab/>
        <w:t xml:space="preserve"/>
      </w:r>
      <w:r>
        <w:rPr/>
        <w:t xml:space="preserve">A survey map tied to a horizontal control monument shall be tied to the monument by course and distance. The tie to the monument, including the reference angle to a published azimuth marker, shall be shown on the map. All N.G.S. reference information for the horizontal control monument, including the N.G.S. station designation, State Plane Coordinates grid factor, mapping angle, reference datum and the State Plane Coordinate zone shall also be shown on the plat. The tie to the horizontal control monument shall be made by the surveyor responsible for the boundary survey; </w:t>
      </w:r>
    </w:p>
    <w:p>
      <w:pPr>
        <w:pStyle w:val="List4"/>
        <w:pBdr/>
        <w:spacing/>
        <w:rPr/>
      </w:pPr>
      <w:r>
        <w:rPr/>
        <w:t xml:space="preserve">ix.</w:t>
      </w:r>
      <w:r>
        <w:rPr/>
        <w:tab/>
        <w:t xml:space="preserve"/>
      </w:r>
      <w:r>
        <w:rPr/>
        <w:t xml:space="preserve">Certification by the surveyor that the survey map represents a survey made on the ground under his supervision and is in compliance with the current Texas Board of Professional Land Surveying Professional and Technical Standards; </w:t>
      </w:r>
    </w:p>
    <w:p>
      <w:pPr>
        <w:pStyle w:val="List4"/>
        <w:pBdr/>
        <w:spacing/>
        <w:rPr/>
      </w:pPr>
      <w:r>
        <w:rPr/>
        <w:t xml:space="preserve">x.</w:t>
      </w:r>
      <w:r>
        <w:rPr/>
        <w:tab/>
        <w:t xml:space="preserve"/>
      </w:r>
      <w:r>
        <w:rPr/>
        <w:t xml:space="preserve">Certification from a title company qualified to do business in the state, showing the name(s) of the owner(s) of the property to be dedicated by metes and bounds; </w:t>
      </w:r>
    </w:p>
    <w:p>
      <w:pPr>
        <w:pStyle w:val="List3"/>
        <w:pBdr/>
        <w:spacing/>
        <w:rPr/>
      </w:pPr>
      <w:r>
        <w:rPr/>
        <w:t xml:space="preserve">d.</w:t>
      </w:r>
      <w:r>
        <w:rPr/>
        <w:tab/>
        <w:t xml:space="preserve"/>
      </w:r>
      <w:r>
        <w:rPr/>
        <w:t xml:space="preserve">A processing fee in the amount established by city council; </w:t>
      </w:r>
    </w:p>
    <w:p>
      <w:pPr>
        <w:pStyle w:val="List3"/>
        <w:pBdr/>
        <w:spacing/>
        <w:rPr/>
      </w:pPr>
      <w:r>
        <w:rPr/>
        <w:t xml:space="preserve">e.</w:t>
      </w:r>
      <w:r>
        <w:rPr/>
        <w:tab/>
        <w:t xml:space="preserve"/>
      </w:r>
      <w:r>
        <w:rPr/>
        <w:t xml:space="preserve">A detailed justification for the request for exception of the regulations contained under this title; and </w:t>
      </w:r>
    </w:p>
    <w:p>
      <w:pPr>
        <w:pStyle w:val="List3"/>
        <w:pBdr/>
        <w:spacing/>
        <w:rPr/>
      </w:pPr>
      <w:r>
        <w:rPr/>
        <w:t xml:space="preserve">f.</w:t>
      </w:r>
      <w:r>
        <w:rPr/>
        <w:tab/>
        <w:t xml:space="preserve"/>
      </w:r>
      <w:r>
        <w:rPr/>
        <w:t xml:space="preserve">Documentation to show proof of ownership. </w:t>
      </w:r>
    </w:p>
    <w:p>
      <w:pPr>
        <w:pStyle w:val="List3"/>
        <w:pBdr/>
        <w:spacing/>
        <w:rPr/>
      </w:pPr>
      <w:r>
        <w:rPr/>
        <w:t xml:space="preserve">g.</w:t>
      </w:r>
      <w:r>
        <w:rPr/>
        <w:tab/>
        <w:t xml:space="preserve"/>
      </w:r>
      <w:r>
        <w:rPr/>
        <w:t xml:space="preserve">A current tax certificate from the city tax assessor-collector indicating that all ad valorem taxes have been paid on the property included within the survey map. </w:t>
      </w:r>
    </w:p>
    <w:p>
      <w:pPr>
        <w:pStyle w:val="List2"/>
        <w:pBdr/>
        <w:spacing/>
        <w:rPr/>
      </w:pPr>
      <w:r>
        <w:rPr/>
        <w:t xml:space="preserve">2.</w:t>
      </w:r>
      <w:r>
        <w:rPr/>
        <w:tab/>
        <w:t xml:space="preserve"/>
      </w:r>
      <w:r>
        <w:rPr/>
        <w:t xml:space="preserve">Review for application completeness. The city manager or designee shall, upon receipt of a metes and bounds dedication application, determine whether or not the application meets all of the content requirements for submittal required in this section. An application not meeting all of the submission requirements of this title shall be returned to the property owner within five working days following the date of acceptance for review of application completeness, indicating the information which is lacking on the application. For purposes of this section, the date of acceptance of a metes and bounds dedication application for review of application completeness shall not be counted as the first day of the five working day review period. If an application accepted for review of application completeness is not returned to the property owner within the five working day review period, the metes and bounds dedication application shall be deemed accepted and the time period specified within paragraph 3 below shall commence on the sixth working day following the date the metes and bounds dedication application was accepted for review of application completeness. </w:t>
      </w:r>
    </w:p>
    <w:p>
      <w:pPr>
        <w:pStyle w:val="List2"/>
        <w:pBdr/>
        <w:spacing/>
        <w:rPr/>
      </w:pPr>
      <w:r>
        <w:rPr/>
        <w:t xml:space="preserve">3.</w:t>
      </w:r>
      <w:r>
        <w:rPr/>
        <w:tab/>
        <w:t xml:space="preserve"/>
      </w:r>
      <w:r>
        <w:rPr/>
        <w:t xml:space="preserve">Application procedure. </w:t>
      </w:r>
    </w:p>
    <w:p>
      <w:pPr>
        <w:pStyle w:val="List3"/>
        <w:pBdr/>
        <w:spacing/>
        <w:rPr/>
      </w:pPr>
      <w:r>
        <w:rPr/>
        <w:t xml:space="preserve">a.</w:t>
      </w:r>
      <w:r>
        <w:rPr/>
        <w:tab/>
        <w:t xml:space="preserve"/>
      </w:r>
      <w:r>
        <w:rPr/>
        <w:t xml:space="preserve">Distribution and review. Upon receipt of an application for metes and bounds dedication of a public easement or right-of-way, the city manager or designee shall distribute the application to affected departments. Written comments and recommendations on the application for metes and bounds dedication of a public easement or right-of-way shall be submitted to the city manager or designee within one week from the date of distribution. All objections to the application shall be submitted in writing. Comments and recommendations not submitted or received within the specified time period shall result in comments not being considered by the city manager or designee, and may require that the affected department's late comments and recommendations be presented directly to the city plan commission. </w:t>
      </w:r>
    </w:p>
    <w:p>
      <w:pPr>
        <w:pStyle w:val="List3"/>
        <w:pBdr/>
        <w:spacing/>
        <w:rPr/>
      </w:pPr>
      <w:r>
        <w:rPr/>
        <w:t xml:space="preserve">b.</w:t>
      </w:r>
      <w:r>
        <w:rPr/>
        <w:tab/>
        <w:t xml:space="preserve"/>
      </w:r>
      <w:r>
        <w:rPr/>
        <w:t xml:space="preserve">The recommendation of the city manager or designee, accompanied with an explanation of their recommendation and comments submitted by staff, shall be presented to the city plan commission in a written report. </w:t>
      </w:r>
    </w:p>
    <w:p>
      <w:pPr>
        <w:pStyle w:val="List3"/>
        <w:pBdr/>
        <w:spacing/>
        <w:rPr/>
      </w:pPr>
      <w:r>
        <w:rPr/>
        <w:t xml:space="preserve">c.</w:t>
      </w:r>
      <w:r>
        <w:rPr/>
        <w:tab/>
        <w:t xml:space="preserve"/>
      </w:r>
      <w:r>
        <w:rPr/>
        <w:t xml:space="preserve">A copy of this report shall be provided to the property owner and surveyor at least three working days prior to the commission hearing. The property owner shall be present at the commission hearing when the application is heard. </w:t>
      </w:r>
    </w:p>
    <w:p>
      <w:pPr>
        <w:pStyle w:val="List2"/>
        <w:pBdr/>
        <w:spacing/>
        <w:rPr/>
      </w:pPr>
      <w:r>
        <w:rPr/>
        <w:t xml:space="preserve">4.</w:t>
      </w:r>
      <w:r>
        <w:rPr/>
        <w:tab/>
        <w:t xml:space="preserve"/>
      </w:r>
      <w:r>
        <w:rPr/>
        <w:t xml:space="preserve">Appeal of city plan commission recommendation to disapprove granting the exception. In the event that the city plan commission recommends disapproval of granting the exception for a metes and bounds dedication of a public easement or right-of-way, no dedication instrument shall be prepared by the city attorney, nor shall the application be submitted to the city council for approval. The property owner may, in writing, request an appeal to the city council by filing an application and any required documentation to support the appeal with the city manager or designee and paying any required fee. The city manager or designee shall place an item on the agenda of a regularly scheduled city council meeting. The appeal must be made within fifteen days of the recommendation by the city plan commission. </w:t>
      </w:r>
    </w:p>
    <w:p>
      <w:pPr>
        <w:pStyle w:val="Paragraph3"/>
        <w:pBdr/>
        <w:spacing/>
        <w:rPr/>
      </w:pPr>
      <w:r>
        <w:rPr>
          <w:rStyle w:val="Paragraph3"/>
        </w:rPr>
        <w:t xml:space="preserve">The city manager or designee shall advise the property owner of the date of the city council meeting. The city council may deny the appeal for the metes and bounds dedication of a public easement or right-of-way or may approve the metes and bounds dedication application and direct the preparation of the dedication instrument for recording. </w:t>
      </w:r>
    </w:p>
    <w:p>
      <w:pPr>
        <w:pStyle w:val="Paragraph3"/>
        <w:pBdr/>
        <w:spacing/>
        <w:rPr/>
      </w:pPr>
      <w:r>
        <w:rPr>
          <w:rStyle w:val="Paragraph3"/>
        </w:rPr>
        <w:t xml:space="preserve">Where the city council approves a metes and bounds dedication application, the property owner shall be required to submit the necessary documents for recording. Failure of the property owner to submit the necessary documents for recording within six months following the date of the city council approval on appeal shall require the total resubmission of the metes and bounds dedication application which shall be subject to the then existing regulations. </w:t>
      </w:r>
    </w:p>
    <w:p>
      <w:pPr>
        <w:pStyle w:val="List2"/>
        <w:pBdr/>
        <w:spacing/>
        <w:rPr/>
      </w:pPr>
      <w:r>
        <w:rPr/>
        <w:t xml:space="preserve">5.</w:t>
      </w:r>
      <w:r>
        <w:rPr/>
        <w:tab/>
        <w:t xml:space="preserve"/>
      </w:r>
      <w:r>
        <w:rPr/>
        <w:t xml:space="preserve">Resubmission of a metes and bounds dedication application. No application for a metes and bounds dedication of a public easement or right-of-way shall be resubmitted within a twelve-month period from the date of final action by the city plan commission or the city council, whichever action occurs last. </w:t>
      </w:r>
    </w:p>
    <w:p>
      <w:pPr>
        <w:pStyle w:val="List1"/>
        <w:pBdr/>
        <w:spacing/>
        <w:rPr/>
      </w:pPr>
      <w:r>
        <w:rPr/>
        <w:t xml:space="preserve">B.</w:t>
      </w:r>
      <w:r>
        <w:rPr/>
        <w:tab/>
        <w:t xml:space="preserve"/>
      </w:r>
      <w:r>
        <w:rPr/>
        <w:t xml:space="preserve">Facilities impact studies. The city manager, or designee, may require that a property owner pay the costs including any consulting fees associated with the preparation of a comprehensive traffic impact analysis, drainage study or other public facilities study in accordance with this title in order to assist the city in determining whether a proposed development will be supported with adequate levels of public facilities and services concurrent with the demand for the facilities created by the development. The city manager or designee may also allow the developer to arrange for such studies in lieu of the city preparing such studies. If the study is to determine rough proportionality in accordance with this title, then the city shall provide such study. </w:t>
      </w:r>
    </w:p>
    <w:p>
      <w:pPr>
        <w:pStyle w:val="HistoryNote"/>
        <w:pBdr/>
        <w:spacing/>
        <w:rPr/>
      </w:pPr>
      <w:r>
        <w:rPr>
          <w:rStyle w:val="HistoryNote"/>
        </w:rPr>
        <w:t xml:space="preserve">(Ord. 16882 § 2 (part), 2008)</w:t>
      </w:r>
    </w:p>
    <w:p>
      <w:pPr>
        <w:pStyle w:val="HistoryNote"/>
        <w:pBdr/>
        <w:spacing/>
        <w:rPr/>
      </w:pPr>
      <w:r>
        <w:rPr>
          <w:rStyle w:val="HistoryNote"/>
        </w:rPr>
        <w:t xml:space="preserve">(Ord. No. 17251, § 7, 12-15-2009; Ord. No. 17396, § 10, 8-24-2010; Ord. No. 17738, § 1, 3-6-2012; Ord. No. 17811, § 2, 6-5-2012, eff. 6-11-2012; Ord. No. 19243, §§ 14—16, 10-12-2021)</w:t>
      </w:r>
    </w:p>
    <w:p>
      <w:pPr>
        <w:pBdr/>
        <w:spacing w:before="0" w:after="0"/>
        <w:rPr/>
        <w:sectPr>
          <w:headerReference w:type="default" r:id="rId135"/>
          <w:footerReference w:type="default" r:id="rId13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19.10.030</w:t>
      </w:r>
      <w:r>
        <w:rPr/>
        <w:t xml:space="preserve"> </w:t>
      </w:r>
      <w:r>
        <w:rPr/>
        <w:t xml:space="preserve">Timing of dedication and construction.</w:t>
      </w:r>
    </w:p>
    <w:p>
      <w:pPr>
        <w:pStyle w:val="List1"/>
        <w:pBdr/>
        <w:spacing/>
        <w:rPr/>
      </w:pPr>
      <w:r>
        <w:rPr/>
        <w:t xml:space="preserve">A.</w:t>
      </w:r>
      <w:r>
        <w:rPr/>
        <w:tab/>
        <w:t xml:space="preserve"/>
      </w:r>
      <w:r>
        <w:rPr/>
        <w:t xml:space="preserve">Initial provision for dedication or construction. The city shall require that the submitted documents for approval and any related studies demonstrate that a proposed development shall be adequately served by public facilities and services at the time of consideration by the city plan commission of the first development application that portrays a specific plan of development, including but not limited to, a petition for establishing a petition for an annexation agreement or a development agreement; an application for a land study, or an application for a preliminary plat or final plat. As a condition of approval of the development application, the city may require provision for dedication of rights-of-way or easements for, and construction of, capital improvements to serve the proposed development. </w:t>
      </w:r>
    </w:p>
    <w:p>
      <w:pPr>
        <w:pStyle w:val="List1"/>
        <w:pBdr/>
        <w:spacing/>
        <w:rPr/>
      </w:pPr>
      <w:r>
        <w:rPr/>
        <w:t xml:space="preserve">B.</w:t>
      </w:r>
      <w:r>
        <w:rPr/>
        <w:tab/>
        <w:t xml:space="preserve"/>
      </w:r>
      <w:r>
        <w:rPr/>
        <w:t xml:space="preserve">Deferral of obligation. The obligation to dedicate rights-of-way for or to construct one or more capital improvements to serve a new development may be deferred until approval of a subordinate development permit, or, in the case of a development proposed to be developed in phases, until a subsequent phase of the development, on the sole discretion of the city, upon written request of the property owner, or at the city's own initiative. The city must find that the deferral of the obligation to a later phase has no negative impact on the proposed development and that any additional costs are provided for. As a condition of deferring the obligation, the city may require that the developer enter into a capital improvements agreement pursuant to </w:t>
      </w:r>
      <w:r>
        <w:rPr/>
        <w:t xml:space="preserve">Chapter 19.08</w:t>
      </w:r>
      <w:r>
        <w:rPr/>
        <w:t xml:space="preserve">, specifying the time for dedication of rights-of-way for or provide security for construction of capital improvements serving the development. </w:t>
      </w:r>
    </w:p>
    <w:p>
      <w:pPr>
        <w:pStyle w:val="HistoryNote"/>
        <w:pBdr/>
        <w:spacing/>
        <w:rPr/>
      </w:pPr>
      <w:r>
        <w:rPr>
          <w:rStyle w:val="HistoryNote"/>
        </w:rPr>
        <w:t xml:space="preserve">(Ord. 16882 § 2 (part), 2008)</w:t>
      </w:r>
    </w:p>
    <w:p>
      <w:pPr>
        <w:pBdr/>
        <w:spacing w:before="0" w:after="0"/>
        <w:rPr/>
        <w:sectPr>
          <w:headerReference w:type="default" r:id="rId137"/>
          <w:footerReference w:type="default" r:id="rId13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19.10.040</w:t>
      </w:r>
      <w:r>
        <w:rPr/>
        <w:t xml:space="preserve"> </w:t>
      </w:r>
      <w:r>
        <w:rPr/>
        <w:t xml:space="preserve">Relief from obligations.</w:t>
      </w:r>
    </w:p>
    <w:p>
      <w:pPr>
        <w:pStyle w:val="List1"/>
        <w:pBdr/>
        <w:spacing/>
        <w:rPr/>
      </w:pPr>
      <w:r>
        <w:rPr/>
        <w:t xml:space="preserve">A.</w:t>
      </w:r>
      <w:r>
        <w:rPr/>
        <w:tab/>
        <w:t xml:space="preserve"/>
      </w:r>
      <w:r>
        <w:rPr/>
        <w:t xml:space="preserve">In order to achieve proportionality between the demands created on public facilities by a proposed development and the obligation to provide adequate public facilities, the city may participate in the costs of capital improvements in accordance with this article, credit or offset the obligations against payment of any city fees, or relieve the property owner of some or part of the obligations in response to a petition for relief from a dedication or construction requirement pursuant to </w:t>
      </w:r>
      <w:r>
        <w:rPr/>
        <w:t xml:space="preserve">Article 5</w:t>
      </w:r>
      <w:r>
        <w:rPr/>
        <w:t xml:space="preserve"> of this title. </w:t>
      </w:r>
    </w:p>
    <w:p>
      <w:pPr>
        <w:pStyle w:val="HistoryNote"/>
        <w:pBdr/>
        <w:spacing/>
        <w:rPr/>
      </w:pPr>
      <w:r>
        <w:rPr>
          <w:rStyle w:val="HistoryNote"/>
        </w:rPr>
        <w:t xml:space="preserve">(Ord. 16882 § 2 (part), 2008)</w:t>
      </w:r>
    </w:p>
    <w:p>
      <w:pPr>
        <w:pBdr/>
        <w:spacing w:before="0" w:after="0"/>
        <w:rPr/>
        <w:sectPr>
          <w:headerReference w:type="default" r:id="rId139"/>
          <w:footerReference w:type="default" r:id="rId14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19.10.050</w:t>
      </w:r>
      <w:r>
        <w:rPr/>
        <w:t xml:space="preserve"> </w:t>
      </w:r>
      <w:r>
        <w:rPr/>
        <w:t xml:space="preserve">Roadway participation policies—Improvement of roads and utilities within and or abutting the subdivision.</w:t>
      </w:r>
    </w:p>
    <w:p>
      <w:pPr>
        <w:pStyle w:val="List1"/>
        <w:pBdr/>
        <w:spacing/>
        <w:rPr/>
      </w:pPr>
      <w:r>
        <w:rPr/>
        <w:t xml:space="preserve">A.</w:t>
      </w:r>
      <w:r>
        <w:rPr/>
        <w:tab/>
        <w:t xml:space="preserve"/>
      </w:r>
      <w:r>
        <w:rPr/>
        <w:t xml:space="preserve">Improvement of the proportional share of a substandard road within or abutting the subdivision. When an area within a proposed plat, whether residential or nonresidential, abuts on one or both sides of an existing substandard road or utility facility, or a planned or future road, drainage or utility facility as shown on the city's thoroughfare plan and/or adopted plans related to water and wastewater, the developer shall be required to improve the development's proportional share of the road (including appurtenant sidewalks, bike lanes, barrier-free ramps, storm drainage facilities, screening and landscaping, medians and landscaping where required, median openings, left turn lanes, and water quality or erosion controls), the traffic mitigation (including signalization, medians, access and deceleration lanes) and utility facilities, to bring the facilities to city standards, or to replace them with standard city road, traffic mitigation or utility facilities as determined by a traffic or other public facilities impact study. The study, if required, shall be at no cost to the city unless it is used to determine rough proportionality in accordance with this title, in which case the study will be provided by the city. </w:t>
      </w:r>
    </w:p>
    <w:p>
      <w:pPr>
        <w:pStyle w:val="List2"/>
        <w:pBdr/>
        <w:spacing/>
        <w:rPr/>
      </w:pPr>
      <w:r>
        <w:rPr/>
        <w:t xml:space="preserve">1.</w:t>
      </w:r>
      <w:r>
        <w:rPr/>
        <w:tab/>
        <w:t xml:space="preserve"/>
      </w:r>
      <w:r>
        <w:rPr/>
        <w:t xml:space="preserve">The city plan commission may waive such requirements to provide rights-of-way or street improvements to adjacent substandard roads based on any of the following factors: </w:t>
      </w:r>
    </w:p>
    <w:p>
      <w:pPr>
        <w:pStyle w:val="List3"/>
        <w:pBdr/>
        <w:spacing/>
        <w:rPr/>
      </w:pPr>
      <w:r>
        <w:rPr/>
        <w:t xml:space="preserve">a.</w:t>
      </w:r>
      <w:r>
        <w:rPr/>
        <w:tab/>
        <w:t xml:space="preserve"/>
      </w:r>
      <w:r>
        <w:rPr/>
        <w:t xml:space="preserve">Fifty per cent of the lots within a quarter mile of the proposed development have already been developed and the existing street improvements are in character with the neighborhood; or, </w:t>
      </w:r>
    </w:p>
    <w:p>
      <w:pPr>
        <w:pStyle w:val="List3"/>
        <w:pBdr/>
        <w:spacing/>
        <w:rPr/>
      </w:pPr>
      <w:r>
        <w:rPr/>
        <w:t xml:space="preserve">b.</w:t>
      </w:r>
      <w:r>
        <w:rPr/>
        <w:tab/>
        <w:t xml:space="preserve"/>
      </w:r>
      <w:r>
        <w:rPr/>
        <w:t xml:space="preserve">The plat is located within the City of El Paso's Extraterritorial Jurisdiction area, is not within the city's annexation path and written documentation from the County of El Paso has been received stating that the substandard road meets all County requirements and the County is willing to accept the dedication of the substandard road; </w:t>
      </w:r>
    </w:p>
    <w:p>
      <w:pPr>
        <w:pStyle w:val="List3"/>
        <w:pBdr/>
        <w:spacing/>
        <w:rPr/>
      </w:pPr>
      <w:r>
        <w:rPr/>
        <w:t xml:space="preserve">c.</w:t>
      </w:r>
      <w:r>
        <w:rPr/>
        <w:tab/>
        <w:t xml:space="preserve"/>
      </w:r>
      <w:r>
        <w:rPr/>
        <w:t xml:space="preserve">For all plats located in the City of El Paso's extraterritorial jurisdiction area, written concurrence from the County of El Paso is required prior to the waiver of any dedication and/or improvements. </w:t>
      </w:r>
    </w:p>
    <w:p>
      <w:pPr>
        <w:pStyle w:val="List1"/>
        <w:pBdr/>
        <w:spacing/>
        <w:rPr/>
      </w:pPr>
      <w:r>
        <w:rPr/>
        <w:t xml:space="preserve">B.</w:t>
      </w:r>
      <w:r>
        <w:rPr/>
        <w:tab/>
        <w:t xml:space="preserve"/>
      </w:r>
      <w:r>
        <w:rPr/>
        <w:t xml:space="preserve">Calculation of minimum proportional share. </w:t>
      </w:r>
    </w:p>
    <w:p>
      <w:pPr>
        <w:pStyle w:val="List2"/>
        <w:pBdr/>
        <w:spacing/>
        <w:rPr/>
      </w:pPr>
      <w:r>
        <w:rPr/>
        <w:t xml:space="preserve">1.</w:t>
      </w:r>
      <w:r>
        <w:rPr/>
        <w:tab/>
        <w:t xml:space="preserve"/>
      </w:r>
      <w:r>
        <w:rPr/>
        <w:t xml:space="preserve">The developer's share of improvements to a substandard road abutting a subdivision is a minimum of twenty and a half feet of pavement in addition to the curbs, gutters, sidewalks and parkways abutting the subdivision, along the entire boundary of the subdivision, unless the traffic impact study determines that the proportional share of the development is more, in which case that shall become the minimum share of improvements. </w:t>
      </w:r>
    </w:p>
    <w:p>
      <w:pPr>
        <w:pStyle w:val="List2"/>
        <w:pBdr/>
        <w:spacing/>
        <w:rPr/>
      </w:pPr>
      <w:r>
        <w:rPr/>
        <w:t xml:space="preserve">2.</w:t>
      </w:r>
      <w:r>
        <w:rPr/>
        <w:tab/>
        <w:t xml:space="preserve"/>
      </w:r>
      <w:r>
        <w:rPr/>
        <w:t xml:space="preserve">The minimum developer's share of improvements to a roadway when a subdivision is to be located on both sides of a roadway is the full width of a local roadway, which is fifty-two feet of right-of-way and thirty-two feet of pavement, in addition to the curbs, gutters, sidewalks and parkways, unless the traffic impact study determines that the proportional share of the development is more, in which case that shall become the minimum share of improvements. The roadway shall be improved by the developer on each side of the road along the entire length of the subdivision. </w:t>
      </w:r>
    </w:p>
    <w:p>
      <w:pPr>
        <w:pStyle w:val="List2"/>
        <w:pBdr/>
        <w:spacing/>
        <w:rPr/>
      </w:pPr>
      <w:r>
        <w:rPr/>
        <w:t xml:space="preserve">3.</w:t>
      </w:r>
      <w:r>
        <w:rPr/>
        <w:tab/>
        <w:t xml:space="preserve"/>
      </w:r>
      <w:r>
        <w:rPr/>
        <w:t xml:space="preserve">The city shall participate in the costs of arterial roads within or abutting the subdivision in excess of the developer's proportional share obligations and where such costs are not borne by another public entity, and in cases where the application of the standards in this chapter result in a disproportional burden on the development, as determined in accordance by the city council in accordance with </w:t>
      </w:r>
      <w:r>
        <w:rPr/>
        <w:t xml:space="preserve">Chapter 19.46</w:t>
      </w:r>
      <w:r>
        <w:rPr/>
        <w:t xml:space="preserve">. If the city council determines that funds are not adequate, the city council may choose to do one of the following; </w:t>
      </w:r>
    </w:p>
    <w:p>
      <w:pPr>
        <w:pStyle w:val="List3"/>
        <w:pBdr/>
        <w:spacing/>
        <w:rPr/>
      </w:pPr>
      <w:r>
        <w:rPr/>
        <w:t xml:space="preserve">a.</w:t>
      </w:r>
      <w:r>
        <w:rPr/>
        <w:tab/>
        <w:t xml:space="preserve"/>
      </w:r>
      <w:r>
        <w:rPr/>
        <w:t xml:space="preserve">Defer the construction of the improvement, allowing the developer to provide for their share of the improvement at a later date in accordance with this title; </w:t>
      </w:r>
    </w:p>
    <w:p>
      <w:pPr>
        <w:pStyle w:val="List3"/>
        <w:pBdr/>
        <w:spacing/>
        <w:rPr/>
      </w:pPr>
      <w:r>
        <w:rPr/>
        <w:t xml:space="preserve">b.</w:t>
      </w:r>
      <w:r>
        <w:rPr/>
        <w:tab/>
        <w:t xml:space="preserve"/>
      </w:r>
      <w:r>
        <w:rPr/>
        <w:t xml:space="preserve">Allow the developer to install just their portion of the improvement, provided it is adequate for minimum traffic circulation and fire protection; or </w:t>
      </w:r>
    </w:p>
    <w:p>
      <w:pPr>
        <w:pStyle w:val="List3"/>
        <w:pBdr/>
        <w:spacing/>
        <w:rPr/>
      </w:pPr>
      <w:r>
        <w:rPr/>
        <w:t xml:space="preserve">c.</w:t>
      </w:r>
      <w:r>
        <w:rPr/>
        <w:tab/>
        <w:t xml:space="preserve"/>
      </w:r>
      <w:r>
        <w:rPr/>
        <w:t xml:space="preserve">Sign an agreement with the developer, if the developer proposes to construct the entire roadway improvements and be reimbursed the city's proportional share over time with interest at the rate set in the Texas Government Code Section 2251. </w:t>
      </w:r>
    </w:p>
    <w:p>
      <w:pPr>
        <w:pStyle w:val="HistoryNote"/>
        <w:pBdr/>
        <w:spacing/>
        <w:rPr/>
      </w:pPr>
      <w:r>
        <w:rPr>
          <w:rStyle w:val="HistoryNote"/>
        </w:rPr>
        <w:t xml:space="preserve">(Ord. 16882 § 2 (part), 2008)</w:t>
      </w:r>
    </w:p>
    <w:p>
      <w:pPr>
        <w:pStyle w:val="HistoryNote"/>
        <w:pBdr/>
        <w:spacing/>
        <w:rPr/>
      </w:pPr>
      <w:r>
        <w:rPr>
          <w:rStyle w:val="HistoryNote"/>
        </w:rPr>
        <w:t xml:space="preserve">(Ord. No. 17765, § 1, 4-3-2012; Ord. No. 17905, § 5, 11-6-2012; Ord. No. 18056, § 12, 8-6-2013; Ord. No. 18192, § 1, 6-17-2014)</w:t>
      </w:r>
    </w:p>
    <w:p>
      <w:pPr>
        <w:pBdr/>
        <w:spacing w:before="0" w:after="0"/>
        <w:rPr/>
        <w:sectPr>
          <w:headerReference w:type="default" r:id="rId141"/>
          <w:footerReference w:type="default" r:id="rId142"/>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Chapter 19.11</w:t>
      </w:r>
      <w:r>
        <w:rPr/>
        <w:t xml:space="preserve"> </w:t>
      </w:r>
      <w:r>
        <w:rPr/>
        <w:t xml:space="preserve">EXTRATERRITORIAL JURISDICTION (ETJ) STANDARDS</w:t>
      </w:r>
    </w:p>
    <w:p>
      <w:pPr>
        <w:pBdr/>
        <w:spacing w:before="0" w:after="0"/>
        <w:rPr/>
        <w:sectPr>
          <w:headerReference w:type="default" r:id="rId143"/>
          <w:footerReference w:type="default" r:id="rId14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19.11.010</w:t>
      </w:r>
      <w:r>
        <w:rPr/>
        <w:t xml:space="preserve"> </w:t>
      </w:r>
      <w:r>
        <w:rPr/>
        <w:t xml:space="preserve">General provisions.</w:t>
      </w:r>
    </w:p>
    <w:p>
      <w:pPr>
        <w:pStyle w:val="List1"/>
        <w:pBdr/>
        <w:spacing/>
        <w:rPr/>
      </w:pPr>
      <w:r>
        <w:rPr/>
        <w:t xml:space="preserve">A.</w:t>
      </w:r>
      <w:r>
        <w:rPr/>
        <w:tab/>
        <w:t xml:space="preserve"/>
      </w:r>
      <w:r>
        <w:rPr/>
        <w:t xml:space="preserve">Owners of property within the extraterritorial jurisdiction who propose a subdivision of land shall be subject to the provisions of this chapter. The regulations contained within </w:t>
      </w:r>
      <w:r>
        <w:rPr/>
        <w:t xml:space="preserve">Chapter 19.01</w:t>
      </w:r>
      <w:r>
        <w:rPr/>
        <w:t xml:space="preserve"> and including the Street Design Manual (SDM), shall be applicable except as modified by this chapter. </w:t>
      </w:r>
    </w:p>
    <w:p>
      <w:pPr>
        <w:pStyle w:val="List1"/>
        <w:pBdr/>
        <w:spacing/>
        <w:rPr/>
      </w:pPr>
      <w:r>
        <w:rPr/>
        <w:t xml:space="preserve">B.</w:t>
      </w:r>
      <w:r>
        <w:rPr/>
        <w:tab/>
        <w:t xml:space="preserve"/>
      </w:r>
      <w:r>
        <w:rPr/>
        <w:t xml:space="preserve">Plat applications within the extraterritorial jurisdiction. Where the land to be platted lies within the extraterritorial jurisdiction of the City of El Paso, no minor plat, preliminary plat, final plat or replat application shall be accepted as complete in accordance with Section </w:t>
      </w:r>
      <w:r>
        <w:rPr/>
        <w:t xml:space="preserve">19.37.020</w:t>
      </w:r>
      <w:r>
        <w:rPr/>
        <w:t xml:space="preserve"> for submission by the responsible official unless the application is accompanied by verification that a copy of such plat has been delivered to the County of El Paso. If the city has not received a decision from the County of El Paso on matters pertaining to the final plat application which are to be determined by the County of El Paso, the application for final plat approval shall be accepted for submission by the city, but shall either be approved subject to subsequent county approval or be denied, unless a waiver of right to thirty-day action is approved. No final plat shall be recorded with the county clerk until both the City of El Paso and El Paso County have approved and the appropriate officials have signed such final plat. </w:t>
      </w:r>
    </w:p>
    <w:p>
      <w:pPr>
        <w:pStyle w:val="List1"/>
        <w:pBdr/>
        <w:spacing/>
        <w:rPr/>
      </w:pPr>
      <w:r>
        <w:rPr/>
        <w:t xml:space="preserve">C.</w:t>
      </w:r>
      <w:r>
        <w:rPr/>
        <w:tab/>
        <w:t xml:space="preserve"/>
      </w:r>
      <w:r>
        <w:rPr/>
        <w:t xml:space="preserve">Ordinance conflicts. Since the area within the ETJ is subject to the subdivision platting rules and regulations of both the City of El Paso and the County of El Paso, and those regulations may be different, conflicts between the regulations will arise. The more stringent of those rules and regulations shall apply. </w:t>
      </w:r>
    </w:p>
    <w:p>
      <w:pPr>
        <w:pStyle w:val="List1"/>
        <w:pBdr/>
        <w:spacing/>
        <w:rPr/>
      </w:pPr>
      <w:r>
        <w:rPr/>
        <w:t xml:space="preserve">D.</w:t>
      </w:r>
      <w:r>
        <w:rPr/>
        <w:tab/>
        <w:t xml:space="preserve"/>
      </w:r>
      <w:r>
        <w:rPr/>
        <w:t xml:space="preserve">Connections to existing EPWU water or wastewater system outside the city limits. Applications for connection to existing portions of the EPWU water or wastewater system, pursuant to the EPWU rules and regulations, for uses located outside the city limits will be granted only with the approval of the utility manager. </w:t>
      </w:r>
    </w:p>
    <w:p>
      <w:pPr>
        <w:pStyle w:val="HistoryNote"/>
        <w:pBdr/>
        <w:spacing/>
        <w:rPr/>
      </w:pPr>
      <w:r>
        <w:rPr>
          <w:rStyle w:val="HistoryNote"/>
        </w:rPr>
        <w:t xml:space="preserve">(Ord. 16882 § 2 (part), 2008; Ord. No. 19327, § 14, 4-26-2022)</w:t>
      </w:r>
    </w:p>
    <w:p>
      <w:pPr>
        <w:pBdr/>
        <w:spacing w:before="0" w:after="0"/>
        <w:rPr/>
        <w:sectPr>
          <w:headerReference w:type="default" r:id="rId145"/>
          <w:footerReference w:type="default" r:id="rId14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19.11.020</w:t>
      </w:r>
      <w:r>
        <w:rPr/>
        <w:t xml:space="preserve"> </w:t>
      </w:r>
      <w:r>
        <w:rPr/>
        <w:t xml:space="preserve">Water and wastewater service.</w:t>
      </w:r>
    </w:p>
    <w:p>
      <w:pPr>
        <w:pStyle w:val="Paragraph1"/>
        <w:pBdr/>
        <w:spacing/>
        <w:rPr/>
      </w:pPr>
      <w:r>
        <w:rPr>
          <w:rStyle w:val="Paragraph1"/>
        </w:rPr>
        <w:t xml:space="preserve">Subdivisions within the extraterritorial jurisdiction shall provide water and wastewater service in accordance with the provisions of this chapter, provided that nothing within this chapter is intended to conflict with state law or the rules and regulations of the Texas Commission on Environmental Quality, or to interfere with any permit, license or certificate, to include, but not limited to, a certificate of public convenience and necessity, granted by the state or TCEQ that establishes who is responsible for providing water and wastewater service to a specified area. The city plan commission shall not grant a subdivider final plat approval unless the subdivision application meets all of the following: </w:t>
      </w:r>
    </w:p>
    <w:p>
      <w:pPr>
        <w:pStyle w:val="List2"/>
        <w:pBdr/>
        <w:spacing/>
        <w:rPr/>
      </w:pPr>
      <w:r>
        <w:rPr/>
        <w:t xml:space="preserve">A.</w:t>
      </w:r>
      <w:r>
        <w:rPr/>
        <w:tab/>
        <w:t xml:space="preserve"/>
      </w:r>
      <w:r>
        <w:rPr/>
        <w:t xml:space="preserve">Water service. All subdivisions shall provide a complete water service and distribution system capable of delivering potable water to every lot in the subdivision in sufficient capacity to provide for the complete water use needs of the subdivision, and complying with the following: </w:t>
      </w:r>
    </w:p>
    <w:p>
      <w:pPr>
        <w:pStyle w:val="List3"/>
        <w:pBdr/>
        <w:spacing/>
        <w:rPr/>
      </w:pPr>
      <w:r>
        <w:rPr/>
        <w:t xml:space="preserve">1.</w:t>
      </w:r>
      <w:r>
        <w:rPr/>
        <w:tab/>
        <w:t xml:space="preserve"/>
      </w:r>
      <w:r>
        <w:rPr/>
        <w:t xml:space="preserve">Water service shall be provided by the El Paso Water Utilities in accordance with the EPWU rules and regulations. </w:t>
      </w:r>
    </w:p>
    <w:p>
      <w:pPr>
        <w:pStyle w:val="List3"/>
        <w:pBdr/>
        <w:spacing/>
        <w:rPr/>
      </w:pPr>
      <w:r>
        <w:rPr/>
        <w:t xml:space="preserve">2.</w:t>
      </w:r>
      <w:r>
        <w:rPr/>
        <w:tab/>
        <w:t xml:space="preserve"/>
      </w:r>
      <w:r>
        <w:rPr/>
        <w:t xml:space="preserve">In the event the El Paso Water Utilities does not agree to provide water service within the time limits stated in this title, the subdivider shall provide water service in accordance with this title. </w:t>
      </w:r>
    </w:p>
    <w:p>
      <w:pPr>
        <w:pStyle w:val="List3"/>
        <w:pBdr/>
        <w:spacing/>
        <w:rPr/>
      </w:pPr>
      <w:r>
        <w:rPr/>
        <w:t xml:space="preserve">3.</w:t>
      </w:r>
      <w:r>
        <w:rPr/>
        <w:tab/>
        <w:t xml:space="preserve"/>
      </w:r>
      <w:r>
        <w:rPr/>
        <w:t xml:space="preserve">Where drinking water is to be supplied to a subdivision from a public water system, the water quality and system design, construction and operation shall meet the minimum criteria set forth in the Texas Administrative Code (TAC). </w:t>
      </w:r>
    </w:p>
    <w:p>
      <w:pPr>
        <w:pStyle w:val="List3"/>
        <w:pBdr/>
        <w:spacing/>
        <w:rPr/>
      </w:pPr>
      <w:r>
        <w:rPr/>
        <w:t xml:space="preserve">4.</w:t>
      </w:r>
      <w:r>
        <w:rPr/>
        <w:tab/>
        <w:t xml:space="preserve"/>
      </w:r>
      <w:r>
        <w:rPr/>
        <w:t xml:space="preserve">Retail utility agreements. Subdividers who propose to supply drinking water by connecting to an existing public water system must provide a written agreement with the retail public utility on the Retail Public Utility Agreement Form available at the city. The agreement must provide that the retail public utility has or will have prior to final plat approval the ability to supply the total flow anticipated from the ultimate development and occupancy of the proposed subdivision for a minimum of thirty years. The agreement must reflect that subdivider has paid, or provided financial guarantees for the payment of, the cost of water meters or other necessary connection equipment, membership fees, water rights acquisition costs, or other fees associated with connection to the public water system so that service will be available to each lot. </w:t>
      </w:r>
    </w:p>
    <w:p>
      <w:pPr>
        <w:pStyle w:val="List3"/>
        <w:pBdr/>
        <w:spacing/>
        <w:rPr/>
      </w:pPr>
      <w:r>
        <w:rPr/>
        <w:t xml:space="preserve">5.</w:t>
      </w:r>
      <w:r>
        <w:rPr/>
        <w:tab/>
        <w:t xml:space="preserve"/>
      </w:r>
      <w:r>
        <w:rPr/>
        <w:t xml:space="preserve">Design and construction. All water facilities within a subdivision within the ETJ of El Paso meeting Section </w:t>
      </w:r>
      <w:r>
        <w:rPr/>
        <w:t xml:space="preserve">19.12.010</w:t>
      </w:r>
      <w:r>
        <w:rPr/>
        <w:t xml:space="preserve"> shall be designed and constructed to city and El Paso Water Utilities (EPWU) standards and to all state laws, policies, standards, rules and regulations for an approved public water system, including those covering the preparation, submittal and approval of plans and specifications for water systems and acceptable operating practices, and in conformance with all laws, policies, standards and rules and regulations for establishing the ISO rating of the city and current fire codes of the city, provided such service is to be provided by EPWU. If water is provided by a water district or other provider holding a permit of certificate of convenience and necessity (CCN), the water facilities shall be designed and constructed per the standards of that entity and the TCEQ. If an area is subsequently deannexed by the non-EPWU provider, then water facilities shall be designed and constructed to EPWU standards. </w:t>
      </w:r>
    </w:p>
    <w:p>
      <w:pPr>
        <w:pStyle w:val="List3"/>
        <w:pBdr/>
        <w:spacing/>
        <w:rPr/>
      </w:pPr>
      <w:r>
        <w:rPr/>
        <w:t xml:space="preserve">6.</w:t>
      </w:r>
      <w:r>
        <w:rPr/>
        <w:tab/>
        <w:t xml:space="preserve"/>
      </w:r>
      <w:r>
        <w:rPr/>
        <w:t xml:space="preserve">Non-EPWU systems. Within the extraterritorial jurisdiction, if the El Paso Water Utilities determines within sixty days of the filing of a complete application, as defined in EPWU rules and regulations, that public water service cannot be provided within twelve months from the date of its action on the water application, the subdivider shall be allowed to provide water service through a TCEQ approved water system. </w:t>
      </w:r>
    </w:p>
    <w:p>
      <w:pPr>
        <w:pStyle w:val="List3"/>
        <w:pBdr/>
        <w:spacing/>
        <w:rPr/>
      </w:pPr>
      <w:r>
        <w:rPr/>
        <w:t xml:space="preserve">7.</w:t>
      </w:r>
      <w:r>
        <w:rPr/>
        <w:tab/>
        <w:t xml:space="preserve"/>
      </w:r>
      <w:r>
        <w:rPr/>
        <w:t xml:space="preserve">Nonpublic water systems. </w:t>
      </w:r>
    </w:p>
    <w:p>
      <w:pPr>
        <w:pStyle w:val="List4"/>
        <w:pBdr/>
        <w:spacing/>
        <w:rPr/>
      </w:pPr>
      <w:r>
        <w:rPr/>
        <w:t xml:space="preserve">a.</w:t>
      </w:r>
      <w:r>
        <w:rPr/>
        <w:tab/>
        <w:t xml:space="preserve"/>
      </w:r>
      <w:r>
        <w:rPr/>
        <w:t xml:space="preserve">An exception may be granted by the city plan commission in unique situations for a subdivision to be supplied by a nonpublic water system. </w:t>
      </w:r>
    </w:p>
    <w:p>
      <w:pPr>
        <w:pStyle w:val="List4"/>
        <w:pBdr/>
        <w:spacing/>
        <w:rPr/>
      </w:pPr>
      <w:r>
        <w:rPr/>
        <w:t xml:space="preserve">b.</w:t>
      </w:r>
      <w:r>
        <w:rPr/>
        <w:tab/>
        <w:t xml:space="preserve"/>
      </w:r>
      <w:r>
        <w:rPr/>
        <w:t xml:space="preserve">The developer shall provide documentation that a financial mechanism such as a public improvement district to fund and operate such a nonpublic water system is or will be in place prior to development. Such systems must meet all requirements of this chapter and be approved by the city manager or designee. </w:t>
      </w:r>
    </w:p>
    <w:p>
      <w:pPr>
        <w:pStyle w:val="List3"/>
        <w:pBdr/>
        <w:spacing/>
        <w:rPr/>
      </w:pPr>
      <w:r>
        <w:rPr/>
        <w:t xml:space="preserve">8.</w:t>
      </w:r>
      <w:r>
        <w:rPr/>
        <w:tab/>
        <w:t xml:space="preserve"/>
      </w:r>
      <w:r>
        <w:rPr/>
        <w:t xml:space="preserve">Individual wells within the ETJ. </w:t>
      </w:r>
    </w:p>
    <w:p>
      <w:pPr>
        <w:pStyle w:val="List4"/>
        <w:pBdr/>
        <w:spacing/>
        <w:rPr/>
      </w:pPr>
      <w:r>
        <w:rPr/>
        <w:t xml:space="preserve">a.</w:t>
      </w:r>
      <w:r>
        <w:rPr/>
        <w:tab/>
        <w:t xml:space="preserve"/>
      </w:r>
      <w:r>
        <w:rPr/>
        <w:t xml:space="preserve">Individual wells within the ETJ shall be subject to approval by the appropriate health official and this approval shall be documented by the appropriate health official's signature on the water system statement on the plat. The developer must submit with the plat application a certificate from a professional engineer registered in Texas or a geoscientist licensed to practice in Texas verifying the adequacy of the proposed source of well supply prior to plat approval. </w:t>
      </w:r>
    </w:p>
    <w:p>
      <w:pPr>
        <w:pStyle w:val="List4"/>
        <w:pBdr/>
        <w:spacing/>
        <w:rPr/>
      </w:pPr>
      <w:r>
        <w:rPr/>
        <w:t xml:space="preserve">b.</w:t>
      </w:r>
      <w:r>
        <w:rPr/>
        <w:tab/>
        <w:t xml:space="preserve"/>
      </w:r>
      <w:r>
        <w:rPr/>
        <w:t xml:space="preserve">Compliance with other regulations. Installation, operations and maintenance of individual wells shall comply with city and EPWU standards, regulations of the TCEQ, any other applicable state rules and regulations. In the event of conflict among these regulations, whichever is the most stringent shall apply. </w:t>
      </w:r>
    </w:p>
    <w:p>
      <w:pPr>
        <w:pStyle w:val="List3"/>
        <w:pBdr/>
        <w:spacing/>
        <w:rPr/>
      </w:pPr>
      <w:r>
        <w:rPr/>
        <w:t xml:space="preserve">9.</w:t>
      </w:r>
      <w:r>
        <w:rPr/>
        <w:tab/>
        <w:t xml:space="preserve"/>
      </w:r>
      <w:r>
        <w:rPr/>
        <w:t xml:space="preserve">Testing. Where individual wells or other nonpublic water systems are proposed for the supply of drinking water to residential establishments, a test well or wells located so as to be representative of the quantity and quality of water generally available from the supplying aquifer shall be drilled by the subdivider and the produced waters sampled and submitted to a private laboratory for a complete chemical and bacteriological analysis of the parameters on which there are drinking water standards. The subdivider shall have prepared and provide a copy of a groundwater availability study which shall include an analysis of the long-term (thirty years) quantity of the available groundwater supplies relative to the ultimate needs of the subdivision. The water quality of the water produced from the test well must meet the standards of water quality required for community water systems as set forth in 30 TAC. </w:t>
      </w:r>
    </w:p>
    <w:p>
      <w:pPr>
        <w:pStyle w:val="List4"/>
        <w:pBdr/>
        <w:spacing/>
        <w:rPr/>
      </w:pPr>
      <w:r>
        <w:rPr/>
        <w:t xml:space="preserve">a.</w:t>
      </w:r>
      <w:r>
        <w:rPr/>
        <w:tab/>
        <w:t xml:space="preserve"/>
      </w:r>
      <w:r>
        <w:rPr/>
        <w:t xml:space="preserve">Without any treatment to the water; or </w:t>
      </w:r>
    </w:p>
    <w:p>
      <w:pPr>
        <w:pStyle w:val="List4"/>
        <w:pBdr/>
        <w:spacing/>
        <w:rPr/>
      </w:pPr>
      <w:r>
        <w:rPr/>
        <w:t xml:space="preserve">b.</w:t>
      </w:r>
      <w:r>
        <w:rPr/>
        <w:tab/>
        <w:t xml:space="preserve"/>
      </w:r>
      <w:r>
        <w:rPr/>
        <w:t xml:space="preserve">With treatment by an identified and commercially available water treatment system. </w:t>
      </w:r>
    </w:p>
    <w:p>
      <w:pPr>
        <w:pStyle w:val="List3"/>
        <w:pBdr/>
        <w:spacing/>
        <w:rPr/>
      </w:pPr>
      <w:r>
        <w:rPr/>
        <w:t xml:space="preserve">10.</w:t>
      </w:r>
      <w:r>
        <w:rPr/>
        <w:tab/>
        <w:t xml:space="preserve"/>
      </w:r>
      <w:r>
        <w:rPr/>
        <w:t xml:space="preserve">Transportation of potable water. The conveyance of potable water by transport truck or other mobile device to supply the domestic needs of the subdivision is not an acceptable method, except on an emergency basis. Absence of a water system meeting the standards of these rules due to the negligence of the subdivider does not constitute an emergency. </w:t>
      </w:r>
    </w:p>
    <w:p>
      <w:pPr>
        <w:pStyle w:val="List2"/>
        <w:pBdr/>
        <w:spacing/>
        <w:rPr/>
      </w:pPr>
      <w:r>
        <w:rPr/>
        <w:t xml:space="preserve">B.</w:t>
      </w:r>
      <w:r>
        <w:rPr/>
        <w:tab/>
        <w:t xml:space="preserve"/>
      </w:r>
      <w:r>
        <w:rPr/>
        <w:t xml:space="preserve">Wastewater service. All subdivisions shall provide a complete wastewater collection system capable of properly removing wastewater from every lot in the subdivision in sufficient capacity to provide for the complete removal of all wastewater generated by the subdivision, and complying with the following: </w:t>
      </w:r>
    </w:p>
    <w:p>
      <w:pPr>
        <w:pStyle w:val="List3"/>
        <w:pBdr/>
        <w:spacing/>
        <w:rPr/>
      </w:pPr>
      <w:r>
        <w:rPr/>
        <w:t xml:space="preserve">1.</w:t>
      </w:r>
      <w:r>
        <w:rPr/>
        <w:tab/>
        <w:t xml:space="preserve"/>
      </w:r>
      <w:r>
        <w:rPr/>
        <w:t xml:space="preserve">Wastewater service shall be provided by the El Paso Water Utilities in accordance with EPWU rules and regulations. </w:t>
      </w:r>
    </w:p>
    <w:p>
      <w:pPr>
        <w:pStyle w:val="List3"/>
        <w:pBdr/>
        <w:spacing/>
        <w:rPr/>
      </w:pPr>
      <w:r>
        <w:rPr/>
        <w:t xml:space="preserve">2.</w:t>
      </w:r>
      <w:r>
        <w:rPr/>
        <w:tab/>
        <w:t xml:space="preserve"/>
      </w:r>
      <w:r>
        <w:rPr/>
        <w:t xml:space="preserve">The EPWU shall process an application and determine wastewater provision in the same manner as the water service determination in subsection (A)(6) of this section. If wastewater cannot be provided within said twelve months, the subdivider shall provide wastewater service in accordance with one of the following: </w:t>
      </w:r>
    </w:p>
    <w:p>
      <w:pPr>
        <w:pStyle w:val="List4"/>
        <w:pBdr/>
        <w:spacing/>
        <w:rPr/>
      </w:pPr>
      <w:r>
        <w:rPr/>
        <w:t xml:space="preserve">a.</w:t>
      </w:r>
      <w:r>
        <w:rPr/>
        <w:tab/>
        <w:t xml:space="preserve"/>
      </w:r>
      <w:r>
        <w:rPr/>
        <w:t xml:space="preserve">Public sewerage facilities (other than El Paso Water Utilities). </w:t>
      </w:r>
    </w:p>
    <w:p>
      <w:pPr>
        <w:pStyle w:val="List5"/>
        <w:pBdr/>
        <w:spacing/>
        <w:rPr/>
      </w:pPr>
      <w:r>
        <w:rPr/>
        <w:t xml:space="preserve">i.</w:t>
      </w:r>
      <w:r>
        <w:rPr/>
        <w:tab/>
        <w:t xml:space="preserve"/>
      </w:r>
      <w:r>
        <w:rPr/>
        <w:t xml:space="preserve">A subdivider who proposes the development of an organized wastewater collection and treatment system shall obtain a permit to dispose of wastes from the Texas Commission on Environmental Quality (TCEQ) and approval of engineering planning materials for such systems in accordance with the thirty Texas Administrative Code (TAC). </w:t>
      </w:r>
    </w:p>
    <w:p>
      <w:pPr>
        <w:pStyle w:val="List5"/>
        <w:pBdr/>
        <w:spacing/>
        <w:rPr/>
      </w:pPr>
      <w:r>
        <w:rPr/>
        <w:t xml:space="preserve">ii.</w:t>
      </w:r>
      <w:r>
        <w:rPr/>
        <w:tab/>
        <w:t xml:space="preserve"/>
      </w:r>
      <w:r>
        <w:rPr/>
        <w:t xml:space="preserve">A subdivision that proposes to dispose of wastewater by connecting to an existing permitted facility shall provide a copy of the written agreement with the permittee or retail public utility on the Retail Public Utility Agreement Form available at the city. The agreement shall indicate a willingness and capacity to serve the proposed development, the total occupancy of the proposed subdivision. Engineering plans for the proposed wastewater collection lines shall be approved by the TCEQ prior to construction. </w:t>
      </w:r>
    </w:p>
    <w:p>
      <w:pPr>
        <w:pStyle w:val="List4"/>
        <w:pBdr/>
        <w:spacing/>
        <w:rPr/>
      </w:pPr>
      <w:r>
        <w:rPr/>
        <w:t xml:space="preserve">b.</w:t>
      </w:r>
      <w:r>
        <w:rPr/>
        <w:tab/>
        <w:t xml:space="preserve"/>
      </w:r>
      <w:r>
        <w:rPr/>
        <w:t xml:space="preserve">On-site sewage facilities. Where the El Paso Water Utilities or other public wastewater system is not required or planned to be extended in the ETJ, in accordance with applicable standards of this title, the authorized health authority may grant an exception to provide wastewater service to a subdivision with on-site sewage disposal systems. Plans shall be prepared for installation of on-site sewage disposal systems designed to serve each lot in the subdivision. Where non-EPWU wastewater lines are planned to collect wastes for transport to private, self-contained sewage treatment facilities within the subdivision, both the sewage collection system as well as necessary treatment facilities shall be installed by and at the expense of the subdivider. Plans and installation of such improvements must be approved by the city manager or designee. The developer shall provide documentation that a financial mechanism such as a public improvement district to fund and operate such a wastewater system is or will be in place. Such systems must meet all requirements of this title and be approved by the city manager or designee. </w:t>
      </w:r>
    </w:p>
    <w:p>
      <w:pPr>
        <w:pStyle w:val="List5"/>
        <w:pBdr/>
        <w:spacing/>
        <w:rPr/>
      </w:pPr>
      <w:r>
        <w:rPr/>
        <w:t xml:space="preserve">i.</w:t>
      </w:r>
      <w:r>
        <w:rPr/>
        <w:tab/>
        <w:t xml:space="preserve"/>
      </w:r>
      <w:r>
        <w:rPr/>
        <w:t xml:space="preserve">A sewage disposal plan shall be designed by a registered professional engineer or registered sanitarian. </w:t>
      </w:r>
    </w:p>
    <w:p>
      <w:pPr>
        <w:pStyle w:val="List5"/>
        <w:pBdr/>
        <w:spacing/>
        <w:rPr/>
      </w:pPr>
      <w:r>
        <w:rPr/>
        <w:t xml:space="preserve">ii.</w:t>
      </w:r>
      <w:r>
        <w:rPr/>
        <w:tab/>
        <w:t xml:space="preserve"/>
      </w:r>
      <w:r>
        <w:rPr/>
        <w:t xml:space="preserve">On-site sewerage facilities for the on-site disposal of sewage in the amount of five thousand gallons per day or greater shall obtain a wastewater permit from the TCEQ. </w:t>
      </w:r>
    </w:p>
    <w:p>
      <w:pPr>
        <w:pStyle w:val="List5"/>
        <w:pBdr/>
        <w:spacing/>
        <w:rPr/>
      </w:pPr>
      <w:r>
        <w:rPr/>
        <w:t xml:space="preserve">iii.</w:t>
      </w:r>
      <w:r>
        <w:rPr/>
        <w:tab/>
        <w:t xml:space="preserve"/>
      </w:r>
      <w:r>
        <w:rPr/>
        <w:t xml:space="preserve">On-site sewerage facilities not required to obtain a wastewater permit from the TCEQ shall obtain a "permit to construct" from an authorized agent in accordance with the Texas Health and Safety Code, other applicable state codes and the sewage facility order of El Paso County, Texas. </w:t>
      </w:r>
    </w:p>
    <w:p>
      <w:pPr>
        <w:pStyle w:val="List5"/>
        <w:pBdr/>
        <w:spacing/>
        <w:rPr/>
      </w:pPr>
      <w:r>
        <w:rPr/>
        <w:t xml:space="preserve">iv.</w:t>
      </w:r>
      <w:r>
        <w:rPr/>
        <w:tab/>
        <w:t xml:space="preserve"/>
      </w:r>
      <w:r>
        <w:rPr/>
        <w:t xml:space="preserve">On-site sewerage facilities proposed near lakes, water retention ponds or rivers shall be licensed and installed in accordance with the requirements established by the TCEQ in the Texas Administrative Code (TAC). </w:t>
      </w:r>
    </w:p>
    <w:p>
      <w:pPr>
        <w:pStyle w:val="List5"/>
        <w:pBdr/>
        <w:spacing/>
        <w:rPr/>
      </w:pPr>
      <w:r>
        <w:rPr/>
        <w:t xml:space="preserve">v.</w:t>
      </w:r>
      <w:r>
        <w:rPr/>
        <w:tab/>
        <w:t xml:space="preserve"/>
      </w:r>
      <w:r>
        <w:rPr/>
        <w:t xml:space="preserve">On-site sewerage facilities proposed within aquifer recharge zones shall be licensed and installed in accordance with the requirements established by the TCEQ in the Texas Administrative Code (TAC). </w:t>
      </w:r>
    </w:p>
    <w:p>
      <w:pPr>
        <w:pStyle w:val="List5"/>
        <w:pBdr/>
        <w:spacing/>
        <w:rPr/>
      </w:pPr>
      <w:r>
        <w:rPr/>
        <w:t xml:space="preserve">vi.</w:t>
      </w:r>
      <w:r>
        <w:rPr/>
        <w:tab/>
        <w:t xml:space="preserve"/>
      </w:r>
      <w:r>
        <w:rPr/>
        <w:t xml:space="preserve">Proposals for on-site sewage disposal systems shall be subject to the review, approval and inspection of the TCEQ or its authorized agent to assure that the systems are in compliance with the Texas Health and Safety Code and the Texas Administrative Code (TAC). </w:t>
      </w:r>
    </w:p>
    <w:p>
      <w:pPr>
        <w:pStyle w:val="List5"/>
        <w:pBdr/>
        <w:spacing/>
        <w:rPr/>
      </w:pPr>
      <w:r>
        <w:rPr/>
        <w:t xml:space="preserve">vii.</w:t>
      </w:r>
      <w:r>
        <w:rPr/>
        <w:tab/>
        <w:t xml:space="preserve"/>
      </w:r>
      <w:r>
        <w:rPr/>
        <w:t xml:space="preserve">Plans for on-site sewage disposal, as well as actual installation of such facilities, shall be subject to approval by appropriate public health authorities in order to meet requirements of this chapter. Sewage disposal facilities requiring soil absorption systems may be prohibited where such systems will not function due to high ground water, flooding, or unsuitable soil characteristics. To this end, the city plan commission shall require that the subdivider note on the face of the plat that soil absorption fields are prohibited in designated areas. </w:t>
      </w:r>
    </w:p>
    <w:p>
      <w:pPr>
        <w:pStyle w:val="List4"/>
        <w:pBdr/>
        <w:spacing/>
        <w:rPr/>
      </w:pPr>
      <w:r>
        <w:rPr/>
        <w:t xml:space="preserve">c.</w:t>
      </w:r>
      <w:r>
        <w:rPr/>
        <w:tab/>
        <w:t xml:space="preserve"/>
      </w:r>
      <w:r>
        <w:rPr/>
        <w:t xml:space="preserve">Reclaimed water systems for reuse of treated wastewater. </w:t>
      </w:r>
    </w:p>
    <w:p>
      <w:pPr>
        <w:pStyle w:val="List5"/>
        <w:pBdr/>
        <w:spacing/>
        <w:rPr/>
      </w:pPr>
      <w:r>
        <w:rPr/>
        <w:t xml:space="preserve">i.</w:t>
      </w:r>
      <w:r>
        <w:rPr/>
        <w:tab/>
        <w:t xml:space="preserve"/>
      </w:r>
      <w:r>
        <w:rPr/>
        <w:t xml:space="preserve">Any proposal for sewage collection, treatment and disposal which includes reclaimed water reuse shall meet the minimum criteria of the Texas Administrative Code (TAC). </w:t>
      </w:r>
    </w:p>
    <w:p>
      <w:pPr>
        <w:pStyle w:val="List5"/>
        <w:pBdr/>
        <w:spacing/>
        <w:rPr/>
      </w:pPr>
      <w:r>
        <w:rPr/>
        <w:t xml:space="preserve">ii.</w:t>
      </w:r>
      <w:r>
        <w:rPr/>
        <w:tab/>
        <w:t xml:space="preserve"/>
      </w:r>
      <w:r>
        <w:rPr/>
        <w:t xml:space="preserve">Any proposal for on-site sewage facilities which includes provisions for reclaimed water reuse shall meet the minimum criteria of the Texas Administrative Code (TAC). </w:t>
      </w:r>
    </w:p>
    <w:p>
      <w:pPr>
        <w:pStyle w:val="List4"/>
        <w:pBdr/>
        <w:spacing/>
        <w:rPr/>
      </w:pPr>
      <w:r>
        <w:rPr/>
        <w:t xml:space="preserve">d.</w:t>
      </w:r>
      <w:r>
        <w:rPr/>
        <w:tab/>
        <w:t xml:space="preserve"/>
      </w:r>
      <w:r>
        <w:rPr/>
        <w:t xml:space="preserve">The disposal of sludge from water treatment and wastewater treatment facilities shall meet the criteria of the Texas Administrative Code (TAC). </w:t>
      </w:r>
    </w:p>
    <w:p>
      <w:pPr>
        <w:pStyle w:val="List4"/>
        <w:pBdr/>
        <w:spacing/>
        <w:rPr/>
      </w:pPr>
      <w:r>
        <w:rPr/>
        <w:t xml:space="preserve">e.</w:t>
      </w:r>
      <w:r>
        <w:rPr/>
        <w:tab/>
        <w:t xml:space="preserve"/>
      </w:r>
      <w:r>
        <w:rPr/>
        <w:t xml:space="preserve">The subdivider shall provide the following setbacks for all lots within a subdivision, notwithstanding the separation or setback distances required by rules governing public utilities, on-site sewerage facilities, or potable water supplies: a minimum of ten feet from streets and other public rights-of-way and a minimum of five feet from adjacent property lines. </w:t>
      </w:r>
    </w:p>
    <w:p>
      <w:pPr>
        <w:pStyle w:val="List2"/>
        <w:pBdr/>
        <w:spacing/>
        <w:rPr/>
      </w:pPr>
      <w:r>
        <w:rPr/>
        <w:t xml:space="preserve">C.</w:t>
      </w:r>
      <w:r>
        <w:rPr/>
        <w:tab/>
        <w:t xml:space="preserve"/>
      </w:r>
      <w:r>
        <w:rPr/>
        <w:t xml:space="preserve">Submission contents. </w:t>
      </w:r>
    </w:p>
    <w:p>
      <w:pPr>
        <w:pStyle w:val="List2"/>
        <w:pBdr/>
        <w:spacing/>
        <w:rPr/>
      </w:pPr>
      <w:r>
        <w:rPr/>
        <w:t xml:space="preserve">1.</w:t>
      </w:r>
      <w:r>
        <w:rPr/>
        <w:tab/>
        <w:t xml:space="preserve"/>
      </w:r>
      <w:r>
        <w:rPr/>
        <w:t xml:space="preserve">Final Engineering Report. The final plat shall be accompanied by an engineering report regarding the availability and methodology of providing wastewater treatment service prepared, meeting the requirements of the SDM, and bearing the signed and dated seal of a professional engineer registered in the State of Texas. </w:t>
      </w:r>
    </w:p>
    <w:p>
      <w:pPr>
        <w:pStyle w:val="List3"/>
        <w:pBdr/>
        <w:spacing/>
        <w:rPr/>
      </w:pPr>
      <w:r>
        <w:rPr/>
        <w:t xml:space="preserve">2.</w:t>
      </w:r>
      <w:r>
        <w:rPr/>
        <w:tab/>
        <w:t xml:space="preserve"/>
      </w:r>
      <w:r>
        <w:rPr/>
        <w:t xml:space="preserve">On-site sewerage facilities. Where private on-site sewerage facilities are proposed, the final engineering report shall include planning materials required by the TAC, including the site evaluation described by the TAC, requirements and all other information required by applicable OSSF regulations. </w:t>
      </w:r>
    </w:p>
    <w:p>
      <w:pPr>
        <w:pStyle w:val="List3"/>
        <w:pBdr/>
        <w:spacing/>
        <w:rPr/>
      </w:pPr>
      <w:r>
        <w:rPr/>
        <w:t xml:space="preserve">3.</w:t>
      </w:r>
      <w:r>
        <w:rPr/>
        <w:tab/>
        <w:t xml:space="preserve"/>
      </w:r>
      <w:r>
        <w:rPr/>
        <w:t xml:space="preserve">Public water systems. Where water supplies are to be provided by an existing public water system, the subdivider shall furnish an executed contractual agreement with the retail public utility on the Retail Public Utility Agreement Form available at the city. It must provide that the retail public utility has or will have prior to development the ability to supply the total flow anticipated from the ultimate development and occupancy of the proposed subdivision for a minimum of thirty years and that the subdivider has provided for the payment of costs or fees for the connection of each individual lot to the public water system, including water meters, water acquisition fees, or other necessary expenses required by the retail public utility. Before final plat approval, plans and specifications for the proposed water facilities shall have been approved by all entities having jurisdiction over the proposed project, which may include the TCEQ and the health in addition to the responsible departments of the city. If groundwater is to be the source of the water supply, the final engineering report shall include a groundwater availability study which shall include comments regarding the long-term (thirty years) quantity and quality of the available groundwater supplies relative to the ultimate needs of the subdivision. </w:t>
      </w:r>
    </w:p>
    <w:p>
      <w:pPr>
        <w:pStyle w:val="List3"/>
        <w:pBdr/>
        <w:spacing/>
        <w:rPr/>
      </w:pPr>
      <w:r>
        <w:rPr/>
        <w:t xml:space="preserve">4.</w:t>
      </w:r>
      <w:r>
        <w:rPr/>
        <w:tab/>
        <w:t xml:space="preserve"/>
      </w:r>
      <w:r>
        <w:rPr/>
        <w:t xml:space="preserve">Where there is no existing retail public utility to construct and maintain the proposed water facilities, the subdivider shall establish a retail public utility and obtain a certificate of convenience and necessity ("CCN") from the TCEQ and include evidence of the CCN issuance with the plat. Before final plat submission, an acquisition or wholesale water supply agreement that will provide a sufficient supply to serve the needs of the subdivision for a term of not less than thirty years must be provided. </w:t>
      </w:r>
    </w:p>
    <w:p>
      <w:pPr>
        <w:pStyle w:val="List3"/>
        <w:pBdr/>
        <w:spacing/>
        <w:rPr/>
      </w:pPr>
      <w:r>
        <w:rPr/>
        <w:t xml:space="preserve">5.</w:t>
      </w:r>
      <w:r>
        <w:rPr/>
        <w:tab/>
        <w:t xml:space="preserve"/>
      </w:r>
      <w:r>
        <w:rPr/>
        <w:t xml:space="preserve">Nonpublic water systems. Where individual wells are proposed for the supply of drinking water to residences, the final engineering report shall include the quantitative and qualitative results of sampling the test wells in accordance with subsection (A)(3) of this section. The results of such analyses shall be made available to the prospective property owners. If the water quality of the test well required pursuant to subsection (A)(3) of this section does not meet the water quality standards as set forth in that section without treatment by an identified and commercially available water treatment system, then the final report must state the type of treatment system that will treat the water produced from the well to the specified water quality standards, the location of at least one commercial establishment within the county at which the system is available for purchase, and the cost of such system, the cost of installation of the system, and the estimated monthly maintenance cost of the treatment system. The engineer shall issue a statement confirming the availability of groundwater supplies to serve the fully developed subdivision over the next thirty years. Such statement may be based on information available from the Texas Water Development Board's Office of Planning. The description of the required sanitary control easement shall be included. </w:t>
      </w:r>
    </w:p>
    <w:p>
      <w:pPr>
        <w:pStyle w:val="List3"/>
        <w:pBdr/>
        <w:spacing/>
        <w:rPr/>
      </w:pPr>
      <w:r>
        <w:rPr/>
        <w:t xml:space="preserve">6.</w:t>
      </w:r>
      <w:r>
        <w:rPr/>
        <w:tab/>
        <w:t xml:space="preserve"/>
      </w:r>
      <w:r>
        <w:rPr/>
        <w:t xml:space="preserve">Organized sewerage facilities. Where wastewater treatment is to be provided by an existing retail public utility, the subdivider shall furnish a contractual agreement with the retail public utility on the Retail Public Utility Agreement Form available at the city. It must provide that the retail public utility has or will have prior to development the ability to treat the total flow anticipated from the ultimate development and that the subdivider has paid the cost of all fees associated with connection to the wastewater collection and treatment system have been paid so that service is immediately available to each lot. Before final plat approval, an appropriate permit to dispose of wastes shall have been obtained from the TCEQ and plans and specifications for the proposed wastewater collection and treatment facilities shall have been approved by all entities having jurisdiction over the proposed project. </w:t>
      </w:r>
    </w:p>
    <w:p>
      <w:pPr>
        <w:pStyle w:val="List3"/>
        <w:pBdr/>
        <w:spacing/>
        <w:rPr/>
      </w:pPr>
      <w:r>
        <w:rPr/>
        <w:t xml:space="preserve">7.</w:t>
      </w:r>
      <w:r>
        <w:rPr/>
        <w:tab/>
        <w:t xml:space="preserve"/>
      </w:r>
      <w:r>
        <w:rPr/>
        <w:t xml:space="preserve">Where there is no existing retail public utility to construct and maintain the proposed sewerage facilities, the subdivider shall establish a retail public utility, and obtain a CCN from the TCEQ. Before final plat approval, a wastewater treatment permit authorizing the treatment of the wastewater for the ultimate build-out population of the subdivision shall have been obtained from the TCEQ and plans and specifications for the proposed sewerage facilities shall have been approved by all entities having jurisdiction over the proposed project. </w:t>
      </w:r>
    </w:p>
    <w:p>
      <w:pPr>
        <w:pStyle w:val="List2"/>
        <w:pBdr/>
        <w:spacing/>
        <w:rPr/>
      </w:pPr>
      <w:r>
        <w:rPr/>
        <w:t xml:space="preserve">D.</w:t>
      </w:r>
      <w:r>
        <w:rPr/>
        <w:tab/>
        <w:t xml:space="preserve"/>
      </w:r>
      <w:r>
        <w:rPr/>
        <w:t xml:space="preserve">Prerequisites to approval. </w:t>
      </w:r>
    </w:p>
    <w:p>
      <w:pPr>
        <w:pStyle w:val="List3"/>
        <w:pBdr/>
        <w:spacing/>
        <w:rPr/>
      </w:pPr>
      <w:r>
        <w:rPr/>
        <w:t xml:space="preserve">1.</w:t>
      </w:r>
      <w:r>
        <w:rPr/>
        <w:tab/>
        <w:t xml:space="preserve"/>
      </w:r>
      <w:r>
        <w:rPr/>
        <w:t xml:space="preserve">Since state law requires action on a plat within thirty days of a determination of completeness, the city shall, in accordance with this title, approve, deny or approve subject to conditions a final plat in the ETJ unless a waiver of right to thirty-day action is provided by the developer. The conditions may include a requirement that county or utility approvals be obtained. </w:t>
      </w:r>
    </w:p>
    <w:p>
      <w:pPr>
        <w:pStyle w:val="List3"/>
        <w:pBdr/>
        <w:spacing/>
        <w:rPr/>
      </w:pPr>
      <w:r>
        <w:rPr/>
        <w:t xml:space="preserve">2.</w:t>
      </w:r>
      <w:r>
        <w:rPr/>
        <w:tab/>
        <w:t xml:space="preserve"/>
      </w:r>
      <w:r>
        <w:rPr/>
        <w:t xml:space="preserve">The subdivider shall provide evidence that the plans and specifications for construction including any change orders filed with the appropriate authorities have been approved in accordance with the criteria established within this title and the approval from the TCEQ. </w:t>
      </w:r>
    </w:p>
    <w:p>
      <w:pPr>
        <w:pStyle w:val="List3"/>
        <w:pBdr/>
        <w:spacing/>
        <w:rPr/>
      </w:pPr>
      <w:r>
        <w:rPr/>
        <w:t xml:space="preserve">3.</w:t>
      </w:r>
      <w:r>
        <w:rPr/>
        <w:tab/>
        <w:t xml:space="preserve"/>
      </w:r>
      <w:r>
        <w:rPr/>
        <w:t xml:space="preserve">The subdivider shall provide evidence that the subdivision application has received approval from the El Paso authorized local health agent or department with jurisdiction in accordance with the Texas Administrative Code (TAC) regarding on-site sewage facilities, and the sewage facility order of El Paso County, Texas, as applicable. </w:t>
      </w:r>
    </w:p>
    <w:p>
      <w:pPr>
        <w:pStyle w:val="List3"/>
        <w:pBdr/>
        <w:spacing/>
        <w:rPr/>
      </w:pPr>
      <w:r>
        <w:rPr/>
        <w:t xml:space="preserve">4.</w:t>
      </w:r>
      <w:r>
        <w:rPr/>
        <w:tab/>
        <w:t xml:space="preserve"/>
      </w:r>
      <w:r>
        <w:rPr/>
        <w:t xml:space="preserve">Additional information. The city may, at its option, require additional information necessary to determine the adequacy of proposed water and wastewater improvements as part of the plat approval process. Such information may include, but not be limited to: </w:t>
      </w:r>
    </w:p>
    <w:p>
      <w:pPr>
        <w:pStyle w:val="List4"/>
        <w:pBdr/>
        <w:spacing/>
        <w:rPr/>
      </w:pPr>
      <w:r>
        <w:rPr/>
        <w:t xml:space="preserve">a.</w:t>
      </w:r>
      <w:r>
        <w:rPr/>
        <w:tab/>
        <w:t xml:space="preserve"/>
      </w:r>
      <w:r>
        <w:rPr/>
        <w:t xml:space="preserve">Layout of proposed street and drainage work; </w:t>
      </w:r>
    </w:p>
    <w:p>
      <w:pPr>
        <w:pStyle w:val="List4"/>
        <w:pBdr/>
        <w:spacing/>
        <w:rPr/>
      </w:pPr>
      <w:r>
        <w:rPr/>
        <w:t xml:space="preserve">b.</w:t>
      </w:r>
      <w:r>
        <w:rPr/>
        <w:tab/>
        <w:t xml:space="preserve"/>
      </w:r>
      <w:r>
        <w:rPr/>
        <w:t xml:space="preserve">Legal description of the property; </w:t>
      </w:r>
    </w:p>
    <w:p>
      <w:pPr>
        <w:pStyle w:val="List4"/>
        <w:pBdr/>
        <w:spacing/>
        <w:rPr/>
      </w:pPr>
      <w:r>
        <w:rPr/>
        <w:t xml:space="preserve">c.</w:t>
      </w:r>
      <w:r>
        <w:rPr/>
        <w:tab/>
        <w:t xml:space="preserve"/>
      </w:r>
      <w:r>
        <w:rPr/>
        <w:t xml:space="preserve">Existing area features; </w:t>
      </w:r>
    </w:p>
    <w:p>
      <w:pPr>
        <w:pStyle w:val="List4"/>
        <w:pBdr/>
        <w:spacing/>
        <w:rPr/>
      </w:pPr>
      <w:r>
        <w:rPr/>
        <w:t xml:space="preserve">d.</w:t>
      </w:r>
      <w:r>
        <w:rPr/>
        <w:tab/>
        <w:t xml:space="preserve"/>
      </w:r>
      <w:r>
        <w:rPr/>
        <w:t xml:space="preserve">Topography; </w:t>
      </w:r>
    </w:p>
    <w:p>
      <w:pPr>
        <w:pStyle w:val="List4"/>
        <w:pBdr/>
        <w:spacing/>
        <w:rPr/>
      </w:pPr>
      <w:r>
        <w:rPr/>
        <w:t xml:space="preserve">e.</w:t>
      </w:r>
      <w:r>
        <w:rPr/>
        <w:tab/>
        <w:t xml:space="preserve"/>
      </w:r>
      <w:r>
        <w:rPr/>
        <w:t xml:space="preserve">Floodplains; </w:t>
      </w:r>
    </w:p>
    <w:p>
      <w:pPr>
        <w:pStyle w:val="List4"/>
        <w:pBdr/>
        <w:spacing/>
        <w:rPr/>
      </w:pPr>
      <w:r>
        <w:rPr/>
        <w:t xml:space="preserve">f.</w:t>
      </w:r>
      <w:r>
        <w:rPr/>
        <w:tab/>
        <w:t xml:space="preserve"/>
      </w:r>
      <w:r>
        <w:rPr/>
        <w:t xml:space="preserve">Description of existing easements; </w:t>
      </w:r>
    </w:p>
    <w:p>
      <w:pPr>
        <w:pStyle w:val="List4"/>
        <w:pBdr/>
        <w:spacing/>
        <w:rPr/>
      </w:pPr>
      <w:r>
        <w:rPr/>
        <w:t xml:space="preserve">g.</w:t>
      </w:r>
      <w:r>
        <w:rPr/>
        <w:tab/>
        <w:t xml:space="preserve"/>
      </w:r>
      <w:r>
        <w:rPr/>
        <w:t xml:space="preserve">Layout of other utilities; </w:t>
      </w:r>
    </w:p>
    <w:p>
      <w:pPr>
        <w:pStyle w:val="List4"/>
        <w:pBdr/>
        <w:spacing/>
        <w:rPr/>
      </w:pPr>
      <w:r>
        <w:rPr/>
        <w:t xml:space="preserve">h.</w:t>
      </w:r>
      <w:r>
        <w:rPr/>
        <w:tab/>
        <w:t xml:space="preserve"/>
      </w:r>
      <w:r>
        <w:rPr/>
        <w:t xml:space="preserve">Notation of deed restrictions; </w:t>
      </w:r>
    </w:p>
    <w:p>
      <w:pPr>
        <w:pStyle w:val="List4"/>
        <w:pBdr/>
        <w:spacing/>
        <w:rPr/>
      </w:pPr>
      <w:r>
        <w:rPr/>
        <w:t xml:space="preserve">i.</w:t>
      </w:r>
      <w:r>
        <w:rPr/>
        <w:tab/>
        <w:t xml:space="preserve"/>
      </w:r>
      <w:r>
        <w:rPr/>
        <w:t xml:space="preserve">Public use areas; or </w:t>
      </w:r>
    </w:p>
    <w:p>
      <w:pPr>
        <w:pStyle w:val="List4"/>
        <w:pBdr/>
        <w:spacing/>
        <w:rPr/>
      </w:pPr>
      <w:r>
        <w:rPr/>
        <w:t xml:space="preserve">j.</w:t>
      </w:r>
      <w:r>
        <w:rPr/>
        <w:tab/>
        <w:t xml:space="preserve"/>
      </w:r>
      <w:r>
        <w:rPr/>
        <w:t xml:space="preserve">Proposed area features. </w:t>
      </w:r>
    </w:p>
    <w:p>
      <w:pPr>
        <w:pStyle w:val="List2"/>
        <w:pBdr/>
        <w:spacing/>
        <w:rPr/>
      </w:pPr>
      <w:r>
        <w:rPr/>
        <w:t xml:space="preserve">E.</w:t>
      </w:r>
      <w:r>
        <w:rPr/>
        <w:tab/>
        <w:t xml:space="preserve"/>
      </w:r>
      <w:r>
        <w:rPr/>
        <w:t xml:space="preserve">Scope of Standards. All plats for residential developments and manufactured home parks shall comply with the minimum standards of this chapter. Subdivisions are presumed to be residential developments unless the land is restricted to nonresidential uses on the final plat and on all deeds and contracts for deeds, or by restrictive covenants recorded in the office of the county clerk with the final plat. </w:t>
      </w:r>
    </w:p>
    <w:p>
      <w:pPr>
        <w:pStyle w:val="HistoryNote"/>
        <w:pBdr/>
        <w:spacing/>
        <w:rPr/>
      </w:pPr>
      <w:r>
        <w:rPr>
          <w:rStyle w:val="HistoryNote"/>
        </w:rPr>
        <w:t xml:space="preserve">(Ord. 16882 § 2 (part), 2008)</w:t>
      </w:r>
    </w:p>
    <w:p>
      <w:pPr>
        <w:pStyle w:val="HistoryNote"/>
        <w:pBdr/>
        <w:spacing/>
        <w:rPr/>
      </w:pPr>
      <w:r>
        <w:rPr>
          <w:rStyle w:val="HistoryNote"/>
        </w:rPr>
        <w:t xml:space="preserve">(Ord. No. 17236, § 27, 11-10-2009; Ord. No. 19327, § 15, 4-26-2022)</w:t>
      </w:r>
    </w:p>
    <w:p>
      <w:pPr>
        <w:pBdr/>
        <w:spacing w:before="0" w:after="0"/>
        <w:rPr/>
        <w:sectPr>
          <w:headerReference w:type="default" r:id="rId147"/>
          <w:footerReference w:type="default" r:id="rId14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19.11.030</w:t>
      </w:r>
      <w:r>
        <w:rPr/>
        <w:t xml:space="preserve"> </w:t>
      </w:r>
      <w:r>
        <w:rPr/>
        <w:t xml:space="preserve">Lot requirements—Extraterritorial jurisdiction.</w:t>
      </w:r>
    </w:p>
    <w:p>
      <w:pPr>
        <w:pStyle w:val="List1"/>
        <w:pBdr/>
        <w:spacing/>
        <w:rPr/>
      </w:pPr>
      <w:r>
        <w:rPr/>
        <w:t xml:space="preserve">A.</w:t>
      </w:r>
      <w:r>
        <w:rPr/>
        <w:tab/>
        <w:t xml:space="preserve"/>
      </w:r>
      <w:r>
        <w:rPr/>
        <w:t xml:space="preserve">Residential Subdivision Lot Sizes. </w:t>
      </w:r>
    </w:p>
    <w:p>
      <w:pPr>
        <w:pStyle w:val="List2"/>
        <w:pBdr/>
        <w:spacing/>
        <w:rPr/>
      </w:pPr>
      <w:r>
        <w:rPr/>
        <w:t xml:space="preserve">1.</w:t>
      </w:r>
      <w:r>
        <w:rPr/>
        <w:tab/>
        <w:t xml:space="preserve"/>
      </w:r>
      <w:r>
        <w:rPr/>
        <w:t xml:space="preserve">In a subdivision in the ETJ where public water and public sewers are provided and on-site ponding is not used, the minimum lot areas shall be six thousand square feet or as approved by the County of El Paso, provided a minimum lot width of fifty feet and a minimum lot depth of ninety feet shall be provided. </w:t>
      </w:r>
    </w:p>
    <w:p>
      <w:pPr>
        <w:pStyle w:val="List2"/>
        <w:pBdr/>
        <w:spacing/>
        <w:rPr/>
      </w:pPr>
      <w:r>
        <w:rPr/>
        <w:t xml:space="preserve">2.</w:t>
      </w:r>
      <w:r>
        <w:rPr/>
        <w:tab/>
        <w:t xml:space="preserve"/>
      </w:r>
      <w:r>
        <w:rPr/>
        <w:t xml:space="preserve">In a subdivision in the ETJ where public water and public sewers are provided, and on-site ponding is used, the minimum lot areas shall be ten thousand square feet with a minimum lot width of at least one-third the lot depth. </w:t>
      </w:r>
    </w:p>
    <w:p>
      <w:pPr>
        <w:pStyle w:val="List2"/>
        <w:pBdr/>
        <w:spacing/>
        <w:rPr/>
      </w:pPr>
      <w:r>
        <w:rPr/>
        <w:t xml:space="preserve">3.</w:t>
      </w:r>
      <w:r>
        <w:rPr/>
        <w:tab/>
        <w:t xml:space="preserve"/>
      </w:r>
      <w:r>
        <w:rPr/>
        <w:t xml:space="preserve">Subdivisions in the ETJ served by a public water system, but utilizing individual methods of sewage disposal shall provide for lots of at least one-half acre. In calculating lot or tract sizes, access easements or rights-of-way adjacent to or through such lots shall not be used to satisfy the one-half acre requirement. </w:t>
      </w:r>
    </w:p>
    <w:p>
      <w:pPr>
        <w:pStyle w:val="List2"/>
        <w:pBdr/>
        <w:spacing/>
        <w:rPr/>
      </w:pPr>
      <w:r>
        <w:rPr/>
        <w:t xml:space="preserve">4.</w:t>
      </w:r>
      <w:r>
        <w:rPr/>
        <w:tab/>
        <w:t xml:space="preserve"/>
      </w:r>
      <w:r>
        <w:rPr/>
        <w:t xml:space="preserve">Subdivisions in the ETJ utilizing individual water supply systems, individual methods of sewage disposal shall provide for lots of at least one acre. In calculating lot or tract sizes, access easements or rights-of-way adjacent to or through such lots shall not be used to satisfy the one-acre requirement. </w:t>
      </w:r>
    </w:p>
    <w:p>
      <w:pPr>
        <w:pStyle w:val="List2"/>
        <w:pBdr/>
        <w:spacing/>
        <w:rPr/>
      </w:pPr>
      <w:r>
        <w:rPr/>
        <w:t xml:space="preserve">5.</w:t>
      </w:r>
      <w:r>
        <w:rPr/>
        <w:tab/>
        <w:t xml:space="preserve"/>
      </w:r>
      <w:r>
        <w:rPr/>
        <w:t xml:space="preserve">An exception to the minimum lot size requirements in the ETJ of this chapter may be granted by the city plan commission, upon approval in advance by the TCEQ and the appropriate health official of a sewage disposal plan for on-site sewage disposal prepared by an engineer or sanitarian registered in the State of Texas. </w:t>
      </w:r>
    </w:p>
    <w:p>
      <w:pPr>
        <w:pStyle w:val="List2"/>
        <w:pBdr/>
        <w:spacing/>
        <w:rPr/>
      </w:pPr>
      <w:r>
        <w:rPr/>
        <w:t xml:space="preserve">6.</w:t>
      </w:r>
      <w:r>
        <w:rPr/>
        <w:tab/>
        <w:t xml:space="preserve"/>
      </w:r>
      <w:r>
        <w:rPr/>
        <w:t xml:space="preserve">No more than one single-family detached dwelling shall be located on each subdivision lot in the ETJ. A notation of this restriction shall be placed on the face of the recording plat. This restriction shall be placed in all deeds and contracts for deeds for real estate sold within the ETJ subdivision. Where otherwise authorized, proposals which include multifamily residential structures shall include adequate, detailed planning materials required by the city for determination of proper water and wastewater utility type and design. </w:t>
      </w:r>
    </w:p>
    <w:p>
      <w:pPr>
        <w:pStyle w:val="List1"/>
        <w:pBdr/>
        <w:spacing/>
        <w:rPr/>
      </w:pPr>
      <w:r>
        <w:rPr/>
        <w:t xml:space="preserve">B.</w:t>
      </w:r>
      <w:r>
        <w:rPr/>
        <w:tab/>
        <w:t xml:space="preserve"/>
      </w:r>
      <w:r>
        <w:rPr/>
        <w:t xml:space="preserve">Manufactured Home Park Space Sizes. </w:t>
      </w:r>
    </w:p>
    <w:p>
      <w:pPr>
        <w:pStyle w:val="List2"/>
        <w:pBdr/>
        <w:spacing/>
        <w:rPr/>
      </w:pPr>
      <w:r>
        <w:rPr/>
        <w:t xml:space="preserve">1.</w:t>
      </w:r>
      <w:r>
        <w:rPr/>
        <w:tab/>
        <w:t xml:space="preserve"/>
      </w:r>
      <w:r>
        <w:rPr/>
        <w:t xml:space="preserve">The minimum lot area for a manufactured home park where public water and public sewers are provided shall be thirty thousand square feet with a minimum lot width of one hundred feet and a minimum lot depth of three hundred feet. In a manufactured home park where individual manufactured spaces are for lease, the minimum manufactured home space area shall be four thousand five hundred square feet with an average space width of forty-five feet and a minimum space depth of one hundred feet. </w:t>
      </w:r>
    </w:p>
    <w:p>
      <w:pPr>
        <w:pStyle w:val="List2"/>
        <w:pBdr/>
        <w:spacing/>
        <w:rPr/>
      </w:pPr>
      <w:r>
        <w:rPr/>
        <w:t xml:space="preserve">2.</w:t>
      </w:r>
      <w:r>
        <w:rPr/>
        <w:tab/>
        <w:t xml:space="preserve"/>
      </w:r>
      <w:r>
        <w:rPr/>
        <w:t xml:space="preserve">The minimum lot requirements for manufactured homes on individually owned lots in subdivisions shall meet the requirements for a single-family lot in subsection A of this section. </w:t>
      </w:r>
    </w:p>
    <w:p>
      <w:pPr>
        <w:pStyle w:val="List2"/>
        <w:pBdr/>
        <w:spacing/>
        <w:rPr/>
      </w:pPr>
      <w:r>
        <w:rPr/>
        <w:t xml:space="preserve">3.</w:t>
      </w:r>
      <w:r>
        <w:rPr/>
        <w:tab/>
        <w:t xml:space="preserve"/>
      </w:r>
      <w:r>
        <w:rPr/>
        <w:t xml:space="preserve">Parks for manufactured homes served by a public water system, but utilizing individual methods of sewage disposal, shall provide a minimum one-half acre for each manufactured home space. In calculating the minimum manufactured home space area, access easements or rights-of-way adjacent to or through such manufactured home space shall not be used to satisfy the one-half acre requirement. </w:t>
      </w:r>
    </w:p>
    <w:p>
      <w:pPr>
        <w:pStyle w:val="List2"/>
        <w:pBdr/>
        <w:spacing/>
        <w:rPr/>
      </w:pPr>
      <w:r>
        <w:rPr/>
        <w:t xml:space="preserve">4.</w:t>
      </w:r>
      <w:r>
        <w:rPr/>
        <w:tab/>
        <w:t xml:space="preserve"/>
      </w:r>
      <w:r>
        <w:rPr/>
        <w:t xml:space="preserve">Parks serving manufactured homes utilizing individual water supply systems and individual methods of sewage disposal shall provide a minimum one acre for each manufactured home space. In calculating the minimum manufactured home space area, access easements or rights-of-way adjacent to or through such manufactured home space shall not be used to satisfy the one-acre requirement. </w:t>
      </w:r>
    </w:p>
    <w:p>
      <w:pPr>
        <w:pStyle w:val="List2"/>
        <w:pBdr/>
        <w:spacing/>
        <w:rPr/>
      </w:pPr>
      <w:r>
        <w:rPr/>
        <w:t xml:space="preserve">5.</w:t>
      </w:r>
      <w:r>
        <w:rPr/>
        <w:tab/>
        <w:t xml:space="preserve"/>
      </w:r>
      <w:r>
        <w:rPr/>
        <w:t xml:space="preserve">The space size requirements of this title may be modified by the city plan commission, upon approval in advance by the TCEQ and authorized local health agent or department with jurisdiction of a sewage disposal plan for on-site sewage disposal prepared by an engineer or sanitarian. The design shall show proposed well locations within a one hundred fifty-foot radius (sanitary control easement) around the well in which no subsurface sewage system may be constructed; except that a watertight sewage unit or lined evapotranspiration bed with leak detection capability may be placed closer to the water well than one hundred fifty feet. In no instance shall the area available for the on-site sewage system be less than two times the design area. The on-site sewage system shall be designed in accordance with the requirements of this title. A finding under this subsection shall only be made upon proof that the on-site sewage system can be operated without causing pollution, a nuisance, or a threat or harm to an existing or proposed water supply system. When a property abuts any public street or alley in which there is a public sewer within three hundred feet from the closest point of the property, and when the on-site sewage system causes pollution, a nuisance, or a threat or harm to an existing or proposed water supply system as determined by the TCEQ and/or the authorized local health agent or department with jurisdiction, the property shall be required to connect to the public sewer. </w:t>
      </w:r>
    </w:p>
    <w:p>
      <w:pPr>
        <w:pStyle w:val="List2"/>
        <w:pBdr/>
        <w:spacing/>
        <w:rPr/>
      </w:pPr>
      <w:r>
        <w:rPr/>
        <w:t xml:space="preserve">6.</w:t>
      </w:r>
      <w:r>
        <w:rPr/>
        <w:tab/>
        <w:t xml:space="preserve"/>
      </w:r>
      <w:r>
        <w:rPr/>
        <w:t xml:space="preserve">No more than one manufactured home shall be located on each manufactured home space in a manufactured home park. A notation of this restriction shall be placed on the face of the final plat of the subdivision. </w:t>
      </w:r>
    </w:p>
    <w:p>
      <w:pPr>
        <w:pStyle w:val="List1"/>
        <w:pBdr/>
        <w:spacing/>
        <w:rPr/>
      </w:pPr>
      <w:r>
        <w:rPr/>
        <w:t xml:space="preserve">C.</w:t>
      </w:r>
      <w:r>
        <w:rPr/>
        <w:tab/>
        <w:t xml:space="preserve"/>
      </w:r>
      <w:r>
        <w:rPr/>
        <w:t xml:space="preserve">Building Lines. Front building lines shall be shown for all lots on all plats submitted for land within the city's ETJ, and shall be as follows: </w:t>
      </w:r>
    </w:p>
    <w:p>
      <w:pPr>
        <w:pStyle w:val="List2"/>
        <w:pBdr/>
        <w:spacing/>
        <w:rPr/>
      </w:pPr>
      <w:r>
        <w:rPr/>
        <w:t xml:space="preserve">1.</w:t>
      </w:r>
      <w:r>
        <w:rPr/>
        <w:tab/>
        <w:t xml:space="preserve"/>
      </w:r>
      <w:r>
        <w:rPr/>
        <w:t xml:space="preserve">The minimum building setback from lot boundaries adjacent to street rights-of-way shall be as follows in subsection "a" below, except as specified in subsection "b." </w:t>
      </w:r>
    </w:p>
    <w:p>
      <w:pPr>
        <w:pStyle w:val="List3"/>
        <w:pBdr/>
        <w:spacing/>
        <w:rPr/>
      </w:pPr>
      <w:r>
        <w:rPr/>
        <w:t xml:space="preserve">a.</w:t>
      </w:r>
      <w:r>
        <w:rPr/>
        <w:tab/>
        <w:t xml:space="preserve"/>
      </w:r>
      <w:r>
        <w:rPr/>
        <w:t xml:space="preserve">Setback from boundary adjacent to freeway (without frontage road in place): forty feet. </w:t>
      </w:r>
    </w:p>
    <w:p>
      <w:pPr>
        <w:pStyle w:val="Paragraph4"/>
        <w:pBdr/>
        <w:spacing/>
        <w:rPr/>
      </w:pPr>
      <w:r>
        <w:rPr>
          <w:rStyle w:val="Paragraph4"/>
        </w:rPr>
        <w:t xml:space="preserve">Setback from boundary adjacent to freeway (with frontage road in place): thirty feet. </w:t>
      </w:r>
    </w:p>
    <w:p>
      <w:pPr>
        <w:pStyle w:val="Paragraph4"/>
        <w:pBdr/>
        <w:spacing/>
        <w:rPr/>
      </w:pPr>
      <w:r>
        <w:rPr>
          <w:rStyle w:val="Paragraph4"/>
        </w:rPr>
        <w:t xml:space="preserve">Setback from boundary adjacent to arterial or collector street: thirty feet. </w:t>
      </w:r>
    </w:p>
    <w:p>
      <w:pPr>
        <w:pStyle w:val="Paragraph4"/>
        <w:pBdr/>
        <w:spacing/>
        <w:rPr/>
      </w:pPr>
      <w:r>
        <w:rPr>
          <w:rStyle w:val="Paragraph4"/>
        </w:rPr>
        <w:t xml:space="preserve">Setback from boundary adjacent to a local street: twenty-five feet. </w:t>
      </w:r>
    </w:p>
    <w:p>
      <w:pPr>
        <w:pStyle w:val="List3"/>
        <w:pBdr/>
        <w:spacing/>
        <w:rPr/>
      </w:pPr>
      <w:r>
        <w:rPr/>
        <w:t xml:space="preserve">b.</w:t>
      </w:r>
      <w:r>
        <w:rPr/>
        <w:tab/>
        <w:t xml:space="preserve"/>
      </w:r>
      <w:r>
        <w:rPr/>
        <w:t xml:space="preserve">For new lots created by re-subdivision of land originally subdivided before 1985, the minimum building setback from street-side boundaries shall be the same as that indicated on the most previously recorded plat or replat of the particular lot(s) under consideration. In all cases, however, there shall be required a front yard of not less than twenty feet and an exterior side yard of not less than fifteen feet, where no building setback lines are represented on a previously recorded plat or replat. </w:t>
      </w:r>
    </w:p>
    <w:p>
      <w:pPr>
        <w:pStyle w:val="HistoryNote"/>
        <w:pBdr/>
        <w:spacing/>
        <w:rPr/>
      </w:pPr>
      <w:r>
        <w:rPr>
          <w:rStyle w:val="HistoryNote"/>
        </w:rPr>
        <w:t xml:space="preserve">(Ord. 16882 § 2 (part), 2008)</w:t>
      </w:r>
    </w:p>
    <w:p>
      <w:pPr>
        <w:pStyle w:val="HistoryNote"/>
        <w:pBdr/>
        <w:spacing/>
        <w:rPr/>
      </w:pPr>
      <w:r>
        <w:rPr>
          <w:rStyle w:val="HistoryNote"/>
        </w:rPr>
        <w:t xml:space="preserve">(Ord. No. 17236, § 27, 11-10-2009)</w:t>
      </w:r>
    </w:p>
    <w:p>
      <w:pPr>
        <w:pBdr/>
        <w:spacing w:before="0" w:after="0"/>
        <w:rPr/>
        <w:sectPr>
          <w:headerReference w:type="default" r:id="rId149"/>
          <w:footerReference w:type="default" r:id="rId15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19.11.040</w:t>
      </w:r>
      <w:r>
        <w:rPr/>
        <w:t xml:space="preserve"> </w:t>
      </w:r>
      <w:r>
        <w:rPr/>
        <w:t xml:space="preserve">Other infrastructure requirements in the ETJ.</w:t>
      </w:r>
    </w:p>
    <w:p>
      <w:pPr>
        <w:pStyle w:val="List1"/>
        <w:pBdr/>
        <w:spacing/>
        <w:rPr/>
      </w:pPr>
      <w:r>
        <w:rPr/>
        <w:t xml:space="preserve">A.</w:t>
      </w:r>
      <w:r>
        <w:rPr/>
        <w:tab/>
        <w:t xml:space="preserve"/>
      </w:r>
      <w:r>
        <w:rPr/>
        <w:t xml:space="preserve">Parks. Parks shall be required in designated areas within the ETJ that the City has identified as future areas for potential voluntary annexations. The areas of potential annexations are identified on an official map kept in the planning division and included as part of Section 19.11 Attachment A, as may be amended by City Council Subdivisions located in those designated areas within the ETJ of El Paso shall meet the park requirements of the city contained within </w:t>
      </w:r>
      <w:r>
        <w:rPr/>
        <w:t xml:space="preserve">Chapter 19.20</w:t>
      </w:r>
      <w:r>
        <w:rPr/>
        <w:t xml:space="preserve">. Any land conveyed to the city for future park purposes shall be identified on the plat as a legal lot with lot number. The developer shall provide to the city a warranty deed, approved by the city attorney's office, conveying the property to the city for park purposes. Land acquired by the city for park purposes under the provisions of this chapter will not be maintained or improved by the county. A sign containing city contact information shall be placed upon the site noting that the lot is owned and maintained by the City of El Paso. Upon acceptance by the city, the city shall have the responsibility to maintain the parkland, facilities and any improvements provided by the dedication or subsequently made to the park in accordance with </w:t>
      </w:r>
      <w:r>
        <w:rPr/>
        <w:t xml:space="preserve">Chapter 19.20</w:t>
      </w:r>
      <w:r>
        <w:rPr/>
        <w:t xml:space="preserve">. </w:t>
      </w:r>
    </w:p>
    <w:p>
      <w:pPr>
        <w:pStyle w:val="List1"/>
        <w:pBdr/>
        <w:spacing/>
        <w:rPr/>
      </w:pPr>
      <w:r>
        <w:rPr/>
        <w:t xml:space="preserve">B.</w:t>
      </w:r>
      <w:r>
        <w:rPr/>
        <w:tab/>
        <w:t xml:space="preserve"/>
      </w:r>
      <w:r>
        <w:rPr/>
        <w:t xml:space="preserve">Streetlighting. Subdivisions within the ETJ of El Paso shall make provisions for streetlighting in accordance with the requirements of the county. </w:t>
      </w:r>
    </w:p>
    <w:p>
      <w:pPr>
        <w:pStyle w:val="HistoryNote"/>
        <w:pBdr/>
        <w:spacing/>
        <w:rPr/>
      </w:pPr>
      <w:r>
        <w:rPr>
          <w:rStyle w:val="HistoryNote"/>
        </w:rPr>
        <w:t xml:space="preserve">(Ord. 16882 § 2 (part), 2008)</w:t>
      </w:r>
    </w:p>
    <w:p>
      <w:pPr>
        <w:pStyle w:val="HistoryNote"/>
        <w:pBdr/>
        <w:spacing/>
        <w:rPr/>
      </w:pPr>
      <w:r>
        <w:rPr>
          <w:rStyle w:val="HistoryNote"/>
        </w:rPr>
        <w:t xml:space="preserve">(Ord. No. 17251, § 8, 12-15-2009; Ord. No. 17396, § 11, 8-24-2010)</w:t>
      </w:r>
    </w:p>
    <w:p>
      <w:pPr>
        <w:pBdr/>
        <w:spacing w:before="0" w:after="0"/>
        <w:rPr/>
        <w:sectPr>
          <w:headerReference w:type="default" r:id="rId151"/>
          <w:footerReference w:type="default" r:id="rId15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19.11.050</w:t>
      </w:r>
      <w:r>
        <w:rPr/>
        <w:t xml:space="preserve"> </w:t>
      </w:r>
      <w:r>
        <w:rPr/>
        <w:t xml:space="preserve">Deferred construction of improvements in the ETJ.</w:t>
      </w:r>
    </w:p>
    <w:p>
      <w:pPr>
        <w:pStyle w:val="Paragraph1"/>
        <w:pBdr/>
        <w:spacing/>
        <w:rPr/>
      </w:pPr>
      <w:r>
        <w:rPr>
          <w:rStyle w:val="Paragraph1"/>
        </w:rPr>
        <w:t xml:space="preserve">In order to not create disincentives to development within the city limits of El Paso and to avoid future expenses for the taxpayers of the city to bring newly annexed, developed areas up to city standards, the city will require, where possible, the actual infrastructure required by this title to be installed or constructed. Where such improvements cannot be constructed at the time of plat approval, the city may require cash escrow to offset the future expense in accordance with </w:t>
      </w:r>
      <w:r>
        <w:rPr/>
        <w:t xml:space="preserve">Chapter 19.08</w:t>
      </w:r>
      <w:r>
        <w:rPr>
          <w:rStyle w:val="Paragraph1"/>
        </w:rPr>
        <w:t xml:space="preserve">. If the city manager or designee determines that an improvement may not be constructed within ten years, it may waive the requirement for cash escrow for such improvements. </w:t>
      </w:r>
    </w:p>
    <w:p>
      <w:pPr>
        <w:pStyle w:val="HistoryNote"/>
        <w:pBdr/>
        <w:spacing/>
        <w:rPr/>
      </w:pPr>
      <w:r>
        <w:rPr>
          <w:rStyle w:val="HistoryNote"/>
        </w:rPr>
        <w:t xml:space="preserve">(Ord. 16882 § 2 (part), 2008)</w:t>
      </w:r>
    </w:p>
    <w:p>
      <w:pPr>
        <w:pBdr/>
        <w:spacing w:before="0" w:after="0"/>
        <w:rPr/>
        <w:sectPr>
          <w:headerReference w:type="default" r:id="rId153"/>
          <w:footerReference w:type="default" r:id="rId154"/>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Chapter 19.12</w:t>
      </w:r>
      <w:r>
        <w:rPr/>
        <w:t xml:space="preserve"> </w:t>
      </w:r>
      <w:r>
        <w:rPr/>
        <w:t xml:space="preserve">WATER</w:t>
      </w:r>
    </w:p>
    <w:p>
      <w:pPr>
        <w:pBdr/>
        <w:spacing w:before="0" w:after="0"/>
        <w:rPr/>
        <w:sectPr>
          <w:headerReference w:type="default" r:id="rId155"/>
          <w:footerReference w:type="default" r:id="rId15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19.12.010</w:t>
      </w:r>
      <w:r>
        <w:rPr/>
        <w:t xml:space="preserve"> </w:t>
      </w:r>
      <w:r>
        <w:rPr/>
        <w:t xml:space="preserve">Water extension and installation.</w:t>
      </w:r>
    </w:p>
    <w:p>
      <w:pPr>
        <w:pStyle w:val="List1"/>
        <w:pBdr/>
        <w:spacing/>
        <w:rPr/>
      </w:pPr>
      <w:r>
        <w:rPr/>
        <w:t xml:space="preserve">A.</w:t>
      </w:r>
      <w:r>
        <w:rPr/>
        <w:tab/>
        <w:t xml:space="preserve"/>
      </w:r>
      <w:r>
        <w:rPr/>
        <w:t xml:space="preserve">Water Required for Public Safety. All lots, tracts or parcels on which development is proposed shall be connected to a public water system which has capacity to provide water for domestic use and emergency purposes, including adequate fire protection. </w:t>
      </w:r>
    </w:p>
    <w:p>
      <w:pPr>
        <w:pStyle w:val="List1"/>
        <w:pBdr/>
        <w:spacing/>
        <w:rPr/>
      </w:pPr>
      <w:r>
        <w:rPr/>
        <w:t xml:space="preserve">B.</w:t>
      </w:r>
      <w:r>
        <w:rPr/>
        <w:tab/>
        <w:t xml:space="preserve"/>
      </w:r>
      <w:r>
        <w:rPr/>
        <w:t xml:space="preserve">Responsibility. </w:t>
      </w:r>
    </w:p>
    <w:p>
      <w:pPr>
        <w:pStyle w:val="List2"/>
        <w:pBdr/>
        <w:spacing/>
        <w:rPr/>
      </w:pPr>
      <w:r>
        <w:rPr/>
        <w:t xml:space="preserve">1.</w:t>
      </w:r>
      <w:r>
        <w:rPr/>
        <w:tab/>
        <w:t xml:space="preserve"/>
      </w:r>
      <w:r>
        <w:rPr/>
        <w:t xml:space="preserve">Within the corporate limits and the extraterritorial jurisdiction (ETJ) the subdivider shall make application to the El Paso Water Utilities if within their designated service area for water service prior to submitting an application for subdivision approval. The El Paso Water Utilities shall act upon the water application within sixty days of the receipt of the completed application. </w:t>
      </w:r>
    </w:p>
    <w:p>
      <w:pPr>
        <w:pStyle w:val="List2"/>
        <w:pBdr/>
        <w:spacing/>
        <w:rPr/>
      </w:pPr>
      <w:r>
        <w:rPr/>
        <w:t xml:space="preserve">2.</w:t>
      </w:r>
      <w:r>
        <w:rPr/>
        <w:tab/>
        <w:t xml:space="preserve"/>
      </w:r>
      <w:r>
        <w:rPr/>
        <w:t xml:space="preserve">Within the corporate limits, if the El Paso Water Utilities determines that public water service can be provided to the subdivision within twelve months from the date of its action on the water application, the subdivider shall provide water service through the public water system. If the EPWU determines that service cannot be provided to the subdivision within twelve months, then the development shall be considered to not have adequate facilities under Section </w:t>
      </w:r>
      <w:r>
        <w:rPr/>
        <w:t xml:space="preserve">19.09.010</w:t>
      </w:r>
      <w:r>
        <w:rPr/>
        <w:t xml:space="preserve"> until such time as service can be provided or the developer makes arrangement for such service. </w:t>
      </w:r>
    </w:p>
    <w:p>
      <w:pPr>
        <w:pStyle w:val="List2"/>
        <w:pBdr/>
        <w:spacing/>
        <w:rPr/>
      </w:pPr>
      <w:r>
        <w:rPr/>
        <w:t xml:space="preserve">3.</w:t>
      </w:r>
      <w:r>
        <w:rPr/>
        <w:tab/>
        <w:t xml:space="preserve"/>
      </w:r>
      <w:r>
        <w:rPr/>
        <w:t xml:space="preserve">The subdivider shall install and pay for all water extensions and associated facilities, including fire hydrants, in accordance with all standards required by this title, the El Paso Water Utilities (EPWU) and all other city ordinances, except to the extent that Section </w:t>
      </w:r>
      <w:r>
        <w:rPr/>
        <w:t xml:space="preserve">19.14.010</w:t>
      </w:r>
      <w:r>
        <w:rPr/>
        <w:t xml:space="preserve"> and </w:t>
      </w:r>
      <w:r>
        <w:rPr/>
        <w:t xml:space="preserve">Chapter 19.10</w:t>
      </w:r>
      <w:r>
        <w:rPr/>
        <w:t xml:space="preserve"> provide for refunding the cost of certain water mains larger than eight inches in diameter. </w:t>
      </w:r>
    </w:p>
    <w:p>
      <w:pPr>
        <w:pStyle w:val="List2"/>
        <w:pBdr/>
        <w:spacing/>
        <w:rPr/>
      </w:pPr>
      <w:r>
        <w:rPr/>
        <w:t xml:space="preserve">4.</w:t>
      </w:r>
      <w:r>
        <w:rPr/>
        <w:tab/>
        <w:t xml:space="preserve"/>
      </w:r>
      <w:r>
        <w:rPr/>
        <w:t xml:space="preserve">All such extensions and facilities shall be installed within a public right-of-way or easement designated for utility access. </w:t>
      </w:r>
    </w:p>
    <w:p>
      <w:pPr>
        <w:pStyle w:val="List2"/>
        <w:pBdr/>
        <w:spacing/>
        <w:rPr/>
      </w:pPr>
      <w:r>
        <w:rPr/>
        <w:t xml:space="preserve">5.</w:t>
      </w:r>
      <w:r>
        <w:rPr/>
        <w:tab/>
        <w:t xml:space="preserve"/>
      </w:r>
      <w:r>
        <w:rPr/>
        <w:t xml:space="preserve">Upon certification that municipal water extensions and associated facilities have been completed in conformance with applicable standards and specifications, such extensions and facilities shall be dedicated to and accepted by EPWU. </w:t>
      </w:r>
    </w:p>
    <w:p>
      <w:pPr>
        <w:pStyle w:val="List1"/>
        <w:pBdr/>
        <w:spacing/>
        <w:rPr/>
      </w:pPr>
      <w:r>
        <w:rPr/>
        <w:t xml:space="preserve">C.</w:t>
      </w:r>
      <w:r>
        <w:rPr/>
        <w:tab/>
        <w:t xml:space="preserve"/>
      </w:r>
      <w:r>
        <w:rPr/>
        <w:t xml:space="preserve">Extension and Related Expense. Where the EPWU's water distribution system is not planned to be extended, all necessary water facilities shall be provided by and at the expense of the subdivider. </w:t>
      </w:r>
    </w:p>
    <w:p>
      <w:pPr>
        <w:pStyle w:val="HistoryNote"/>
        <w:pBdr/>
        <w:spacing/>
        <w:rPr/>
      </w:pPr>
      <w:r>
        <w:rPr>
          <w:rStyle w:val="HistoryNote"/>
        </w:rPr>
        <w:t xml:space="preserve">(Ord. 16882 § 2 (part), 2008)</w:t>
      </w:r>
    </w:p>
    <w:p>
      <w:pPr>
        <w:pStyle w:val="HistoryNote"/>
        <w:pBdr/>
        <w:spacing/>
        <w:rPr/>
      </w:pPr>
      <w:r>
        <w:rPr>
          <w:rStyle w:val="HistoryNote"/>
        </w:rPr>
        <w:t xml:space="preserve">(Ord. No. 17236, § 27, 11-10-2009)</w:t>
      </w:r>
    </w:p>
    <w:p>
      <w:pPr>
        <w:pBdr/>
        <w:spacing w:before="0" w:after="0"/>
        <w:rPr/>
        <w:sectPr>
          <w:headerReference w:type="default" r:id="rId157"/>
          <w:footerReference w:type="default" r:id="rId15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19.12.020</w:t>
      </w:r>
      <w:r>
        <w:rPr/>
        <w:t xml:space="preserve"> </w:t>
      </w:r>
      <w:r>
        <w:rPr/>
        <w:t xml:space="preserve">The El Paso Water Utilities System.</w:t>
      </w:r>
    </w:p>
    <w:p>
      <w:pPr>
        <w:pStyle w:val="List1"/>
        <w:pBdr/>
        <w:spacing/>
        <w:rPr/>
      </w:pPr>
      <w:r>
        <w:rPr/>
        <w:t xml:space="preserve">A.</w:t>
      </w:r>
      <w:r>
        <w:rPr/>
        <w:tab/>
        <w:t xml:space="preserve"/>
      </w:r>
      <w:r>
        <w:rPr/>
        <w:t xml:space="preserve">Installation of Water Facilities. Where water is to be provided through the EPWU system, the developer shall install adequate water facilities, including fire hydrants, in accordance with the current rules and regulations for public water systems of the TCEQ, the rules and regulations of the El Paso Water Utilities/Public Service Board (EPWU/PSB) and the firefighting standards of the Texas Board of Insurance, and the standards and specifications of the city and EPWU. </w:t>
      </w:r>
    </w:p>
    <w:p>
      <w:pPr>
        <w:pStyle w:val="List1"/>
        <w:pBdr/>
        <w:spacing/>
        <w:rPr/>
      </w:pPr>
      <w:r>
        <w:rPr/>
        <w:t xml:space="preserve">B.</w:t>
      </w:r>
      <w:r>
        <w:rPr/>
        <w:tab/>
        <w:t xml:space="preserve"/>
      </w:r>
      <w:r>
        <w:rPr/>
        <w:t xml:space="preserve">Facilities for Health and Safety Emergencies; Alternative Water Sources. All water facilities connected to the EPWU water system shall be capable of providing water for health and emergency purposes, including fire protection. Water supply facilities shall be in accordance with city and EPWU. The design and construction of water system improvements and alternative water sources shall also comply with the following standards: </w:t>
      </w:r>
    </w:p>
    <w:p>
      <w:pPr>
        <w:pStyle w:val="List2"/>
        <w:pBdr/>
        <w:spacing/>
        <w:rPr/>
      </w:pPr>
      <w:r>
        <w:rPr/>
        <w:t xml:space="preserve">1.</w:t>
      </w:r>
      <w:r>
        <w:rPr/>
        <w:tab/>
        <w:t xml:space="preserve"/>
      </w:r>
      <w:r>
        <w:rPr/>
        <w:t xml:space="preserve">Design and construction of a water source on the site shall be in accordance with applicable regulations of the TCEQ. </w:t>
      </w:r>
    </w:p>
    <w:p>
      <w:pPr>
        <w:pStyle w:val="List2"/>
        <w:pBdr/>
        <w:spacing/>
        <w:rPr/>
      </w:pPr>
      <w:r>
        <w:rPr/>
        <w:t xml:space="preserve">2.</w:t>
      </w:r>
      <w:r>
        <w:rPr/>
        <w:tab/>
        <w:t xml:space="preserve"/>
      </w:r>
      <w:r>
        <w:rPr/>
        <w:t xml:space="preserve">Design and construction of water service from the EPWU shall be in accordance with the standards in the city's SDM and of EPWU. </w:t>
      </w:r>
    </w:p>
    <w:p>
      <w:pPr>
        <w:pStyle w:val="List2"/>
        <w:pBdr/>
        <w:spacing/>
        <w:rPr/>
      </w:pPr>
      <w:r>
        <w:rPr/>
        <w:t xml:space="preserve">3.</w:t>
      </w:r>
      <w:r>
        <w:rPr/>
        <w:tab/>
        <w:t xml:space="preserve"/>
      </w:r>
      <w:r>
        <w:rPr/>
        <w:t xml:space="preserve">Design and construction of a fire protection and suppression system shall be in accordance with the standards of the SDM, the EPWU, the city's adopted fire code, </w:t>
      </w:r>
      <w:r>
        <w:rPr/>
        <w:t xml:space="preserve">Chapter 9.52</w:t>
      </w:r>
      <w:r>
        <w:rPr/>
        <w:t xml:space="preserve"> of the code and be approved by the city manager, or designee, utility manager and fire department. </w:t>
      </w:r>
    </w:p>
    <w:p>
      <w:pPr>
        <w:pStyle w:val="HistoryNote"/>
        <w:pBdr/>
        <w:spacing/>
        <w:rPr/>
      </w:pPr>
      <w:r>
        <w:rPr>
          <w:rStyle w:val="HistoryNote"/>
        </w:rPr>
        <w:t xml:space="preserve">(Ord. 16882 § 2 (part), 2008; Ord. No. 19327, § 16, 4-26-2022)</w:t>
      </w:r>
    </w:p>
    <w:p>
      <w:pPr>
        <w:pBdr/>
        <w:spacing w:before="0" w:after="0"/>
        <w:rPr/>
        <w:sectPr>
          <w:headerReference w:type="default" r:id="rId159"/>
          <w:footerReference w:type="default" r:id="rId16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19.12.030</w:t>
      </w:r>
      <w:r>
        <w:rPr/>
        <w:t xml:space="preserve"> </w:t>
      </w:r>
      <w:r>
        <w:rPr/>
        <w:t xml:space="preserve">Location; performance guarantees.</w:t>
      </w:r>
    </w:p>
    <w:p>
      <w:pPr>
        <w:pStyle w:val="List1"/>
        <w:pBdr/>
        <w:spacing/>
        <w:rPr/>
      </w:pPr>
      <w:r>
        <w:rPr/>
        <w:t xml:space="preserve">A.</w:t>
      </w:r>
      <w:r>
        <w:rPr/>
        <w:tab/>
        <w:t xml:space="preserve"/>
      </w:r>
      <w:r>
        <w:rPr/>
        <w:t xml:space="preserve">Subdivision Improvement Plans. The location of all fire hydrants, all water supply improvements and the boundary lines of special districts, private systems and certified water service areas, indicating all improvements proposed to be served shall be shown on the subdivision improvement plans and shall be in accordance with the rules and regulations of the El Paso Water Utilities/public service board (EPWU/PSB) and the City of El Paso, if applicable. </w:t>
      </w:r>
    </w:p>
    <w:p>
      <w:pPr>
        <w:pStyle w:val="List1"/>
        <w:pBdr/>
        <w:spacing/>
        <w:rPr/>
      </w:pPr>
      <w:r>
        <w:rPr/>
        <w:t xml:space="preserve">B.</w:t>
      </w:r>
      <w:r>
        <w:rPr/>
        <w:tab/>
        <w:t xml:space="preserve"/>
      </w:r>
      <w:r>
        <w:rPr/>
        <w:t xml:space="preserve">Cost. The cost of installing all water supply improvements to be made by the developer, including off-site improvements, shall be included in the performance guarantees furnished by the developer. </w:t>
      </w:r>
    </w:p>
    <w:p>
      <w:pPr>
        <w:pStyle w:val="List1"/>
        <w:pBdr/>
        <w:spacing/>
        <w:rPr/>
      </w:pPr>
      <w:r>
        <w:rPr/>
        <w:t xml:space="preserve">C.</w:t>
      </w:r>
      <w:r>
        <w:rPr/>
        <w:tab/>
        <w:t xml:space="preserve"/>
      </w:r>
      <w:r>
        <w:rPr/>
        <w:t xml:space="preserve">Location of Lines. Extension of water and wastewater lines shall be made along the entire frontage of the plat adjacent to a street or thoroughfare. </w:t>
      </w:r>
    </w:p>
    <w:p>
      <w:pPr>
        <w:pStyle w:val="List2"/>
        <w:pBdr/>
        <w:spacing/>
        <w:rPr/>
      </w:pPr>
      <w:r>
        <w:rPr/>
        <w:t xml:space="preserve">1.</w:t>
      </w:r>
      <w:r>
        <w:rPr/>
        <w:tab/>
        <w:t xml:space="preserve"/>
      </w:r>
      <w:r>
        <w:rPr/>
        <w:t xml:space="preserve">If the subdivision is not adjacent to a thoroughfare, the extension of utilities shall be accomplished in such a manner as to allow future connections to said utilities by new subdivisions. </w:t>
      </w:r>
    </w:p>
    <w:p>
      <w:pPr>
        <w:pStyle w:val="List2"/>
        <w:pBdr/>
        <w:spacing/>
        <w:rPr/>
      </w:pPr>
      <w:r>
        <w:rPr/>
        <w:t xml:space="preserve">2.</w:t>
      </w:r>
      <w:r>
        <w:rPr/>
        <w:tab/>
        <w:t xml:space="preserve"/>
      </w:r>
      <w:r>
        <w:rPr/>
        <w:t xml:space="preserve">If new subdivisions will never be constructed beyond a developing subdivision due to physical constraints, the utility manager and city manager, or designee may waive the requirement for construction of utility lines adjacent to or extending utility lines to beyond the subdivision at the time of final plat approval and prior to construction of the subdivision. </w:t>
      </w:r>
    </w:p>
    <w:p>
      <w:pPr>
        <w:pStyle w:val="List1"/>
        <w:pBdr/>
        <w:spacing/>
        <w:rPr/>
      </w:pPr>
      <w:r>
        <w:rPr/>
        <w:t xml:space="preserve">D.</w:t>
      </w:r>
      <w:r>
        <w:rPr/>
        <w:tab/>
        <w:t xml:space="preserve"/>
      </w:r>
      <w:r>
        <w:rPr/>
        <w:t xml:space="preserve">Compliance with Other Regulations. Installation, operations and maintenance of utilities not specifically referenced herein shall comply with regulations of the TCEQ, and with any other applicable state rules and regulations, whichever is the most stringent requirement. </w:t>
      </w:r>
    </w:p>
    <w:p>
      <w:pPr>
        <w:pStyle w:val="HistoryNote"/>
        <w:pBdr/>
        <w:spacing/>
        <w:rPr/>
      </w:pPr>
      <w:r>
        <w:rPr>
          <w:rStyle w:val="HistoryNote"/>
        </w:rPr>
        <w:t xml:space="preserve">(Ord. 16882 § 2 (part), 2008)</w:t>
      </w:r>
    </w:p>
    <w:p>
      <w:pPr>
        <w:pBdr/>
        <w:spacing w:before="0" w:after="0"/>
        <w:rPr/>
        <w:sectPr>
          <w:headerReference w:type="default" r:id="rId161"/>
          <w:footerReference w:type="default" r:id="rId16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19.12.040</w:t>
      </w:r>
      <w:r>
        <w:rPr/>
        <w:t xml:space="preserve"> </w:t>
      </w:r>
      <w:r>
        <w:rPr/>
        <w:t xml:space="preserve">Individual wells.</w:t>
      </w:r>
    </w:p>
    <w:p>
      <w:pPr>
        <w:pStyle w:val="List1"/>
        <w:pBdr/>
        <w:spacing/>
        <w:rPr/>
      </w:pPr>
      <w:r>
        <w:rPr/>
        <w:t xml:space="preserve">A.</w:t>
      </w:r>
      <w:r>
        <w:rPr/>
        <w:tab/>
        <w:t xml:space="preserve"/>
      </w:r>
      <w:r>
        <w:rPr/>
        <w:t xml:space="preserve">Within the Corporate City Limits. Individual wells within the corporate city limits of El Paso shall be discouraged. If, in a unique case, an exception is granted to a single property that may not otherwise be served by the authorized local health agent or department with jurisdiction to utilize individual wells, such individual well shall meet all requirements for individual wells contained in </w:t>
      </w:r>
      <w:r>
        <w:rPr/>
        <w:t xml:space="preserve">Chapter 19.11</w:t>
      </w:r>
      <w:r>
        <w:rPr/>
        <w:t xml:space="preserve">. </w:t>
      </w:r>
    </w:p>
    <w:p>
      <w:pPr>
        <w:pStyle w:val="HistoryNote"/>
        <w:pBdr/>
        <w:spacing/>
        <w:rPr/>
      </w:pPr>
      <w:r>
        <w:rPr>
          <w:rStyle w:val="HistoryNote"/>
        </w:rPr>
        <w:t xml:space="preserve">(Ord. 16882 § 2 (part), 2008)</w:t>
      </w:r>
    </w:p>
    <w:p>
      <w:pPr>
        <w:pBdr/>
        <w:spacing w:before="0" w:after="0"/>
        <w:rPr/>
        <w:sectPr>
          <w:headerReference w:type="default" r:id="rId163"/>
          <w:footerReference w:type="default" r:id="rId164"/>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Chapter 19.13</w:t>
      </w:r>
      <w:r>
        <w:rPr/>
        <w:t xml:space="preserve"> </w:t>
      </w:r>
      <w:r>
        <w:rPr/>
        <w:t xml:space="preserve">WASTEWATER</w:t>
      </w:r>
    </w:p>
    <w:p>
      <w:pPr>
        <w:pBdr/>
        <w:spacing w:before="0" w:after="0"/>
        <w:rPr/>
        <w:sectPr>
          <w:headerReference w:type="default" r:id="rId165"/>
          <w:footerReference w:type="default" r:id="rId16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19.13.010</w:t>
      </w:r>
      <w:r>
        <w:rPr/>
        <w:t xml:space="preserve"> </w:t>
      </w:r>
      <w:r>
        <w:rPr/>
        <w:t xml:space="preserve">Wastewater extension and installation.</w:t>
      </w:r>
    </w:p>
    <w:p>
      <w:pPr>
        <w:pStyle w:val="List1"/>
        <w:pBdr/>
        <w:spacing/>
        <w:rPr/>
      </w:pPr>
      <w:r>
        <w:rPr/>
        <w:t xml:space="preserve">A.</w:t>
      </w:r>
      <w:r>
        <w:rPr/>
        <w:tab/>
        <w:t xml:space="preserve"/>
      </w:r>
      <w:r>
        <w:rPr/>
        <w:t xml:space="preserve">Wastewater Collection and Treatment Required for Public Safety. All lots, tracts or parcels on which development is proposed shall be served by an approved means of wastewater collection and treatment. The El Paso Water Utilities (EPWU) utility manager shall be responsible for determining the approved means of wastewater collection and treatment. The utility manager may coordinate with the city to require the phasing of development and/or improvements in order to maintain adequate wastewater capacity. Subdivisions either in the ETJ or that have recently been annexed and are not served by the EPWU shall meet the same requirements but be subject to approval by the city manager or designee. </w:t>
      </w:r>
    </w:p>
    <w:p>
      <w:pPr>
        <w:pStyle w:val="List1"/>
        <w:pBdr/>
        <w:spacing/>
        <w:rPr/>
      </w:pPr>
      <w:r>
        <w:rPr/>
        <w:t xml:space="preserve">B.</w:t>
      </w:r>
      <w:r>
        <w:rPr/>
        <w:tab/>
        <w:t xml:space="preserve"/>
      </w:r>
      <w:r>
        <w:rPr/>
        <w:t xml:space="preserve">Responsibility. </w:t>
      </w:r>
    </w:p>
    <w:p>
      <w:pPr>
        <w:pStyle w:val="List2"/>
        <w:pBdr/>
        <w:spacing/>
        <w:rPr/>
      </w:pPr>
      <w:r>
        <w:rPr/>
        <w:t xml:space="preserve">1.</w:t>
      </w:r>
      <w:r>
        <w:rPr/>
        <w:tab/>
        <w:t xml:space="preserve"/>
      </w:r>
      <w:r>
        <w:rPr/>
        <w:t xml:space="preserve">Within the corporate limits and the extraterritorial jurisdiction (ETJ) the subdivider shall make application to the El Paso Water Utilities for wastewater collection service prior to submitting an application for subdivision approval. The El Paso Water Utilities shall act upon the wastewater application within sixty days of the receipt of the completed application. </w:t>
      </w:r>
    </w:p>
    <w:p>
      <w:pPr>
        <w:pStyle w:val="List2"/>
        <w:pBdr/>
        <w:spacing/>
        <w:rPr/>
      </w:pPr>
      <w:r>
        <w:rPr/>
        <w:t xml:space="preserve">2.</w:t>
      </w:r>
      <w:r>
        <w:rPr/>
        <w:tab/>
        <w:t xml:space="preserve"/>
      </w:r>
      <w:r>
        <w:rPr/>
        <w:t xml:space="preserve">Within the corporate limits, the subdivider shall provide wastewater service through the public wastewater system. </w:t>
      </w:r>
    </w:p>
    <w:p>
      <w:pPr>
        <w:pStyle w:val="List2"/>
        <w:pBdr/>
        <w:spacing/>
        <w:rPr/>
      </w:pPr>
      <w:r>
        <w:rPr/>
        <w:t xml:space="preserve">3.</w:t>
      </w:r>
      <w:r>
        <w:rPr/>
        <w:tab/>
        <w:t xml:space="preserve"/>
      </w:r>
      <w:r>
        <w:rPr/>
        <w:t xml:space="preserve">Within the corporate limits, if the EPWU determines that public wastewater service can be provided to the subdivision within twelve months from the date of its action on the wastewater application, the subdivider shall provide wastewater service through the public wastewater collection system. If the EPWU determines that service cannot be provided to the subdivision within twelve months, then the development shall be considered to not have adequate facilities under Section </w:t>
      </w:r>
      <w:r>
        <w:rPr/>
        <w:t xml:space="preserve">19.09.010</w:t>
      </w:r>
      <w:r>
        <w:rPr/>
        <w:t xml:space="preserve"> until such time as service can be provided or the developer makes arrangement for such service. </w:t>
      </w:r>
    </w:p>
    <w:p>
      <w:pPr>
        <w:pStyle w:val="List2"/>
        <w:pBdr/>
        <w:spacing/>
        <w:rPr/>
      </w:pPr>
      <w:r>
        <w:rPr/>
        <w:t xml:space="preserve">4.</w:t>
      </w:r>
      <w:r>
        <w:rPr/>
        <w:tab/>
        <w:t xml:space="preserve"/>
      </w:r>
      <w:r>
        <w:rPr/>
        <w:t xml:space="preserve">The subdivider shall install and pay for all municipal wastewater extensions and associated facilities in accordance with all standards required by this title, the EPWU/PSB rules and regulations and all other city ordinances, except to the extent that Section </w:t>
      </w:r>
      <w:r>
        <w:rPr/>
        <w:t xml:space="preserve">19.14.010</w:t>
      </w:r>
      <w:r>
        <w:rPr/>
        <w:t xml:space="preserve"> and </w:t>
      </w:r>
      <w:r>
        <w:rPr/>
        <w:t xml:space="preserve">Chapter 19.10</w:t>
      </w:r>
      <w:r>
        <w:rPr/>
        <w:t xml:space="preserve"> provides for refunding the cost of certain wastewater mains larger than twelve inches in diameter. </w:t>
      </w:r>
    </w:p>
    <w:p>
      <w:pPr>
        <w:pStyle w:val="List2"/>
        <w:pBdr/>
        <w:spacing/>
        <w:rPr/>
      </w:pPr>
      <w:r>
        <w:rPr/>
        <w:t xml:space="preserve">5.</w:t>
      </w:r>
      <w:r>
        <w:rPr/>
        <w:tab/>
        <w:t xml:space="preserve"/>
      </w:r>
      <w:r>
        <w:rPr/>
        <w:t xml:space="preserve">All such lines and facilities shall be installed within a public right-of-way or easement designated for utility access. </w:t>
      </w:r>
    </w:p>
    <w:p>
      <w:pPr>
        <w:pStyle w:val="List2"/>
        <w:pBdr/>
        <w:spacing/>
        <w:rPr/>
      </w:pPr>
      <w:r>
        <w:rPr/>
        <w:t xml:space="preserve">6.</w:t>
      </w:r>
      <w:r>
        <w:rPr/>
        <w:tab/>
        <w:t xml:space="preserve"/>
      </w:r>
      <w:r>
        <w:rPr/>
        <w:t xml:space="preserve">Upon certification that municipal wastewater extensions and associated facilities have been completed in accordance with applicable standards and specifications, such extensions and facilities shall be dedicated to the El Paso Water Utilities. </w:t>
      </w:r>
    </w:p>
    <w:p>
      <w:pPr>
        <w:pStyle w:val="HistoryNote"/>
        <w:pBdr/>
        <w:spacing/>
        <w:rPr/>
      </w:pPr>
      <w:r>
        <w:rPr>
          <w:rStyle w:val="HistoryNote"/>
        </w:rPr>
        <w:t xml:space="preserve">(Ord. 16882 § 2 (part), 2008)</w:t>
      </w:r>
    </w:p>
    <w:p>
      <w:pPr>
        <w:pStyle w:val="HistoryNote"/>
        <w:pBdr/>
        <w:spacing/>
        <w:rPr/>
      </w:pPr>
      <w:r>
        <w:rPr>
          <w:rStyle w:val="HistoryNote"/>
        </w:rPr>
        <w:t xml:space="preserve">(Ord. No. 17236, § 27, 11-10-2009)</w:t>
      </w:r>
    </w:p>
    <w:p>
      <w:pPr>
        <w:pBdr/>
        <w:spacing w:before="0" w:after="0"/>
        <w:rPr/>
        <w:sectPr>
          <w:headerReference w:type="default" r:id="rId167"/>
          <w:footerReference w:type="default" r:id="rId16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19.13.020</w:t>
      </w:r>
      <w:r>
        <w:rPr/>
        <w:t xml:space="preserve"> </w:t>
      </w:r>
      <w:r>
        <w:rPr/>
        <w:t xml:space="preserve">The El Paso Water Utilities Wastewater System.</w:t>
      </w:r>
    </w:p>
    <w:p>
      <w:pPr>
        <w:pStyle w:val="List1"/>
        <w:pBdr/>
        <w:spacing/>
        <w:rPr/>
      </w:pPr>
      <w:r>
        <w:rPr/>
        <w:t xml:space="preserve">A.</w:t>
      </w:r>
      <w:r>
        <w:rPr/>
        <w:tab/>
        <w:t xml:space="preserve"/>
      </w:r>
      <w:r>
        <w:rPr/>
        <w:t xml:space="preserve">Extension. Extension of the EPWU wastewater system shall be required for any subdivision within city limits. Extension of municipal wastewater lines shall be done in accordance with adopted policies and rules and regulations of the EPWU/PSB. </w:t>
      </w:r>
    </w:p>
    <w:p>
      <w:pPr>
        <w:pStyle w:val="List1"/>
        <w:pBdr/>
        <w:spacing/>
        <w:rPr/>
      </w:pPr>
      <w:r>
        <w:rPr/>
        <w:t xml:space="preserve">B.</w:t>
      </w:r>
      <w:r>
        <w:rPr/>
        <w:tab/>
        <w:t xml:space="preserve"/>
      </w:r>
      <w:r>
        <w:rPr/>
        <w:t xml:space="preserve">Design Requirements. Where wastewater is to be provided through a centralized system, the developer shall install adequate facilities, subject to the standards and specifications of the EPWU and state design criteria for wastewater systems. </w:t>
      </w:r>
    </w:p>
    <w:p>
      <w:pPr>
        <w:pStyle w:val="List1"/>
        <w:pBdr/>
        <w:spacing/>
        <w:rPr/>
      </w:pPr>
      <w:r>
        <w:rPr/>
        <w:t xml:space="preserve">C.</w:t>
      </w:r>
      <w:r>
        <w:rPr/>
        <w:tab/>
        <w:t xml:space="preserve"/>
      </w:r>
      <w:r>
        <w:rPr/>
        <w:t xml:space="preserve">Existing System. Where insufficient capacity exists downstream of a proposed connection, the replacement and upsizing of the existing main is required of the developer. The installation of a parallel main is prohibited, unless approved by the utility manager. Installation for lines in excess of twelve inches may be eligible for reimbursement in accordance with </w:t>
      </w:r>
      <w:r>
        <w:rPr/>
        <w:t xml:space="preserve">Chapter 19.10</w:t>
      </w:r>
      <w:r>
        <w:rPr/>
        <w:t xml:space="preserve">. </w:t>
      </w:r>
    </w:p>
    <w:p>
      <w:pPr>
        <w:pStyle w:val="HistoryNote"/>
        <w:pBdr/>
        <w:spacing/>
        <w:rPr/>
      </w:pPr>
      <w:r>
        <w:rPr>
          <w:rStyle w:val="HistoryNote"/>
        </w:rPr>
        <w:t xml:space="preserve">(Ord. 16882 § 2 (part), 2008)</w:t>
      </w:r>
    </w:p>
    <w:p>
      <w:pPr>
        <w:pBdr/>
        <w:spacing w:before="0" w:after="0"/>
        <w:rPr/>
        <w:sectPr>
          <w:headerReference w:type="default" r:id="rId169"/>
          <w:footerReference w:type="default" r:id="rId17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19.13.030</w:t>
      </w:r>
      <w:r>
        <w:rPr/>
        <w:t xml:space="preserve"> </w:t>
      </w:r>
      <w:r>
        <w:rPr/>
        <w:t xml:space="preserve">Location; performance guarantees.</w:t>
      </w:r>
    </w:p>
    <w:p>
      <w:pPr>
        <w:pStyle w:val="List1"/>
        <w:pBdr/>
        <w:spacing/>
        <w:rPr/>
      </w:pPr>
      <w:r>
        <w:rPr/>
        <w:t xml:space="preserve">A.</w:t>
      </w:r>
      <w:r>
        <w:rPr/>
        <w:tab/>
        <w:t xml:space="preserve"/>
      </w:r>
      <w:r>
        <w:rPr/>
        <w:t xml:space="preserve">Subdivision Improvement Plans. The location of all wastewater improvements and the boundary lines of special districts, private systems and certified areas, indicating all improvements proposed to be served, shall be shown on the subdivision improvement plans and be in accordance with the rules and regulations of the EPWU. </w:t>
      </w:r>
    </w:p>
    <w:p>
      <w:pPr>
        <w:pStyle w:val="List1"/>
        <w:pBdr/>
        <w:spacing/>
        <w:rPr/>
      </w:pPr>
      <w:r>
        <w:rPr/>
        <w:t xml:space="preserve">B.</w:t>
      </w:r>
      <w:r>
        <w:rPr/>
        <w:tab/>
        <w:t xml:space="preserve"/>
      </w:r>
      <w:r>
        <w:rPr/>
        <w:t xml:space="preserve">Cost. The cost of installing all wastewater improvements to be made by the developer, including off-site improvements, shall be included in the performance guarantees furnished by the developer. </w:t>
      </w:r>
    </w:p>
    <w:p>
      <w:pPr>
        <w:pStyle w:val="HistoryNote"/>
        <w:pBdr/>
        <w:spacing/>
        <w:rPr/>
      </w:pPr>
      <w:r>
        <w:rPr>
          <w:rStyle w:val="HistoryNote"/>
        </w:rPr>
        <w:t xml:space="preserve">(Ord. 16882 § 2 (part), 2008)</w:t>
      </w:r>
    </w:p>
    <w:p>
      <w:pPr>
        <w:pBdr/>
        <w:spacing w:before="0" w:after="0"/>
        <w:rPr/>
        <w:sectPr>
          <w:headerReference w:type="default" r:id="rId171"/>
          <w:footerReference w:type="default" r:id="rId172"/>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Chapter 19.14</w:t>
      </w:r>
      <w:r>
        <w:rPr/>
        <w:t xml:space="preserve"> </w:t>
      </w:r>
      <w:r>
        <w:rPr/>
        <w:t xml:space="preserve">UTILITIES GENERALLY</w:t>
      </w:r>
    </w:p>
    <w:p>
      <w:pPr>
        <w:pBdr/>
        <w:spacing w:before="0" w:after="0"/>
        <w:rPr/>
        <w:sectPr>
          <w:headerReference w:type="default" r:id="rId173"/>
          <w:footerReference w:type="default" r:id="rId17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19.14.005</w:t>
      </w:r>
      <w:r>
        <w:rPr/>
        <w:t xml:space="preserve"> </w:t>
      </w:r>
      <w:r>
        <w:rPr/>
        <w:t xml:space="preserve">General provisions.</w:t>
      </w:r>
    </w:p>
    <w:p>
      <w:pPr>
        <w:pStyle w:val="List1"/>
        <w:pBdr/>
        <w:spacing/>
        <w:rPr/>
      </w:pPr>
      <w:r>
        <w:rPr/>
        <w:t xml:space="preserve">A.</w:t>
      </w:r>
      <w:r>
        <w:rPr/>
        <w:tab/>
        <w:t xml:space="preserve"/>
      </w:r>
      <w:r>
        <w:rPr/>
        <w:t xml:space="preserve">General Provisions. </w:t>
      </w:r>
    </w:p>
    <w:p>
      <w:pPr>
        <w:pStyle w:val="List2"/>
        <w:pBdr/>
        <w:spacing/>
        <w:rPr/>
      </w:pPr>
      <w:r>
        <w:rPr/>
        <w:t xml:space="preserve">1.</w:t>
      </w:r>
      <w:r>
        <w:rPr/>
        <w:tab/>
        <w:t xml:space="preserve"/>
      </w:r>
      <w:r>
        <w:rPr/>
        <w:t xml:space="preserve">Utilities shall include water, wastewater, natural gas, electric, cable television, telephone and other public utilities. </w:t>
      </w:r>
    </w:p>
    <w:p>
      <w:pPr>
        <w:pStyle w:val="List2"/>
        <w:pBdr/>
        <w:spacing/>
        <w:rPr/>
      </w:pPr>
      <w:r>
        <w:rPr/>
        <w:t xml:space="preserve">2.</w:t>
      </w:r>
      <w:r>
        <w:rPr/>
        <w:tab/>
        <w:t xml:space="preserve"/>
      </w:r>
      <w:r>
        <w:rPr/>
        <w:t xml:space="preserve">All utilities shall be located underground in any new residential subdivision. </w:t>
      </w:r>
    </w:p>
    <w:p>
      <w:pPr>
        <w:pStyle w:val="List2"/>
        <w:pBdr/>
        <w:spacing/>
        <w:rPr/>
      </w:pPr>
      <w:r>
        <w:rPr/>
        <w:t xml:space="preserve">3.</w:t>
      </w:r>
      <w:r>
        <w:rPr/>
        <w:tab/>
        <w:t xml:space="preserve"/>
      </w:r>
      <w:r>
        <w:rPr/>
        <w:t xml:space="preserve">Within nonresidential subdivisions, utilities shall be located underground unless the adjacent property has overhead utility lines. </w:t>
      </w:r>
    </w:p>
    <w:p>
      <w:pPr>
        <w:pStyle w:val="List2"/>
        <w:pBdr/>
        <w:spacing/>
        <w:rPr/>
      </w:pPr>
      <w:r>
        <w:rPr/>
        <w:t xml:space="preserve">4.</w:t>
      </w:r>
      <w:r>
        <w:rPr/>
        <w:tab/>
        <w:t xml:space="preserve"/>
      </w:r>
      <w:r>
        <w:rPr/>
        <w:t xml:space="preserve">Underground utilities may be buried in dedicated easements or in rights-of-way. </w:t>
      </w:r>
    </w:p>
    <w:p>
      <w:pPr>
        <w:pStyle w:val="List2"/>
        <w:pBdr/>
        <w:spacing/>
        <w:rPr/>
      </w:pPr>
      <w:r>
        <w:rPr/>
        <w:t xml:space="preserve">5.</w:t>
      </w:r>
      <w:r>
        <w:rPr/>
        <w:tab/>
        <w:t xml:space="preserve"/>
      </w:r>
      <w:r>
        <w:rPr/>
        <w:t xml:space="preserve">In residential or nonresidential subdivisions and in those that are considered "infill" development or redevelopment, overhead electrical utilities may be utilized if the surrounding existing development has overhead electric utilities. </w:t>
      </w:r>
    </w:p>
    <w:p>
      <w:pPr>
        <w:pStyle w:val="List2"/>
        <w:pBdr/>
        <w:spacing/>
        <w:rPr/>
      </w:pPr>
      <w:r>
        <w:rPr/>
        <w:t xml:space="preserve">6.</w:t>
      </w:r>
      <w:r>
        <w:rPr/>
        <w:tab/>
        <w:t xml:space="preserve"/>
      </w:r>
      <w:r>
        <w:rPr/>
        <w:t xml:space="preserve">Electrical transmission lines over twenty-four KV shall not be required to be placed underground. </w:t>
      </w:r>
    </w:p>
    <w:p>
      <w:pPr>
        <w:pStyle w:val="List2"/>
        <w:pBdr/>
        <w:spacing/>
        <w:rPr/>
      </w:pPr>
      <w:r>
        <w:rPr/>
        <w:t xml:space="preserve">7.</w:t>
      </w:r>
      <w:r>
        <w:rPr/>
        <w:tab/>
        <w:t xml:space="preserve"/>
      </w:r>
      <w:r>
        <w:rPr/>
        <w:t xml:space="preserve">Overhead electrical distribution lines shall be permitted in industrial and/or commercial parks. </w:t>
      </w:r>
    </w:p>
    <w:p>
      <w:pPr>
        <w:pStyle w:val="List1"/>
        <w:pBdr/>
        <w:spacing/>
        <w:rPr/>
      </w:pPr>
      <w:r>
        <w:rPr/>
        <w:t xml:space="preserve">B.</w:t>
      </w:r>
      <w:r>
        <w:rPr/>
        <w:tab/>
        <w:t xml:space="preserve"/>
      </w:r>
      <w:r>
        <w:rPr/>
        <w:t xml:space="preserve">Placement. </w:t>
      </w:r>
    </w:p>
    <w:p>
      <w:pPr>
        <w:pStyle w:val="List2"/>
        <w:pBdr/>
        <w:spacing/>
        <w:rPr/>
      </w:pPr>
      <w:r>
        <w:rPr/>
        <w:t xml:space="preserve">1.</w:t>
      </w:r>
      <w:r>
        <w:rPr/>
        <w:tab/>
        <w:t xml:space="preserve"/>
      </w:r>
      <w:r>
        <w:rPr/>
        <w:t xml:space="preserve">The placement and separation of the various utilities within an easement or right-of-way shall conform to the Development Standards for Construction contained in the SDM. The placement and separation of water and wastewater utilities shall also conform to the requirements of the Texas Commission on Environmental Quality (TCEQ). </w:t>
      </w:r>
    </w:p>
    <w:p>
      <w:pPr>
        <w:pStyle w:val="List2"/>
        <w:pBdr/>
        <w:spacing/>
        <w:rPr/>
      </w:pPr>
      <w:r>
        <w:rPr/>
        <w:t xml:space="preserve">2.</w:t>
      </w:r>
      <w:r>
        <w:rPr/>
        <w:tab/>
        <w:t xml:space="preserve"/>
      </w:r>
      <w:r>
        <w:rPr/>
        <w:t xml:space="preserve">If a water or wastewater main is to be placed in a shared easement, the location of such main in relation to the other utilities shall be coordinated with the affected utility agencies. </w:t>
      </w:r>
    </w:p>
    <w:p>
      <w:pPr>
        <w:pStyle w:val="HistoryNote"/>
        <w:pBdr/>
        <w:spacing/>
        <w:rPr/>
      </w:pPr>
      <w:r>
        <w:rPr>
          <w:rStyle w:val="HistoryNote"/>
        </w:rPr>
        <w:t xml:space="preserve">(Ord. 16882 § 2 (part), 2008; Ord. No. 19327, § 17, 4-26-2022)</w:t>
      </w:r>
    </w:p>
    <w:p>
      <w:pPr>
        <w:pBdr/>
        <w:spacing w:before="0" w:after="0"/>
        <w:rPr/>
        <w:sectPr>
          <w:headerReference w:type="default" r:id="rId175"/>
          <w:footerReference w:type="default" r:id="rId17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19.14.010</w:t>
      </w:r>
      <w:r>
        <w:rPr/>
        <w:t xml:space="preserve"> </w:t>
      </w:r>
      <w:r>
        <w:rPr/>
        <w:t xml:space="preserve">Utility connection.</w:t>
      </w:r>
    </w:p>
    <w:p>
      <w:pPr>
        <w:pStyle w:val="List1"/>
        <w:pBdr/>
        <w:spacing/>
        <w:rPr/>
      </w:pPr>
      <w:r>
        <w:rPr/>
        <w:t xml:space="preserve">A.</w:t>
      </w:r>
      <w:r>
        <w:rPr/>
        <w:tab/>
        <w:t xml:space="preserve"/>
      </w:r>
      <w:r>
        <w:rPr/>
        <w:t xml:space="preserve">Participation and Extension Policies. A property may not be served or connected with water, wastewater, electricity, gas or other utility service unless the owner of the property has been issued or otherwise holds a certificate of compliance applicable to the land to be served or connected as provided in Section </w:t>
      </w:r>
      <w:r>
        <w:rPr/>
        <w:t xml:space="preserve">19.37.140</w:t>
      </w:r>
      <w:r>
        <w:rPr/>
        <w:t xml:space="preserve">. For purposes of this chapter, utility service and connection shall not include the laying of utility facilities, or the installation and use of meters or hook-ups required for construction of any required subdivision improvements or buildings. Provided, however, that a property may be served or connected with water, wastewater, electricity, gas or other utility service regardless of whether an entity is presented with or holds a certificate of compliance when: </w:t>
      </w:r>
    </w:p>
    <w:p>
      <w:pPr>
        <w:pStyle w:val="List2"/>
        <w:pBdr/>
        <w:spacing/>
        <w:rPr/>
      </w:pPr>
      <w:r>
        <w:rPr/>
        <w:t xml:space="preserve">1.</w:t>
      </w:r>
      <w:r>
        <w:rPr/>
        <w:tab/>
        <w:t xml:space="preserve"/>
      </w:r>
      <w:r>
        <w:rPr/>
        <w:t xml:space="preserve">The property, or any portion thereof, was first served or connected by a public utility that provides water, wastewater, electricity, gas or other utility service before September 1, 1987; </w:t>
      </w:r>
    </w:p>
    <w:p>
      <w:pPr>
        <w:pStyle w:val="List2"/>
        <w:pBdr/>
        <w:spacing/>
        <w:rPr/>
      </w:pPr>
      <w:r>
        <w:rPr/>
        <w:t xml:space="preserve">2.</w:t>
      </w:r>
      <w:r>
        <w:rPr/>
        <w:tab/>
        <w:t xml:space="preserve"/>
      </w:r>
      <w:r>
        <w:rPr/>
        <w:t xml:space="preserve">The property, or any portion thereof, was first served or connected by either a utility service corporation organized and operating under Article 1434a, Vernon's Texas Civil Statutes or a special district or authority created by or under state law that provides utility service, with water, wastewater, electricity, gas or other utility service before September 1, 1989; or </w:t>
      </w:r>
    </w:p>
    <w:p>
      <w:pPr>
        <w:pStyle w:val="List2"/>
        <w:pBdr/>
        <w:spacing/>
        <w:rPr/>
      </w:pPr>
      <w:r>
        <w:rPr/>
        <w:t xml:space="preserve">3.</w:t>
      </w:r>
      <w:r>
        <w:rPr/>
        <w:tab/>
        <w:t xml:space="preserve"/>
      </w:r>
      <w:r>
        <w:rPr/>
        <w:t xml:space="preserve">The city manager or designee issues a certificate stating that: </w:t>
      </w:r>
    </w:p>
    <w:p>
      <w:pPr>
        <w:pStyle w:val="List3"/>
        <w:pBdr/>
        <w:spacing/>
        <w:rPr/>
      </w:pPr>
      <w:r>
        <w:rPr/>
        <w:t xml:space="preserve">a.</w:t>
      </w:r>
      <w:r>
        <w:rPr/>
        <w:tab/>
        <w:t xml:space="preserve"/>
      </w:r>
      <w:r>
        <w:rPr/>
        <w:t xml:space="preserve">The land, before September 1, 1995, was sold or conveyed to the person requesting service by any means of conveyance, including a contract for deed or executory contract, </w:t>
      </w:r>
    </w:p>
    <w:p>
      <w:pPr>
        <w:pStyle w:val="List3"/>
        <w:pBdr/>
        <w:spacing/>
        <w:rPr/>
      </w:pPr>
      <w:r>
        <w:rPr/>
        <w:t xml:space="preserve">b.</w:t>
      </w:r>
      <w:r>
        <w:rPr/>
        <w:tab/>
        <w:t xml:space="preserve"/>
      </w:r>
      <w:r>
        <w:rPr/>
        <w:t xml:space="preserve">The land is located in a subdivision in which utility service has been previously provided, </w:t>
      </w:r>
    </w:p>
    <w:p>
      <w:pPr>
        <w:pStyle w:val="List3"/>
        <w:pBdr/>
        <w:spacing/>
        <w:rPr/>
      </w:pPr>
      <w:r>
        <w:rPr/>
        <w:t xml:space="preserve">c.</w:t>
      </w:r>
      <w:r>
        <w:rPr/>
        <w:tab/>
        <w:t xml:space="preserve"/>
      </w:r>
      <w:r>
        <w:rPr/>
        <w:t xml:space="preserve">The land is located within the extraterritorial jurisdiction, </w:t>
      </w:r>
    </w:p>
    <w:p>
      <w:pPr>
        <w:pStyle w:val="List3"/>
        <w:pBdr/>
        <w:spacing/>
        <w:rPr/>
      </w:pPr>
      <w:r>
        <w:rPr/>
        <w:t xml:space="preserve">d.</w:t>
      </w:r>
      <w:r>
        <w:rPr/>
        <w:tab/>
        <w:t xml:space="preserve"/>
      </w:r>
      <w:r>
        <w:rPr/>
        <w:t xml:space="preserve">Construction of a residence on any portion of the property, evidenced by at least the existence of a completed foundation, was begun on or before May 1, 1997, </w:t>
      </w:r>
    </w:p>
    <w:p>
      <w:pPr>
        <w:pStyle w:val="List3"/>
        <w:pBdr/>
        <w:spacing/>
        <w:rPr/>
      </w:pPr>
      <w:r>
        <w:rPr/>
        <w:t xml:space="preserve">e.</w:t>
      </w:r>
      <w:r>
        <w:rPr/>
        <w:tab/>
        <w:t xml:space="preserve"/>
      </w:r>
      <w:r>
        <w:rPr/>
        <w:t xml:space="preserve">The person requesting utility service provides either: </w:t>
      </w:r>
    </w:p>
    <w:p>
      <w:pPr>
        <w:pStyle w:val="List4"/>
        <w:pBdr/>
        <w:spacing/>
        <w:rPr/>
      </w:pPr>
      <w:r>
        <w:rPr/>
        <w:t xml:space="preserve">i.</w:t>
      </w:r>
      <w:r>
        <w:rPr/>
        <w:tab/>
        <w:t xml:space="preserve"/>
      </w:r>
      <w:r>
        <w:rPr/>
        <w:t xml:space="preserve">A copy of the means of conveyance or other documents that show that the land was sold or conveyed to the person requesting utility service before September 1, 1995, and a notarized affidavit by that person that states that construction of a residence on the property; evidenced by at least the existence of a completed foundation, was begun on or before May 1, 1997, or </w:t>
      </w:r>
    </w:p>
    <w:p>
      <w:pPr>
        <w:pStyle w:val="List4"/>
        <w:pBdr/>
        <w:spacing/>
        <w:rPr/>
      </w:pPr>
      <w:r>
        <w:rPr/>
        <w:t xml:space="preserve">ii.</w:t>
      </w:r>
      <w:r>
        <w:rPr/>
        <w:tab/>
        <w:t xml:space="preserve"/>
      </w:r>
      <w:r>
        <w:rPr/>
        <w:t xml:space="preserve">A notarized affidavit by the person requesting utility service that states that the property was sold or conveyed to that person before September 1, 1995, and that construction of a residence on the property, evidenced by at least the existence of a completed foundation, was begun on or before May 1, 1997, and </w:t>
      </w:r>
    </w:p>
    <w:p>
      <w:pPr>
        <w:pStyle w:val="List3"/>
        <w:pBdr/>
        <w:spacing/>
        <w:rPr/>
      </w:pPr>
      <w:r>
        <w:rPr/>
        <w:t xml:space="preserve">f.</w:t>
      </w:r>
      <w:r>
        <w:rPr/>
        <w:tab/>
        <w:t xml:space="preserve"/>
      </w:r>
      <w:r>
        <w:rPr/>
        <w:t xml:space="preserve">The utility service provider provides utility service to property described by subsection (A)(3) only if the person requesting service: </w:t>
      </w:r>
    </w:p>
    <w:p>
      <w:pPr>
        <w:pStyle w:val="List4"/>
        <w:pBdr/>
        <w:spacing/>
        <w:rPr/>
      </w:pPr>
      <w:r>
        <w:rPr/>
        <w:t xml:space="preserve">i.</w:t>
      </w:r>
      <w:r>
        <w:rPr/>
        <w:tab/>
        <w:t xml:space="preserve"/>
      </w:r>
      <w:r>
        <w:rPr/>
        <w:t xml:space="preserve">Is not the land's subdivider or the subdivider's agent, and </w:t>
      </w:r>
    </w:p>
    <w:p>
      <w:pPr>
        <w:pStyle w:val="List4"/>
        <w:pBdr/>
        <w:spacing/>
        <w:rPr/>
      </w:pPr>
      <w:r>
        <w:rPr/>
        <w:t xml:space="preserve">ii.</w:t>
      </w:r>
      <w:r>
        <w:rPr/>
        <w:tab/>
        <w:t xml:space="preserve"/>
      </w:r>
      <w:r>
        <w:rPr/>
        <w:t xml:space="preserve">Provides to the utility service provider a certificate from the city manager or designee as described by subsection (A)(3); </w:t>
      </w:r>
    </w:p>
    <w:p>
      <w:pPr>
        <w:pStyle w:val="List2"/>
        <w:pBdr/>
        <w:spacing/>
        <w:rPr/>
      </w:pPr>
      <w:r>
        <w:rPr/>
        <w:t xml:space="preserve">4.</w:t>
      </w:r>
      <w:r>
        <w:rPr/>
        <w:tab/>
        <w:t xml:space="preserve"/>
      </w:r>
      <w:r>
        <w:rPr/>
        <w:t xml:space="preserve">Applicability. This chapter shall apply to land that is first served or connected with water or wastewater service, or both, on or after July 11, 1995 (passage of Ordinance No. 012475). </w:t>
      </w:r>
    </w:p>
    <w:p>
      <w:pPr>
        <w:pStyle w:val="List2"/>
        <w:pBdr/>
        <w:spacing/>
        <w:rPr/>
      </w:pPr>
      <w:r>
        <w:rPr/>
        <w:t xml:space="preserve">5.</w:t>
      </w:r>
      <w:r>
        <w:rPr/>
        <w:tab/>
        <w:t xml:space="preserve"/>
      </w:r>
      <w:r>
        <w:rPr/>
        <w:t xml:space="preserve">Exception. An exception may be granted in accordance with </w:t>
      </w:r>
      <w:r>
        <w:rPr/>
        <w:t xml:space="preserve">Chapter 19.48</w:t>
      </w:r>
      <w:r>
        <w:rPr/>
        <w:t xml:space="preserve"> when the city plan commission determines, following a recommendation by the director of the authorized local health agent or department with jurisdiction, that a threat to public health and safety may result from an existing water supply system or on-site sewage system on property which has been privately developed without a subdivision as required by this title; and where the strict application of these regulations cannot be observed due to the existing conditions of the property. For purposes of this subsection, property which has been privately developed shall include any portion of a tract or parcel of land on which a structure has been permanently located on the ground, or has been attached to something having a permanent location on the ground, and which has been continuously occupied for any use. </w:t>
      </w:r>
    </w:p>
    <w:p>
      <w:pPr>
        <w:pStyle w:val="HistoryNote"/>
        <w:pBdr/>
        <w:spacing/>
        <w:rPr/>
      </w:pPr>
      <w:r>
        <w:rPr>
          <w:rStyle w:val="HistoryNote"/>
        </w:rPr>
        <w:t xml:space="preserve">(Ord. 16882 § 2 (part), 2008)</w:t>
      </w:r>
    </w:p>
    <w:p>
      <w:pPr>
        <w:pStyle w:val="HistoryNote"/>
        <w:pBdr/>
        <w:spacing/>
        <w:rPr/>
      </w:pPr>
      <w:r>
        <w:rPr>
          <w:rStyle w:val="HistoryNote"/>
        </w:rPr>
        <w:t xml:space="preserve">(Ord. No. 17236, § 27, 11-10-2009)</w:t>
      </w:r>
    </w:p>
    <w:p>
      <w:pPr>
        <w:pBdr/>
        <w:spacing w:before="0" w:after="0"/>
        <w:rPr/>
        <w:sectPr>
          <w:headerReference w:type="default" r:id="rId177"/>
          <w:footerReference w:type="default" r:id="rId17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19.14.020</w:t>
      </w:r>
      <w:r>
        <w:rPr/>
        <w:t xml:space="preserve"> </w:t>
      </w:r>
      <w:r>
        <w:rPr/>
        <w:t xml:space="preserve">Utility location policies.</w:t>
      </w:r>
    </w:p>
    <w:p>
      <w:pPr>
        <w:pStyle w:val="List1"/>
        <w:pBdr/>
        <w:spacing/>
        <w:rPr/>
      </w:pPr>
      <w:r>
        <w:rPr/>
        <w:t xml:space="preserve">A.</w:t>
      </w:r>
      <w:r>
        <w:rPr/>
        <w:tab/>
        <w:t xml:space="preserve"/>
      </w:r>
      <w:r>
        <w:rPr/>
        <w:t xml:space="preserve">Placement. It is in the city's best interest to coordinate and regulate the placement of utilities within public rights-of-way or public or private easements. Such regulations and coordination shall be managed under the general standards of this chapter. </w:t>
      </w:r>
    </w:p>
    <w:p>
      <w:pPr>
        <w:pStyle w:val="List1"/>
        <w:pBdr/>
        <w:spacing/>
        <w:rPr/>
      </w:pPr>
      <w:r>
        <w:rPr/>
        <w:t xml:space="preserve">B.</w:t>
      </w:r>
      <w:r>
        <w:rPr/>
        <w:tab/>
        <w:t xml:space="preserve"/>
      </w:r>
      <w:r>
        <w:rPr/>
        <w:t xml:space="preserve">Standards. </w:t>
      </w:r>
    </w:p>
    <w:p>
      <w:pPr>
        <w:pStyle w:val="List2"/>
        <w:pBdr/>
        <w:spacing/>
        <w:rPr/>
      </w:pPr>
      <w:r>
        <w:rPr/>
        <w:t xml:space="preserve">1.</w:t>
      </w:r>
      <w:r>
        <w:rPr/>
        <w:tab/>
        <w:t xml:space="preserve"/>
      </w:r>
      <w:r>
        <w:rPr/>
        <w:t xml:space="preserve">Public street rights-of-way shall be the preferred location for all utility extensions to the extent reasonably possible. </w:t>
      </w:r>
    </w:p>
    <w:p>
      <w:pPr>
        <w:pStyle w:val="List2"/>
        <w:pBdr/>
        <w:spacing/>
        <w:rPr/>
      </w:pPr>
      <w:r>
        <w:rPr/>
        <w:t xml:space="preserve">2.</w:t>
      </w:r>
      <w:r>
        <w:rPr/>
        <w:tab/>
        <w:t xml:space="preserve"/>
      </w:r>
      <w:r>
        <w:rPr/>
        <w:t xml:space="preserve">In order to accommodate the multiple public and franchise utilities within the public street right-of-way, there shall be a minimum amount of unpaved right-of-way outside of and in addition to the right-of-way covered by street paving, sidewalk and curb-and-gutter in accordance with the SDM street cross sections and requirements. This unpaved area may be between the curb and sidewalk or on the outside of the sidewalk. The minimum roadway cross sections in </w:t>
      </w:r>
      <w:r>
        <w:rPr/>
        <w:t xml:space="preserve">Chapter 19.15</w:t>
      </w:r>
      <w:r>
        <w:rPr/>
        <w:t xml:space="preserve"> have been designed with a minimum area behind the curb, and sufficient right-of-way to meet this requirement in accordance with the SDM shall be dedicated to accommodate over-width sidewalks, bikeways, or any surface improvement. </w:t>
      </w:r>
    </w:p>
    <w:p>
      <w:pPr>
        <w:pStyle w:val="List2"/>
        <w:pBdr/>
        <w:spacing/>
        <w:rPr/>
      </w:pPr>
      <w:r>
        <w:rPr/>
        <w:t xml:space="preserve">3.</w:t>
      </w:r>
      <w:r>
        <w:rPr/>
        <w:tab/>
        <w:t xml:space="preserve"/>
      </w:r>
      <w:r>
        <w:rPr/>
        <w:t xml:space="preserve">Easements on private property may be used in the following instances and under conditions specified therein: </w:t>
      </w:r>
    </w:p>
    <w:p>
      <w:pPr>
        <w:pStyle w:val="List3"/>
        <w:pBdr/>
        <w:spacing/>
        <w:rPr/>
      </w:pPr>
      <w:r>
        <w:rPr/>
        <w:t xml:space="preserve">a.</w:t>
      </w:r>
      <w:r>
        <w:rPr/>
        <w:tab/>
        <w:t xml:space="preserve"/>
      </w:r>
      <w:r>
        <w:rPr/>
        <w:t xml:space="preserve">For pedestal, transformer and utility hut pads; </w:t>
      </w:r>
    </w:p>
    <w:p>
      <w:pPr>
        <w:pStyle w:val="List3"/>
        <w:pBdr/>
        <w:spacing/>
        <w:rPr/>
      </w:pPr>
      <w:r>
        <w:rPr/>
        <w:t xml:space="preserve">b.</w:t>
      </w:r>
      <w:r>
        <w:rPr/>
        <w:tab/>
        <w:t xml:space="preserve"/>
      </w:r>
      <w:r>
        <w:rPr/>
        <w:t xml:space="preserve">Where special developments (i.e., cluster subdivisions and planned development districts) occur; </w:t>
      </w:r>
    </w:p>
    <w:p>
      <w:pPr>
        <w:pStyle w:val="List3"/>
        <w:pBdr/>
        <w:spacing/>
        <w:rPr/>
      </w:pPr>
      <w:r>
        <w:rPr/>
        <w:t xml:space="preserve">c.</w:t>
      </w:r>
      <w:r>
        <w:rPr/>
        <w:tab/>
        <w:t xml:space="preserve"/>
      </w:r>
      <w:r>
        <w:rPr/>
        <w:t xml:space="preserve">Where public or private streets are platted lacking sufficient parkway to install required and franchise utilities and, even then, such easements as needed shall be provided adjacent and parallel to the street; </w:t>
      </w:r>
    </w:p>
    <w:p>
      <w:pPr>
        <w:pStyle w:val="List3"/>
        <w:pBdr/>
        <w:spacing/>
        <w:rPr/>
      </w:pPr>
      <w:r>
        <w:rPr/>
        <w:t xml:space="preserve">d.</w:t>
      </w:r>
      <w:r>
        <w:rPr/>
        <w:tab/>
        <w:t xml:space="preserve"/>
      </w:r>
      <w:r>
        <w:rPr/>
        <w:t xml:space="preserve">Where on-site ponding is proposed and the parkway is proposed to be removed to accommodate the on-site ponding, then the utilities must be located in an adjacent easement; </w:t>
      </w:r>
    </w:p>
    <w:p>
      <w:pPr>
        <w:pStyle w:val="List3"/>
        <w:pBdr/>
        <w:spacing/>
        <w:rPr/>
      </w:pPr>
      <w:r>
        <w:rPr/>
        <w:t xml:space="preserve">e.</w:t>
      </w:r>
      <w:r>
        <w:rPr/>
        <w:tab/>
        <w:t xml:space="preserve"/>
      </w:r>
      <w:r>
        <w:rPr/>
        <w:t xml:space="preserve">Where unusual circumstances prevent use of the public right-of-way or private street; and </w:t>
      </w:r>
    </w:p>
    <w:p>
      <w:pPr>
        <w:pStyle w:val="List3"/>
        <w:pBdr/>
        <w:spacing/>
        <w:rPr/>
      </w:pPr>
      <w:r>
        <w:rPr/>
        <w:t xml:space="preserve">f.</w:t>
      </w:r>
      <w:r>
        <w:rPr/>
        <w:tab/>
        <w:t xml:space="preserve"/>
      </w:r>
      <w:r>
        <w:rPr/>
        <w:t xml:space="preserve">Easements shall be a minimum of ten feet on private property, or as specified by the utility provider utilizing the easement. </w:t>
      </w:r>
    </w:p>
    <w:p>
      <w:pPr>
        <w:pStyle w:val="List2"/>
        <w:pBdr/>
        <w:spacing/>
        <w:rPr/>
      </w:pPr>
      <w:r>
        <w:rPr/>
        <w:t xml:space="preserve">4.</w:t>
      </w:r>
      <w:r>
        <w:rPr/>
        <w:tab/>
        <w:t xml:space="preserve"/>
      </w:r>
      <w:r>
        <w:rPr/>
        <w:t xml:space="preserve">Prior to the pavement installation, the subdivider shall obtain a written release from each utility provider indicating that required utility installation is complete. Subdividers shall provide such release to the city. </w:t>
      </w:r>
    </w:p>
    <w:p>
      <w:pPr>
        <w:pStyle w:val="List2"/>
        <w:pBdr/>
        <w:spacing/>
        <w:rPr/>
      </w:pPr>
      <w:r>
        <w:rPr/>
        <w:t xml:space="preserve">5.</w:t>
      </w:r>
      <w:r>
        <w:rPr/>
        <w:tab/>
        <w:t xml:space="preserve"/>
      </w:r>
      <w:r>
        <w:rPr/>
        <w:t xml:space="preserve">A joint trench for electric and communication utilities shall be provided, in accordance with the SDM. Separate trenching for electric and communication utilities will be allowed only: </w:t>
      </w:r>
    </w:p>
    <w:p>
      <w:pPr>
        <w:pStyle w:val="List3"/>
        <w:pBdr/>
        <w:spacing/>
        <w:rPr/>
      </w:pPr>
      <w:r>
        <w:rPr/>
        <w:t xml:space="preserve">a.</w:t>
      </w:r>
      <w:r>
        <w:rPr/>
        <w:tab/>
        <w:t xml:space="preserve"/>
      </w:r>
      <w:r>
        <w:rPr/>
        <w:t xml:space="preserve">In the mountain development area, in accordance with </w:t>
      </w:r>
      <w:r>
        <w:rPr/>
        <w:t xml:space="preserve">Chapter 19.24</w:t>
      </w:r>
      <w:r>
        <w:rPr/>
        <w:t xml:space="preserve">; </w:t>
      </w:r>
    </w:p>
    <w:p>
      <w:pPr>
        <w:pStyle w:val="List3"/>
        <w:pBdr/>
        <w:spacing/>
        <w:rPr/>
      </w:pPr>
      <w:r>
        <w:rPr/>
        <w:t xml:space="preserve">b.</w:t>
      </w:r>
      <w:r>
        <w:rPr/>
        <w:tab/>
        <w:t xml:space="preserve"/>
      </w:r>
      <w:r>
        <w:rPr/>
        <w:t xml:space="preserve">For individual street crossings; </w:t>
      </w:r>
    </w:p>
    <w:p>
      <w:pPr>
        <w:pStyle w:val="List3"/>
        <w:pBdr/>
        <w:spacing/>
        <w:rPr/>
      </w:pPr>
      <w:r>
        <w:rPr/>
        <w:t xml:space="preserve">c.</w:t>
      </w:r>
      <w:r>
        <w:rPr/>
        <w:tab/>
        <w:t xml:space="preserve"/>
      </w:r>
      <w:r>
        <w:rPr/>
        <w:t xml:space="preserve">For service drops; </w:t>
      </w:r>
    </w:p>
    <w:p>
      <w:pPr>
        <w:pStyle w:val="List3"/>
        <w:pBdr/>
        <w:spacing/>
        <w:rPr/>
      </w:pPr>
      <w:r>
        <w:rPr/>
        <w:t xml:space="preserve">d.</w:t>
      </w:r>
      <w:r>
        <w:rPr/>
        <w:tab/>
        <w:t xml:space="preserve"/>
      </w:r>
      <w:r>
        <w:rPr/>
        <w:t xml:space="preserve">Where existing service feeds or sources are coming from demonstrably different directions; </w:t>
      </w:r>
    </w:p>
    <w:p>
      <w:pPr>
        <w:pStyle w:val="List3"/>
        <w:pBdr/>
        <w:spacing/>
        <w:rPr/>
      </w:pPr>
      <w:r>
        <w:rPr/>
        <w:t xml:space="preserve">e.</w:t>
      </w:r>
      <w:r>
        <w:rPr/>
        <w:tab/>
        <w:t xml:space="preserve"/>
      </w:r>
      <w:r>
        <w:rPr/>
        <w:t xml:space="preserve">In replats where existing utilities are in separate trenches. </w:t>
      </w:r>
    </w:p>
    <w:p>
      <w:pPr>
        <w:pStyle w:val="List2"/>
        <w:pBdr/>
        <w:spacing/>
        <w:rPr/>
      </w:pPr>
      <w:r>
        <w:rPr/>
        <w:t xml:space="preserve">6.</w:t>
      </w:r>
      <w:r>
        <w:rPr/>
        <w:tab/>
        <w:t xml:space="preserve"/>
      </w:r>
      <w:r>
        <w:rPr/>
        <w:t xml:space="preserve">Conduit, to accommodate electric, telephone and cable television service lines at street crossings extending from closures on one side of the street, shall be provided. Utilities shall meet the locational criteria, if any, contained in the SDM. </w:t>
      </w:r>
    </w:p>
    <w:p>
      <w:pPr>
        <w:pStyle w:val="HistoryNote"/>
        <w:pBdr/>
        <w:spacing/>
        <w:rPr/>
      </w:pPr>
      <w:r>
        <w:rPr>
          <w:rStyle w:val="HistoryNote"/>
        </w:rPr>
        <w:t xml:space="preserve">(Ord. 16882 § 2 (part), 2008; Ord. No. 19327, § 18, 4-26-2022)</w:t>
      </w:r>
    </w:p>
    <w:p>
      <w:pPr>
        <w:pBdr/>
        <w:spacing w:before="0" w:after="0"/>
        <w:rPr/>
        <w:sectPr>
          <w:headerReference w:type="default" r:id="rId179"/>
          <w:footerReference w:type="default" r:id="rId18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19.14.030</w:t>
      </w:r>
      <w:r>
        <w:rPr/>
        <w:t xml:space="preserve"> </w:t>
      </w:r>
      <w:r>
        <w:rPr/>
        <w:t xml:space="preserve">Utility easements on platted lots.</w:t>
      </w:r>
    </w:p>
    <w:p>
      <w:pPr>
        <w:pStyle w:val="List1"/>
        <w:pBdr/>
        <w:spacing/>
        <w:rPr/>
      </w:pPr>
      <w:r>
        <w:rPr/>
        <w:t xml:space="preserve">A.</w:t>
      </w:r>
      <w:r>
        <w:rPr/>
        <w:tab/>
        <w:t xml:space="preserve"/>
      </w:r>
      <w:r>
        <w:rPr/>
        <w:t xml:space="preserve">Side of Platted Lots. Side lot easements are discouraged and shall be allowed only where severe topographic constraints exist or the easements are necessary to serve the property or adjacent property. If one or more utilities must be located at the side of platted lots, an easement shall be designated as prescribed below: </w:t>
      </w:r>
    </w:p>
    <w:p>
      <w:pPr>
        <w:pStyle w:val="List2"/>
        <w:pBdr/>
        <w:spacing/>
        <w:rPr/>
      </w:pPr>
      <w:r>
        <w:rPr/>
        <w:t xml:space="preserve">1.</w:t>
      </w:r>
      <w:r>
        <w:rPr/>
        <w:tab/>
        <w:t xml:space="preserve"/>
      </w:r>
      <w:r>
        <w:rPr/>
        <w:t xml:space="preserve">The easement shall be a minimum of ten feet in width or as specified by the utility provider utilizing the easement and shall be located entirely within the boundaries of one lot. </w:t>
      </w:r>
    </w:p>
    <w:p>
      <w:pPr>
        <w:pStyle w:val="List2"/>
        <w:pBdr/>
        <w:spacing/>
        <w:rPr/>
      </w:pPr>
      <w:r>
        <w:rPr/>
        <w:t xml:space="preserve">2.</w:t>
      </w:r>
      <w:r>
        <w:rPr/>
        <w:tab/>
        <w:t xml:space="preserve"/>
      </w:r>
      <w:r>
        <w:rPr/>
        <w:t xml:space="preserve">The property owner whose property is subject to such easement shall be responsible for its maintenance and shall keep it free and clear of any permanent building or structure with the exception of fencing. No building permits shall be issued to place any building or other improvement on, over, or within such easement, in whole or part. </w:t>
      </w:r>
    </w:p>
    <w:p>
      <w:pPr>
        <w:pStyle w:val="HistoryNote"/>
        <w:pBdr/>
        <w:spacing/>
        <w:rPr/>
      </w:pPr>
      <w:r>
        <w:rPr>
          <w:rStyle w:val="HistoryNote"/>
        </w:rPr>
        <w:t xml:space="preserve">(Ord. 16882 § 2 (part), 2008)</w:t>
      </w:r>
    </w:p>
    <w:p>
      <w:pPr>
        <w:pBdr/>
        <w:spacing w:before="0" w:after="0"/>
        <w:rPr/>
        <w:sectPr>
          <w:headerReference w:type="default" r:id="rId181"/>
          <w:footerReference w:type="default" r:id="rId182"/>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Chapter 19.15</w:t>
      </w:r>
      <w:r>
        <w:rPr/>
        <w:t xml:space="preserve"> </w:t>
      </w:r>
      <w:r>
        <w:rPr/>
        <w:t xml:space="preserve">ROADWAYS</w:t>
      </w:r>
    </w:p>
    <w:p>
      <w:pPr>
        <w:pBdr/>
        <w:spacing w:before="0" w:after="0"/>
        <w:rPr/>
        <w:sectPr>
          <w:headerReference w:type="default" r:id="rId183"/>
          <w:footerReference w:type="default" r:id="rId18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19.15.010</w:t>
      </w:r>
      <w:r>
        <w:rPr/>
        <w:t xml:space="preserve"> </w:t>
      </w:r>
      <w:r>
        <w:rPr/>
        <w:t xml:space="preserve">Adequacy of streets and thoroughfares.</w:t>
      </w:r>
    </w:p>
    <w:p>
      <w:pPr>
        <w:pStyle w:val="List1"/>
        <w:pBdr/>
        <w:spacing/>
        <w:rPr/>
      </w:pPr>
      <w:r>
        <w:rPr/>
        <w:t xml:space="preserve">A.</w:t>
      </w:r>
      <w:r>
        <w:rPr/>
        <w:tab/>
        <w:t xml:space="preserve"/>
      </w:r>
      <w:r>
        <w:rPr/>
        <w:t xml:space="preserve">Responsibility for Adequacy of Streets and Thoroughfares. The property owner shall assure that the subdivision is served by adequate streets and thoroughfares, and shall be responsible for the costs of rights-of-way and street improvements, in accordance with the following policies and standards, and subject to the city's cost participation policies on oversized facilities. Additional right-of-way may be required at some street intersections to accommodate utilities, sidewalks, traffic control devices and/or sight distances. </w:t>
      </w:r>
    </w:p>
    <w:p>
      <w:pPr>
        <w:pStyle w:val="List1"/>
        <w:pBdr/>
        <w:spacing/>
        <w:rPr/>
      </w:pPr>
      <w:r>
        <w:rPr/>
        <w:t xml:space="preserve">B.</w:t>
      </w:r>
      <w:r>
        <w:rPr/>
        <w:tab/>
        <w:t xml:space="preserve"/>
      </w:r>
      <w:r>
        <w:rPr/>
        <w:t xml:space="preserve">General Adequacy Policy. Every subdivision shall be served by improved streets and thoroughfares adequate to accommodate the vehicular, bicycle and pedestrian traffic to be generated by the development. Adequacy as it relates to public improvements including roadways is attained by complying with the requirements and standards of this title, the SDM and all related city ordinances. Proposed streets shall provide a safe, convenient and functional system for traffic circulation; shall be related to the city's thoroughfare plan, road classification system, comprehensive plan and any amendments thereto; and shall be appropriate for the particular traffic characteristics of each development. </w:t>
      </w:r>
    </w:p>
    <w:p>
      <w:pPr>
        <w:pStyle w:val="List1"/>
        <w:pBdr/>
        <w:spacing/>
        <w:rPr/>
      </w:pPr>
      <w:r>
        <w:rPr/>
        <w:t xml:space="preserve">C.</w:t>
      </w:r>
      <w:r>
        <w:rPr/>
        <w:tab/>
        <w:t xml:space="preserve"/>
      </w:r>
      <w:r>
        <w:rPr/>
        <w:t xml:space="preserve">Road Network. New subdivisions shall be supported by a road network having adequate capacity, ingress/egress, safe and efficient traffic circulation and roadway network connectivity. The adequacy of the road network for developments that meet the requirements of Section </w:t>
      </w:r>
      <w:r>
        <w:rPr/>
        <w:t xml:space="preserve">19.18.010</w:t>
      </w:r>
      <w:r>
        <w:rPr/>
        <w:t xml:space="preserve">(B), traffic impact studies (TIA), shall be demonstrated by preparation and submission, prior to or along with land study or the preliminary plat application, of a traffic impact analysis prepared in accordance with </w:t>
      </w:r>
      <w:r>
        <w:rPr/>
        <w:t xml:space="preserve">Chapter 19.18</w:t>
      </w:r>
      <w:r>
        <w:rPr/>
        <w:t xml:space="preserve"> (Traffic Impact Analysis). The study shall address accommodating traffic generated by the development, land to be developed in common ownership and other developed property. </w:t>
      </w:r>
    </w:p>
    <w:p>
      <w:pPr>
        <w:pStyle w:val="List2"/>
        <w:pBdr/>
        <w:spacing/>
        <w:rPr/>
      </w:pPr>
      <w:r>
        <w:rPr/>
        <w:t xml:space="preserve">1.</w:t>
      </w:r>
      <w:r>
        <w:rPr/>
        <w:tab/>
        <w:t xml:space="preserve"/>
      </w:r>
      <w:r>
        <w:rPr/>
        <w:t xml:space="preserve">In the event the property to be developed is intended as a phase in a larger development project, or constitutes a portion of the land to be ultimately developed, the city manager, or designee may require a demonstration of adequacy pursuant to this article for additional phases or portions of the property as a condition of approval for the proposed preliminary plat. </w:t>
      </w:r>
    </w:p>
    <w:p>
      <w:pPr>
        <w:pStyle w:val="List1"/>
        <w:pBdr/>
        <w:spacing/>
        <w:rPr/>
      </w:pPr>
      <w:r>
        <w:rPr/>
        <w:t xml:space="preserve">D.</w:t>
      </w:r>
      <w:r>
        <w:rPr/>
        <w:tab/>
        <w:t xml:space="preserve"/>
      </w:r>
      <w:r>
        <w:rPr/>
        <w:t xml:space="preserve">Major and minor arterials, collectors and other thoroughfares appearing on the city's adopted bike plan shall have bicycle facilities installed in accordance with the Street Design Manual. For major and minor arterials, collectors and other thoroughfares not appearing on the city's adopted bike plan, bicycle facilities may be constructed on one side or both sides of the street. </w:t>
      </w:r>
    </w:p>
    <w:p>
      <w:pPr>
        <w:pStyle w:val="List1"/>
        <w:pBdr/>
        <w:spacing/>
        <w:rPr/>
      </w:pPr>
      <w:r>
        <w:rPr/>
        <w:t xml:space="preserve">E.</w:t>
      </w:r>
      <w:r>
        <w:rPr/>
        <w:tab/>
        <w:t xml:space="preserve"/>
      </w:r>
      <w:r>
        <w:rPr/>
        <w:t xml:space="preserve">Traffic Calming. Traffic calming may be provided by the developer or may be required in accordance with the adopted Neighborhood Management Policy and in accordance with the SDM by the city manager or designee. </w:t>
      </w:r>
    </w:p>
    <w:p>
      <w:pPr>
        <w:pStyle w:val="HistoryNote"/>
        <w:pBdr/>
        <w:spacing/>
        <w:rPr/>
      </w:pPr>
      <w:r>
        <w:rPr>
          <w:rStyle w:val="HistoryNote"/>
        </w:rPr>
        <w:t xml:space="preserve">(Ord. 16882 § 2 (part), 2008; Ord. No. 19327, § 19, 4-26-2022)</w:t>
      </w:r>
    </w:p>
    <w:p>
      <w:pPr>
        <w:pBdr/>
        <w:spacing w:before="0" w:after="0"/>
        <w:rPr/>
        <w:sectPr>
          <w:headerReference w:type="default" r:id="rId185"/>
          <w:footerReference w:type="default" r:id="rId18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19.15.020</w:t>
      </w:r>
      <w:r>
        <w:rPr/>
        <w:t xml:space="preserve"> </w:t>
      </w:r>
      <w:r>
        <w:rPr/>
        <w:t xml:space="preserve">Subdivider responsibility.</w:t>
      </w:r>
    </w:p>
    <w:p>
      <w:pPr>
        <w:pStyle w:val="List1"/>
        <w:pBdr/>
        <w:spacing/>
        <w:rPr/>
      </w:pPr>
      <w:r>
        <w:rPr/>
        <w:t xml:space="preserve">A.</w:t>
      </w:r>
      <w:r>
        <w:rPr/>
        <w:tab/>
        <w:t xml:space="preserve"/>
      </w:r>
      <w:r>
        <w:rPr/>
        <w:t xml:space="preserve">Safety, Convenience, Functionality. Proposed roads serving new development shall provide a safe, convenient and functional system for vehicular, bicycle and pedestrian circulation and shall conform to the applicable master thoroughfare plan and any amendments thereto, and shall be appropriate for the particular traffic characteristics of each proposed subdivision or development. New developments shall be supported by a thoroughfare network having adequate capacity, and safe and efficient traffic circulation as determined by staff and/or a traffic impact analysis. </w:t>
      </w:r>
    </w:p>
    <w:p>
      <w:pPr>
        <w:pStyle w:val="List1"/>
        <w:pBdr/>
        <w:spacing/>
        <w:rPr/>
      </w:pPr>
      <w:r>
        <w:rPr/>
        <w:t xml:space="preserve">B.</w:t>
      </w:r>
      <w:r>
        <w:rPr/>
        <w:tab/>
        <w:t xml:space="preserve"/>
      </w:r>
      <w:r>
        <w:rPr/>
        <w:t xml:space="preserve">Streets, Generally. All streets, including curb and gutter improvements, sidewalks, and required infrastructure shall be provided by and at the expense of the subdivider, subject to the rough proportionality provisions of this title. The subdivider shall dedicate all rights-of-way in accordance with subsection C of this section. The subdivider shall install streets at all locations and in accordance with all standards required by this title. </w:t>
      </w:r>
    </w:p>
    <w:p>
      <w:pPr>
        <w:pStyle w:val="List2"/>
        <w:pBdr/>
        <w:spacing/>
        <w:rPr/>
      </w:pPr>
      <w:r>
        <w:rPr/>
        <w:t xml:space="preserve">1.</w:t>
      </w:r>
      <w:r>
        <w:rPr/>
        <w:tab/>
        <w:t xml:space="preserve"/>
      </w:r>
      <w:r>
        <w:rPr/>
        <w:t xml:space="preserve">The subdivider shall pay the cost of all such improvements, except as follows: </w:t>
      </w:r>
    </w:p>
    <w:p>
      <w:pPr>
        <w:pStyle w:val="List3"/>
        <w:pBdr/>
        <w:spacing/>
        <w:rPr/>
      </w:pPr>
      <w:r>
        <w:rPr/>
        <w:t xml:space="preserve">a.</w:t>
      </w:r>
      <w:r>
        <w:rPr/>
        <w:tab/>
        <w:t xml:space="preserve"/>
      </w:r>
      <w:r>
        <w:rPr/>
        <w:t xml:space="preserve">Arterial Streets and Collectors Within Subdivision Boundaries. If the right-of-way for any arterial or collector street lies entirely within the boundaries of any subdivision or portion thereof, the city shall have the option of designing the arterial or collector and/or of being responsible for awarding the contract for construction of required improvements, or allowing the subdivider to arrange for the construction of such arterial provided developer/city participation is in accordance with state bidding statutes. The subdivider shall deposit his share of construction costs with the city prior to award of the contract. The subdivider's share shall include the cost of pavement, curb and gutter, and sidewalks for a street thirty-six feet wide or the roughly proportional share as determined by a TIA. </w:t>
      </w:r>
    </w:p>
    <w:p>
      <w:pPr>
        <w:pStyle w:val="List3"/>
        <w:pBdr/>
        <w:spacing/>
        <w:rPr/>
      </w:pPr>
      <w:r>
        <w:rPr/>
        <w:t xml:space="preserve">b.</w:t>
      </w:r>
      <w:r>
        <w:rPr/>
        <w:tab/>
        <w:t xml:space="preserve"/>
      </w:r>
      <w:r>
        <w:rPr/>
        <w:t xml:space="preserve">Arterial and Collector Streets Bordering Subdivision Boundaries. If the right-of-way of any arterial or collector street forms part of the subdivision boundary, the subdivider shall dedicate the right-of-way and either improve the street in conformance with this title and Section </w:t>
      </w:r>
      <w:r>
        <w:rPr/>
        <w:t xml:space="preserve">19.10.050</w:t>
      </w:r>
      <w:r>
        <w:rPr/>
        <w:t xml:space="preserve"> or contribute to the city an amount of money equal to that necessary to improve the street in conformance with this title and Section </w:t>
      </w:r>
      <w:r>
        <w:rPr/>
        <w:t xml:space="preserve">19.10.050</w:t>
      </w:r>
      <w:r>
        <w:rPr/>
        <w:t xml:space="preserve">. All money received from subdividers for improving boundary streets shall be deposited in an appropriate fund(s) of the city. When the city council resolves to design and improve a bounding arterial or collector street to standards appropriate to its use, then the assessment fund or similar funds shall be utilized in payment of necessary construction costs. </w:t>
      </w:r>
    </w:p>
    <w:p>
      <w:pPr>
        <w:pStyle w:val="List3"/>
        <w:pBdr/>
        <w:spacing/>
        <w:rPr/>
      </w:pPr>
      <w:r>
        <w:rPr/>
        <w:t xml:space="preserve">c.</w:t>
      </w:r>
      <w:r>
        <w:rPr/>
        <w:tab/>
        <w:t xml:space="preserve"/>
      </w:r>
      <w:r>
        <w:rPr/>
        <w:t xml:space="preserve">Improving State or Federally Owned Right-of-Way. If the right-of-way for any thoroughfare owned by the state or federal government lies within or adjacent to the subdivision, the subdivider shall not be required to pave any portion of it. The subdivider shall, however, arrange to construct or contribute to the city an amount of money equal to that necessary to furnish curb and gutter and sidewalk improvements to any state- or federally-owned arterial lying within or adjacent to the subdivision, if adequate improvements do not already exist but are determined to be necessary within the next ten years and are not funded by others. The developer may also be required, based on the TIA, to contribute their rough proportional share of additional frontage road lanes, acceleration or deceleration lanes or bus turnouts. Funds shall be deposited and disposed of in a fashion similar to that described in the preceding paragraph (1)(b) of this subsection, concerning improvements to arterial streets bordering subdivision boundaries. </w:t>
      </w:r>
    </w:p>
    <w:p>
      <w:pPr>
        <w:pStyle w:val="List2"/>
        <w:pBdr/>
        <w:spacing/>
        <w:rPr/>
      </w:pPr>
      <w:r>
        <w:rPr/>
        <w:t xml:space="preserve">2.</w:t>
      </w:r>
      <w:r>
        <w:rPr/>
        <w:tab/>
        <w:t xml:space="preserve"/>
      </w:r>
      <w:r>
        <w:rPr/>
        <w:t xml:space="preserve">Existing Boundary Streets for Small Subdivisions. If the right-of-way of an existing street forms part of the boundary for a subdivision meeting all of the following conditions, the subdivider shall have the option to make the contribution to the city for the cost of required street improvements, as determined by the city manager or designee. </w:t>
      </w:r>
    </w:p>
    <w:p>
      <w:pPr>
        <w:pStyle w:val="List2"/>
        <w:pBdr/>
        <w:spacing/>
        <w:rPr/>
      </w:pPr>
      <w:r>
        <w:rPr/>
        <w:t xml:space="preserve">3.</w:t>
      </w:r>
      <w:r>
        <w:rPr/>
        <w:tab/>
        <w:t xml:space="preserve"/>
      </w:r>
      <w:r>
        <w:rPr/>
        <w:t xml:space="preserve">Alleys. Where provided, alleys shall be installed and improved in accordance with all standards required by this title and the SDM. Alleys shall be provided by and at the expense of the subdivider. </w:t>
      </w:r>
    </w:p>
    <w:p>
      <w:pPr>
        <w:pStyle w:val="HistoryNote"/>
        <w:pBdr/>
        <w:spacing/>
        <w:rPr/>
      </w:pPr>
      <w:r>
        <w:rPr>
          <w:rStyle w:val="HistoryNote"/>
        </w:rPr>
        <w:t xml:space="preserve">(Ord. 16882 § 2 (part), 2008)</w:t>
      </w:r>
    </w:p>
    <w:p>
      <w:pPr>
        <w:pStyle w:val="HistoryNote"/>
        <w:pBdr/>
        <w:spacing/>
        <w:rPr/>
      </w:pPr>
      <w:r>
        <w:rPr>
          <w:rStyle w:val="HistoryNote"/>
        </w:rPr>
        <w:t xml:space="preserve">(Ord. No. 17236, § 27, 11-10-2009; Ord. No. 17251, § 9, 12-15-2009; Ord. No. 19327, § 20, 4-26-2022)</w:t>
      </w:r>
    </w:p>
    <w:p>
      <w:pPr>
        <w:pBdr/>
        <w:spacing w:before="0" w:after="0"/>
        <w:rPr/>
        <w:sectPr>
          <w:headerReference w:type="default" r:id="rId187"/>
          <w:footerReference w:type="default" r:id="rId18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19.15.030</w:t>
      </w:r>
      <w:r>
        <w:rPr/>
        <w:t xml:space="preserve"> </w:t>
      </w:r>
      <w:r>
        <w:rPr/>
        <w:t xml:space="preserve">Street/thoroughfare escrow policies and procedures.</w:t>
      </w:r>
    </w:p>
    <w:p>
      <w:pPr>
        <w:pStyle w:val="List1"/>
        <w:pBdr/>
        <w:spacing/>
        <w:rPr/>
      </w:pPr>
      <w:r>
        <w:rPr/>
        <w:t xml:space="preserve">A.</w:t>
      </w:r>
      <w:r>
        <w:rPr/>
        <w:tab/>
        <w:t xml:space="preserve"/>
      </w:r>
      <w:r>
        <w:rPr/>
        <w:t xml:space="preserve">Request for escrow. Whenever this title requires a property owner to construct a street or thoroughfare, or other type of public improvement, the property owner may petition the city manager or designee to construct the improvement at a later time, in exchange for deposit of escrow as established in subsection B below, if unusual circumstances exist, such as a timing issue due to pending improvements by another agency such as TXDOT or the County of El Paso, that would present undue hardships demonstrated in the petition or that would impede public infrastructure coordination or timing. If more than one street or thoroughfare must be constructed in order to meet adequacy requirements for roadways, the city manager, or designee may prioritize roadways for which escrow is to be accepted and require the deposit of all funds attributable to the development in escrow accounts for one or more of the affected roadways. The city manager, or designee, shall review the particular circumstances involved and may require a traffic impact analysis with both roadway and traffic mitigation recommendations. The city manager, or designee, shall determine whether or not provision of escrow deposits will be acceptable in lieu of the property owner's obligation to construct the street or thoroughfare. </w:t>
      </w:r>
    </w:p>
    <w:p>
      <w:pPr>
        <w:pStyle w:val="List1"/>
        <w:pBdr/>
        <w:spacing/>
        <w:rPr/>
      </w:pPr>
      <w:r>
        <w:rPr/>
        <w:t xml:space="preserve">B.</w:t>
      </w:r>
      <w:r>
        <w:rPr/>
        <w:tab/>
        <w:t xml:space="preserve"/>
      </w:r>
      <w:r>
        <w:rPr/>
        <w:t xml:space="preserve">Escrow deposit with the city. Whenever the city manager or designee agrees to accept escrow deposits in lieu of construction by the property owner/developer, the property owner/developer shall deposit in escrow with the city an amount equal to the property owner's/developer's share of the costs of design, construction, permits, reviews and approvals, inspections, and any additional land acquisition, will be used to ensure that the actual "future dollar" costs will be covered when actual construction occurs in the future. This amount shall be reviewed and approved by the CPC upon recommendation by the city manager or designee, and shall be paid prior to recording of the final plat. The obligations and responsibilities of the property owner/developer shall become those of the property owner's transferees, successors and assigns; and the liability therefore shall be joint and several. </w:t>
      </w:r>
    </w:p>
    <w:p>
      <w:pPr>
        <w:pStyle w:val="List2"/>
        <w:pBdr/>
        <w:spacing/>
        <w:rPr/>
      </w:pPr>
      <w:r>
        <w:rPr/>
        <w:t xml:space="preserve">1.</w:t>
      </w:r>
      <w:r>
        <w:rPr/>
        <w:tab/>
        <w:t xml:space="preserve"/>
      </w:r>
      <w:r>
        <w:rPr/>
        <w:t xml:space="preserve">Determination of escrow amount. The amount of the escrow shall be determined by using comparable "turnkey" costs for construction of the improvements (including design, permits, reviews and approvals, inspections and any additional land acquisition that may be needed). The determination of the escrow amount shall be made as of the time the escrow is due hereunder, and shall be subject to the review and approval of the city manager or designee. </w:t>
      </w:r>
    </w:p>
    <w:p>
      <w:pPr>
        <w:pStyle w:val="List2"/>
        <w:pBdr/>
        <w:spacing/>
        <w:rPr/>
      </w:pPr>
      <w:r>
        <w:rPr/>
        <w:t xml:space="preserve">2.</w:t>
      </w:r>
      <w:r>
        <w:rPr/>
        <w:tab/>
        <w:t xml:space="preserve"/>
      </w:r>
      <w:r>
        <w:rPr/>
        <w:t xml:space="preserve">Termination of escrow. Escrows, or portions of escrowed amounts, which have been placed with the city under this chapter and which have been held for a period of five years from the date of such payment or agreement, in the event that the city has not committed or encumbered the funds, approved a contract or authorized the preparation of plans and specifications for construction of such roadway facilities for which the escrow was made, shall, upon written request, be returned to the original property owner/developer. Such return does not remove any obligations of the property owner/developer for construction of the required facilities if a building permit has not been issued on the subject lot(s) or if application for a new building permit(s) is made. </w:t>
      </w:r>
    </w:p>
    <w:p>
      <w:pPr>
        <w:pStyle w:val="List2"/>
        <w:pBdr/>
        <w:spacing/>
        <w:rPr/>
      </w:pPr>
      <w:r>
        <w:rPr/>
        <w:t xml:space="preserve">3.</w:t>
      </w:r>
      <w:r>
        <w:rPr/>
        <w:tab/>
        <w:t xml:space="preserve"/>
      </w:r>
      <w:r>
        <w:rPr/>
        <w:t xml:space="preserve">Refund. If any street or highway for which escrow is deposited is constructed by a party other than the city, or is reconstructed by another governmental authority at no cost to the city, the escrowed funds shall be refunded to the property owner/developer that deposited funds into escrow after completion and acceptance of the public improvements. In the event that a portion of the cost is borne by the city and the other portion of the cost by another party or governmental authority, the difference between the property owner's actual proportionate cost and the escrowed funds, shall be refunded after completion and acceptance of the improvements. </w:t>
      </w:r>
    </w:p>
    <w:p>
      <w:pPr>
        <w:pStyle w:val="HistoryNote"/>
        <w:pBdr/>
        <w:spacing/>
        <w:rPr/>
      </w:pPr>
      <w:r>
        <w:rPr>
          <w:rStyle w:val="HistoryNote"/>
        </w:rPr>
        <w:t xml:space="preserve">(Ord. 16882 § 2 (part), 2008)</w:t>
      </w:r>
    </w:p>
    <w:p>
      <w:pPr>
        <w:pStyle w:val="HistoryNote"/>
        <w:pBdr/>
        <w:spacing/>
        <w:rPr/>
      </w:pPr>
      <w:r>
        <w:rPr>
          <w:rStyle w:val="HistoryNote"/>
        </w:rPr>
        <w:t xml:space="preserve">(Ord. No. 17236, § 27, 11-10-2009; Ord. No. 18056, § 13, 8-6-2013)</w:t>
      </w:r>
    </w:p>
    <w:p>
      <w:pPr>
        <w:pBdr/>
        <w:spacing w:before="0" w:after="0"/>
        <w:rPr/>
        <w:sectPr>
          <w:headerReference w:type="default" r:id="rId189"/>
          <w:footerReference w:type="default" r:id="rId19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19.15.040</w:t>
      </w:r>
      <w:r>
        <w:rPr/>
        <w:t xml:space="preserve"> </w:t>
      </w:r>
      <w:r>
        <w:rPr/>
        <w:t xml:space="preserve">Public right-of-way, alley, or public easement vacation.</w:t>
      </w:r>
    </w:p>
    <w:p>
      <w:pPr>
        <w:pStyle w:val="List1"/>
        <w:pBdr/>
        <w:spacing/>
        <w:rPr/>
      </w:pPr>
      <w:r>
        <w:rPr/>
        <w:t xml:space="preserve">A.</w:t>
      </w:r>
      <w:r>
        <w:rPr/>
        <w:tab/>
        <w:t xml:space="preserve"/>
      </w:r>
      <w:r>
        <w:rPr/>
        <w:t xml:space="preserve">Public easements. The vacation of public easements shall be achieved by a Replat, a Vacation Plat, or a separate instrument. If such was originally dedicated to the City by a Plat, then a Replat or a Vacation Plat may be required for vacation. If such was dedicated by a separate instrument, then a Replat or Vacation Plat shall not be required, but such vacation shall be accomplished by separate instrument in accordance with the terms and conditions specified under the dedicatory instrument. Vacation of a temporary drainage easement, drainage area or other temporary dedication of land to the City shall be in accordance with the dedicatory language contained in the dedicatory instrument. </w:t>
      </w:r>
    </w:p>
    <w:p>
      <w:pPr>
        <w:pStyle w:val="List1"/>
        <w:pBdr/>
        <w:spacing/>
        <w:rPr/>
      </w:pPr>
      <w:r>
        <w:rPr/>
        <w:t xml:space="preserve">B.</w:t>
      </w:r>
      <w:r>
        <w:rPr/>
        <w:tab/>
        <w:t xml:space="preserve"/>
      </w:r>
      <w:r>
        <w:rPr/>
        <w:t xml:space="preserve">Alleys and public rights-of-way. A property owner whose property abuts an alley or right-of-way located within the corporate limits, may apply to the city for a vacation, in whole or in part, of the abutting alley or right-of-way. If no improvements have been made to the alley or right-of-way, such vacation may be obtained either by following the process for vacation of a recorded subdivision or resubdivision as described in Section </w:t>
      </w:r>
      <w:r>
        <w:rPr/>
        <w:t xml:space="preserve">19.07</w:t>
      </w:r>
      <w:r>
        <w:rPr/>
        <w:t xml:space="preserve"> of this title or by complying with the requirements of this Section. If improvements have been made to the alley or right-of-way, such vacation may be obtained only by complying with the requirements of this Section. </w:t>
      </w:r>
    </w:p>
    <w:p>
      <w:pPr>
        <w:pStyle w:val="List1"/>
        <w:pBdr/>
        <w:spacing/>
        <w:rPr/>
      </w:pPr>
      <w:r>
        <w:rPr/>
        <w:t xml:space="preserve">C.</w:t>
      </w:r>
      <w:r>
        <w:rPr/>
        <w:tab/>
        <w:t xml:space="preserve"/>
      </w:r>
      <w:r>
        <w:rPr/>
        <w:t xml:space="preserve">Application required. An application for vacation of public easements, alleys and rights-of-way, a copy of which is on file with the office of the planning official, accompanied with the following submittal requirements shall be submitted to the city manager or designee: </w:t>
      </w:r>
    </w:p>
    <w:p>
      <w:pPr>
        <w:pStyle w:val="List2"/>
        <w:pBdr/>
        <w:spacing/>
        <w:rPr/>
      </w:pPr>
      <w:r>
        <w:rPr/>
        <w:t xml:space="preserve">1.</w:t>
      </w:r>
      <w:r>
        <w:rPr/>
        <w:tab/>
        <w:t xml:space="preserve"/>
      </w:r>
      <w:r>
        <w:rPr/>
        <w:t xml:space="preserve">A nonrefundable processing fee as approved by city council. </w:t>
      </w:r>
    </w:p>
    <w:p>
      <w:pPr>
        <w:pStyle w:val="List2"/>
        <w:pBdr/>
        <w:spacing/>
        <w:rPr/>
      </w:pPr>
      <w:r>
        <w:rPr/>
        <w:t xml:space="preserve">2.</w:t>
      </w:r>
      <w:r>
        <w:rPr/>
        <w:tab/>
        <w:t xml:space="preserve"/>
      </w:r>
      <w:r>
        <w:rPr/>
        <w:t xml:space="preserve">The written concurrence of all persons who own property abutting the public easement or right-of-way proposed to be vacated. </w:t>
      </w:r>
    </w:p>
    <w:p>
      <w:pPr>
        <w:pStyle w:val="List2"/>
        <w:pBdr/>
        <w:spacing/>
        <w:rPr/>
      </w:pPr>
      <w:r>
        <w:rPr/>
        <w:t xml:space="preserve">3.</w:t>
      </w:r>
      <w:r>
        <w:rPr/>
        <w:tab/>
        <w:t xml:space="preserve"/>
      </w:r>
      <w:r>
        <w:rPr/>
        <w:t xml:space="preserve">Copies of recorded deeds showing current ownership of all properties abutting the public easement or right-of-way proposed to be vacated. </w:t>
      </w:r>
    </w:p>
    <w:p>
      <w:pPr>
        <w:pStyle w:val="List2"/>
        <w:pBdr/>
        <w:spacing/>
        <w:rPr/>
      </w:pPr>
      <w:r>
        <w:rPr/>
        <w:t xml:space="preserve">4.</w:t>
      </w:r>
      <w:r>
        <w:rPr/>
        <w:tab/>
        <w:t xml:space="preserve"/>
      </w:r>
      <w:r>
        <w:rPr/>
        <w:t xml:space="preserve">Eighteen copies of a survey of the area requested for vacation, showing all abutting property boundaries, improvements (noting whether such improvements are to be removed or are to remain), drainage structures, dimensions and other easements or rights-of-way contained on the property. Such survey shall be prepared by a surveyor (must be sealed) and must contain the following information: </w:t>
      </w:r>
    </w:p>
    <w:p>
      <w:pPr>
        <w:pStyle w:val="List3"/>
        <w:pBdr/>
        <w:spacing/>
        <w:rPr/>
      </w:pPr>
      <w:r>
        <w:rPr/>
        <w:t xml:space="preserve">a.</w:t>
      </w:r>
      <w:r>
        <w:rPr/>
        <w:tab/>
        <w:t xml:space="preserve"/>
      </w:r>
      <w:r>
        <w:rPr/>
        <w:t xml:space="preserve">Illustrate the existing and proposed drainage patterns, conditions, and what will be modified. Provide drainage easement(s) for any existing active underground drainage pipe and drop inlet(s) located within the property, also for surface drainage flow of storm water crossing the subject property. </w:t>
      </w:r>
    </w:p>
    <w:p>
      <w:pPr>
        <w:pStyle w:val="List3"/>
        <w:pBdr/>
        <w:spacing/>
        <w:rPr/>
      </w:pPr>
      <w:r>
        <w:rPr/>
        <w:t xml:space="preserve">b.</w:t>
      </w:r>
      <w:r>
        <w:rPr/>
        <w:tab/>
        <w:t xml:space="preserve"/>
      </w:r>
      <w:r>
        <w:rPr/>
        <w:t xml:space="preserve">Provide flood zone designation and illustrate flood zone encroachments, if applicable. </w:t>
      </w:r>
    </w:p>
    <w:p>
      <w:pPr>
        <w:pStyle w:val="List3"/>
        <w:pBdr/>
        <w:spacing/>
        <w:rPr/>
      </w:pPr>
      <w:r>
        <w:rPr/>
        <w:t xml:space="preserve">c.</w:t>
      </w:r>
      <w:r>
        <w:rPr/>
        <w:tab/>
        <w:t xml:space="preserve"/>
      </w:r>
      <w:r>
        <w:rPr/>
        <w:t xml:space="preserve">A metes and bounds description of the property to be vacated and calculations showing the area in square feet. </w:t>
      </w:r>
    </w:p>
    <w:p>
      <w:pPr>
        <w:pStyle w:val="List3"/>
        <w:pBdr/>
        <w:spacing/>
        <w:rPr/>
      </w:pPr>
      <w:r>
        <w:rPr/>
        <w:t xml:space="preserve">d.</w:t>
      </w:r>
      <w:r>
        <w:rPr/>
        <w:tab/>
        <w:t xml:space="preserve"/>
      </w:r>
      <w:r>
        <w:rPr/>
        <w:t xml:space="preserve">A location map at a scale of one inch equals six hundred feet which provides identification of the proposed vacation in relation to features such as local streets, arterial streets, schools and other features, on a separate 8½ × 11 sheet. </w:t>
      </w:r>
    </w:p>
    <w:p>
      <w:pPr>
        <w:pStyle w:val="List3"/>
        <w:pBdr/>
        <w:spacing/>
        <w:rPr/>
      </w:pPr>
      <w:r>
        <w:rPr/>
        <w:t xml:space="preserve">e.</w:t>
      </w:r>
      <w:r>
        <w:rPr/>
        <w:tab/>
        <w:t xml:space="preserve"/>
      </w:r>
      <w:r>
        <w:rPr/>
        <w:t xml:space="preserve">One copy of the subdivision plat or instrument by which the public easement or right-of-way was dedicated, showing the recording information. </w:t>
      </w:r>
    </w:p>
    <w:p>
      <w:pPr>
        <w:pStyle w:val="List1"/>
        <w:pBdr/>
        <w:spacing/>
        <w:rPr/>
      </w:pPr>
      <w:r>
        <w:rPr/>
        <w:t xml:space="preserve">D.</w:t>
      </w:r>
      <w:r>
        <w:rPr/>
        <w:tab/>
        <w:t xml:space="preserve"/>
      </w:r>
      <w:r>
        <w:rPr/>
        <w:t xml:space="preserve">Review for application completeness. The city manager or designee, shall, upon receipt of an application for vacation of public easements, alleys and rights-of-way, review the application to determine whether or not the application meets all of the requirements for submittal required above. An application not meeting all of the submission requirements shall be returned to the property owner within five working days following the date of acceptance for review of application completeness, indicating the information which is lacking on the application. For purposes of this procedure, the date of acceptance of an application for review of application completeness shall not be counted as the first day of the five working day review period. If an application accepted for review of application completeness is not returned to the property owner within the five working day review period, the application shall be deemed accepted. </w:t>
      </w:r>
    </w:p>
    <w:p>
      <w:pPr>
        <w:pStyle w:val="List1"/>
        <w:pBdr/>
        <w:spacing/>
        <w:rPr/>
      </w:pPr>
      <w:r>
        <w:rPr/>
        <w:t xml:space="preserve">E.</w:t>
      </w:r>
      <w:r>
        <w:rPr/>
        <w:tab/>
        <w:t xml:space="preserve"/>
      </w:r>
      <w:r>
        <w:rPr/>
        <w:t xml:space="preserve">Procedure and notice. </w:t>
      </w:r>
    </w:p>
    <w:p>
      <w:pPr>
        <w:pStyle w:val="List2"/>
        <w:pBdr/>
        <w:spacing/>
        <w:rPr/>
      </w:pPr>
      <w:r>
        <w:rPr/>
        <w:t xml:space="preserve">1.</w:t>
      </w:r>
      <w:r>
        <w:rPr/>
        <w:tab/>
        <w:t xml:space="preserve"/>
      </w:r>
      <w:r>
        <w:rPr/>
        <w:t xml:space="preserve">Procedure. </w:t>
      </w:r>
    </w:p>
    <w:p>
      <w:pPr>
        <w:pStyle w:val="List3"/>
        <w:pBdr/>
        <w:spacing/>
        <w:rPr/>
      </w:pPr>
      <w:r>
        <w:rPr/>
        <w:t xml:space="preserve">a.</w:t>
      </w:r>
      <w:r>
        <w:rPr/>
        <w:tab/>
        <w:t xml:space="preserve"/>
      </w:r>
      <w:r>
        <w:rPr/>
        <w:t xml:space="preserve">Upon acceptance of an application for vacation of public easements, alleys and rights-of-way, the city manager or designee shall distribute the application to affected departments. Written comments and recommendations on the application shall be submitted to the city manager or designee within one week from the date of distribution. All objections to the application shall be submitted in writing. Comments and recommendations not submitted or received within the specified time period shall result in comments not being considered by the city manager or designee, and shall require that the affected member's late comments and recommendations be made directly to the city plan commission. </w:t>
      </w:r>
    </w:p>
    <w:p>
      <w:pPr>
        <w:pStyle w:val="List3"/>
        <w:pBdr/>
        <w:spacing/>
        <w:rPr/>
      </w:pPr>
      <w:r>
        <w:rPr/>
        <w:t xml:space="preserve">b.</w:t>
      </w:r>
      <w:r>
        <w:rPr/>
        <w:tab/>
        <w:t xml:space="preserve"/>
      </w:r>
      <w:r>
        <w:rPr/>
        <w:t xml:space="preserve">The city manager or designee shall present the application to the city plan commission with a recommendation of approval, approval with modifications or disapproval, subject to any written comments and recommendations. </w:t>
      </w:r>
    </w:p>
    <w:p>
      <w:pPr>
        <w:pStyle w:val="List3"/>
        <w:pBdr/>
        <w:spacing/>
        <w:rPr/>
      </w:pPr>
      <w:r>
        <w:rPr/>
        <w:t xml:space="preserve">c.</w:t>
      </w:r>
      <w:r>
        <w:rPr/>
        <w:tab/>
        <w:t xml:space="preserve"/>
      </w:r>
      <w:r>
        <w:rPr/>
        <w:t xml:space="preserve">The city manager or designee shall compile a report of the written comments and recommendations of city staff, which shall be submitted to the city plan commission. A copy of this report shall be provided to the property owners making the application at least three working days prior to the commission hearing. </w:t>
      </w:r>
    </w:p>
    <w:p>
      <w:pPr>
        <w:pStyle w:val="List3"/>
        <w:pBdr/>
        <w:spacing/>
        <w:rPr/>
      </w:pPr>
      <w:r>
        <w:rPr/>
        <w:t xml:space="preserve">d.</w:t>
      </w:r>
      <w:r>
        <w:rPr/>
        <w:tab/>
        <w:t xml:space="preserve"/>
      </w:r>
      <w:r>
        <w:rPr/>
        <w:t xml:space="preserve">Upon a favorable recommendation from the city plan commission on the application to vacate a public easement, the city manager or designee shall forward the information to the city attorney for preparation of the vacation ordinance. The city manager or designee shall forward the ordinance to the city council for approval. </w:t>
      </w:r>
    </w:p>
    <w:p>
      <w:pPr>
        <w:pStyle w:val="List3"/>
        <w:pBdr/>
        <w:spacing/>
        <w:rPr/>
      </w:pPr>
      <w:r>
        <w:rPr/>
        <w:t xml:space="preserve">e.</w:t>
      </w:r>
      <w:r>
        <w:rPr/>
        <w:tab/>
        <w:t xml:space="preserve"/>
      </w:r>
      <w:r>
        <w:rPr/>
        <w:t xml:space="preserve">Upon a favorable recommendation from the city plan commission on the vacation of alleys and rights-of-way, the city manager or designee shall forward the information to the city attorney for preparation of the vacation ordinance and for securing the necessary appraisal or alternate method to establish market value. </w:t>
      </w:r>
    </w:p>
    <w:p>
      <w:pPr>
        <w:pStyle w:val="List3"/>
        <w:pBdr/>
        <w:spacing/>
        <w:rPr/>
      </w:pPr>
      <w:r>
        <w:rPr/>
        <w:t xml:space="preserve">f.</w:t>
      </w:r>
      <w:r>
        <w:rPr/>
        <w:tab/>
        <w:t xml:space="preserve"/>
      </w:r>
      <w:r>
        <w:rPr/>
        <w:t xml:space="preserve">Upon completion of establishing the market value of the alley or rights-of-way, the city manager or designee shall forward the ordinance to the city council for approval. </w:t>
      </w:r>
    </w:p>
    <w:p>
      <w:pPr>
        <w:pStyle w:val="List2"/>
        <w:pBdr/>
        <w:spacing/>
        <w:rPr/>
      </w:pPr>
      <w:r>
        <w:rPr/>
        <w:t xml:space="preserve">2.</w:t>
      </w:r>
      <w:r>
        <w:rPr/>
        <w:tab/>
        <w:t xml:space="preserve"/>
      </w:r>
      <w:r>
        <w:rPr/>
        <w:t xml:space="preserve">Public hearing notice. </w:t>
      </w:r>
    </w:p>
    <w:p>
      <w:pPr>
        <w:pStyle w:val="List3"/>
        <w:pBdr/>
        <w:spacing/>
        <w:rPr/>
      </w:pPr>
      <w:r>
        <w:rPr/>
        <w:t xml:space="preserve">a.</w:t>
      </w:r>
      <w:r>
        <w:rPr/>
        <w:tab/>
        <w:t xml:space="preserve"/>
      </w:r>
      <w:r>
        <w:rPr/>
        <w:t xml:space="preserve">Public easement vacations. Notice to property owners regarding the city plan commission and the city council hearings shall not be required when the application is for vacation of public easement. </w:t>
      </w:r>
    </w:p>
    <w:p>
      <w:pPr>
        <w:pStyle w:val="List3"/>
        <w:pBdr/>
        <w:spacing/>
        <w:rPr/>
      </w:pPr>
      <w:r>
        <w:rPr/>
        <w:t xml:space="preserve">b.</w:t>
      </w:r>
      <w:r>
        <w:rPr/>
        <w:tab/>
        <w:t xml:space="preserve"/>
      </w:r>
      <w:r>
        <w:rPr/>
        <w:t xml:space="preserve">Alley and public right-of-way vacations. Notice for city plan commission and city council hearing shall be mailed by the city manager or designee to all property owners: </w:t>
      </w:r>
    </w:p>
    <w:p>
      <w:pPr>
        <w:pStyle w:val="List4"/>
        <w:pBdr/>
        <w:spacing/>
        <w:rPr/>
      </w:pPr>
      <w:r>
        <w:rPr/>
        <w:t xml:space="preserve">(a)</w:t>
      </w:r>
      <w:r>
        <w:rPr/>
        <w:tab/>
        <w:t xml:space="preserve"/>
      </w:r>
      <w:r>
        <w:rPr/>
        <w:t xml:space="preserve">Abutting an alley or public right-of-way proposed to be vacated; </w:t>
      </w:r>
    </w:p>
    <w:p>
      <w:pPr>
        <w:pStyle w:val="List4"/>
        <w:pBdr/>
        <w:spacing/>
        <w:rPr/>
      </w:pPr>
      <w:r>
        <w:rPr/>
        <w:t xml:space="preserve">(b)</w:t>
      </w:r>
      <w:r>
        <w:rPr/>
        <w:tab/>
        <w:t xml:space="preserve"/>
      </w:r>
      <w:r>
        <w:rPr/>
        <w:t xml:space="preserve">Within the block contiguous to the alley or public right-of-way proposed to be vacated; and </w:t>
      </w:r>
    </w:p>
    <w:p>
      <w:pPr>
        <w:pStyle w:val="List4"/>
        <w:pBdr/>
        <w:spacing/>
        <w:rPr/>
      </w:pPr>
      <w:r>
        <w:rPr/>
        <w:t xml:space="preserve">(c)</w:t>
      </w:r>
      <w:r>
        <w:rPr/>
        <w:tab/>
        <w:t xml:space="preserve"/>
      </w:r>
      <w:r>
        <w:rPr/>
        <w:t xml:space="preserve">Within a two hundred foot radius of the alley or public right-of-way proposed to be vacated. </w:t>
      </w:r>
    </w:p>
    <w:p>
      <w:pPr>
        <w:pStyle w:val="Paragraph5"/>
        <w:pBdr/>
        <w:spacing/>
        <w:rPr/>
      </w:pPr>
      <w:r>
        <w:rPr>
          <w:rStyle w:val="Paragraph5"/>
        </w:rPr>
        <w:t xml:space="preserve">Notice shall be given at least ten days prior to the public hearing. Property ownership shall be determined by reviewing the last approved ad valorem tax roll of the city available. In addition, the city manager or designee shall place a legal notice in a newspaper of general circulation in the city or as otherwise provided by state law regarding information of the public hearing before the city plan commission on the public right-of-way proposed to be vacated. Notice shall appear in the newspaper ten days prior to the public hearing date. </w:t>
      </w:r>
    </w:p>
    <w:p>
      <w:pPr>
        <w:pStyle w:val="List1"/>
        <w:pBdr/>
        <w:spacing/>
        <w:rPr/>
      </w:pPr>
      <w:r>
        <w:rPr/>
        <w:t xml:space="preserve">F.</w:t>
      </w:r>
      <w:r>
        <w:rPr/>
        <w:tab/>
        <w:t xml:space="preserve"/>
      </w:r>
      <w:r>
        <w:rPr/>
        <w:t xml:space="preserve">Appeal of city plan commission denial. No vacation ordinance shall be prepared or submitted to the city council where the city plan commission recommends disapproval of an application for vacation of a public easement, alley or right-of-way. The applicant may, in writing, request an appeal to city council by placing an item on the agenda at a regularly scheduled city council meeting. The appeal must be made within fifteen days of the denial by the city plan commission in the office of the city clerk. The city council may deny the appeal or may direct the preparation of the vacation ordinance. </w:t>
      </w:r>
    </w:p>
    <w:p>
      <w:pPr>
        <w:pStyle w:val="List1"/>
        <w:pBdr/>
        <w:spacing/>
        <w:rPr/>
      </w:pPr>
      <w:r>
        <w:rPr/>
        <w:t xml:space="preserve">G.</w:t>
      </w:r>
      <w:r>
        <w:rPr/>
        <w:tab/>
        <w:t xml:space="preserve"/>
      </w:r>
      <w:r>
        <w:rPr/>
        <w:t xml:space="preserve">Appraisal required for vacation of an alley or public right-of-way. </w:t>
      </w:r>
    </w:p>
    <w:p>
      <w:pPr>
        <w:pStyle w:val="List2"/>
        <w:pBdr/>
        <w:spacing/>
        <w:rPr/>
      </w:pPr>
      <w:r>
        <w:rPr/>
        <w:t xml:space="preserve">1.</w:t>
      </w:r>
      <w:r>
        <w:rPr/>
        <w:tab/>
        <w:t xml:space="preserve"/>
      </w:r>
      <w:r>
        <w:rPr/>
        <w:t xml:space="preserve">General. Where required by state law, an appraisal shall be made for an application for vacation of an alley or public right-of-way. The applicant shall pay for all appraisal fees incurred by the city. The appraisal shall be requested to determine the market value of the city's interest in the alley or public right-of-way. The cost of the appraisal will be reimbursed to the city by the applicant whether or not the application is finally approved by the city council. The applicant shall submit a check payable to the city for all appraisal fees before the application is forwarded to the city council for finalization. </w:t>
      </w:r>
    </w:p>
    <w:p>
      <w:pPr>
        <w:pStyle w:val="Paragraph3"/>
        <w:pBdr/>
        <w:spacing/>
        <w:rPr/>
      </w:pPr>
      <w:r>
        <w:rPr>
          <w:rStyle w:val="Paragraph3"/>
        </w:rPr>
        <w:t xml:space="preserve">No appraisal shall be required for an application for vacation of a public easement. In all cases, the market value of the city interest in a public easement to be vacated shall be the equivalent value of twenty-five dollars. </w:t>
      </w:r>
    </w:p>
    <w:p>
      <w:pPr>
        <w:pStyle w:val="List2"/>
        <w:pBdr/>
        <w:spacing/>
        <w:rPr/>
      </w:pPr>
      <w:r>
        <w:rPr/>
        <w:t xml:space="preserve">2.</w:t>
      </w:r>
      <w:r>
        <w:rPr/>
        <w:tab/>
        <w:t xml:space="preserve"/>
      </w:r>
      <w:r>
        <w:rPr/>
        <w:t xml:space="preserve">Date of valuation. The date for establishing the market value of the alley or public right-of-way proposed to be vacated shall be the date the application is accepted by the city manager or designee. </w:t>
      </w:r>
    </w:p>
    <w:p>
      <w:pPr>
        <w:pStyle w:val="List2"/>
        <w:pBdr/>
        <w:spacing/>
        <w:rPr/>
      </w:pPr>
      <w:r>
        <w:rPr/>
        <w:t xml:space="preserve">3.</w:t>
      </w:r>
      <w:r>
        <w:rPr/>
        <w:tab/>
        <w:t xml:space="preserve"/>
      </w:r>
      <w:r>
        <w:rPr/>
        <w:t xml:space="preserve">Case of Disputed Value. If the first appraisal obtained by the city is disputed by the applicant, the applicant shall obtain a second independent appraisal at the applicant's expense. The city must agree on the qualification of the second independent appraiser before the appraisal is requested by the applicant. If the city attorney determines that there is a substantial difference between the two appraisals, the city will contact a third independent appraiser to perform a review appraisal, the cost of which shall be paid by the applicant. The city council shall then make a final determination of market value which shall be binding on all parties. </w:t>
      </w:r>
    </w:p>
    <w:p>
      <w:pPr>
        <w:pStyle w:val="List1"/>
        <w:pBdr/>
        <w:spacing/>
        <w:rPr/>
      </w:pPr>
      <w:r>
        <w:rPr/>
        <w:t xml:space="preserve">H.</w:t>
      </w:r>
      <w:r>
        <w:rPr/>
        <w:tab/>
        <w:t xml:space="preserve"/>
      </w:r>
      <w:r>
        <w:rPr/>
        <w:t xml:space="preserve">Fees to be paid by applicant. </w:t>
      </w:r>
    </w:p>
    <w:p>
      <w:pPr>
        <w:pStyle w:val="List2"/>
        <w:pBdr/>
        <w:spacing/>
        <w:rPr/>
      </w:pPr>
      <w:r>
        <w:rPr/>
        <w:t xml:space="preserve">1.</w:t>
      </w:r>
      <w:r>
        <w:rPr/>
        <w:tab/>
        <w:t xml:space="preserve"/>
      </w:r>
      <w:r>
        <w:rPr/>
        <w:t xml:space="preserve">Application Fee. Before the city council authorizes the vacation of all or part of a public easement, alley or right-of-way, the applicant shall pay a nonrefundable application fee as established by city council. </w:t>
      </w:r>
    </w:p>
    <w:p>
      <w:pPr>
        <w:pStyle w:val="List2"/>
        <w:pBdr/>
        <w:spacing/>
        <w:rPr/>
      </w:pPr>
      <w:r>
        <w:rPr/>
        <w:t xml:space="preserve">2.</w:t>
      </w:r>
      <w:r>
        <w:rPr/>
        <w:tab/>
        <w:t xml:space="preserve"/>
      </w:r>
      <w:r>
        <w:rPr/>
        <w:t xml:space="preserve">Vacation Fee for Alley or Public Right-of-Way. In addition to the application fee, the applicant shall pay the following: </w:t>
      </w:r>
    </w:p>
    <w:p>
      <w:pPr>
        <w:pStyle w:val="List3"/>
        <w:pBdr/>
        <w:spacing/>
        <w:rPr/>
      </w:pPr>
      <w:r>
        <w:rPr/>
        <w:t xml:space="preserve">a.</w:t>
      </w:r>
      <w:r>
        <w:rPr/>
        <w:tab/>
        <w:t xml:space="preserve"/>
      </w:r>
      <w:r>
        <w:rPr/>
        <w:t xml:space="preserve">The cost of the appraisal; and </w:t>
      </w:r>
    </w:p>
    <w:p>
      <w:pPr>
        <w:pStyle w:val="List3"/>
        <w:pBdr/>
        <w:spacing/>
        <w:rPr/>
      </w:pPr>
      <w:r>
        <w:rPr/>
        <w:t xml:space="preserve">b.</w:t>
      </w:r>
      <w:r>
        <w:rPr/>
        <w:tab/>
        <w:t xml:space="preserve"/>
      </w:r>
      <w:r>
        <w:rPr/>
        <w:t xml:space="preserve">The appraised market value of the city's interest in the alley or public right-of-way. </w:t>
      </w:r>
    </w:p>
    <w:p>
      <w:pPr>
        <w:pStyle w:val="List2"/>
        <w:pBdr/>
        <w:spacing/>
        <w:rPr/>
      </w:pPr>
      <w:r>
        <w:rPr/>
        <w:t xml:space="preserve">3.</w:t>
      </w:r>
      <w:r>
        <w:rPr/>
        <w:tab/>
        <w:t xml:space="preserve"/>
      </w:r>
      <w:r>
        <w:rPr/>
        <w:t xml:space="preserve">Publication Costs. The city shall bear the costs for publishing notices related to the application to vacate public easements, alleys and rights-of-way, when it is presented before the city council for finalization. </w:t>
      </w:r>
    </w:p>
    <w:p>
      <w:pPr>
        <w:pStyle w:val="List1"/>
        <w:pBdr/>
        <w:spacing/>
        <w:rPr/>
      </w:pPr>
      <w:r>
        <w:rPr/>
        <w:t xml:space="preserve">I.</w:t>
      </w:r>
      <w:r>
        <w:rPr/>
        <w:tab/>
        <w:t xml:space="preserve"/>
      </w:r>
      <w:r>
        <w:rPr/>
        <w:t xml:space="preserve">Resubmission of a vacation application. No application for vacation of a public easement, alley or right-of-way, shall be resubmitted within a twelve-month period from the date of final action by the city plan commission or the city council, whichever action occurs last. </w:t>
      </w:r>
    </w:p>
    <w:p>
      <w:pPr>
        <w:pStyle w:val="List1"/>
        <w:pBdr/>
        <w:spacing/>
        <w:rPr/>
      </w:pPr>
      <w:r>
        <w:rPr/>
        <w:t xml:space="preserve">J.</w:t>
      </w:r>
      <w:r>
        <w:rPr/>
        <w:tab/>
        <w:t xml:space="preserve"/>
      </w:r>
      <w:r>
        <w:rPr/>
        <w:t xml:space="preserve">Quit Claim Deed. A Quit Claim deed that eliminates any and all future claim for city responsibility for the vacated right-of-way, alley, or easement may be required by the city council as part of the approval of the document (i.e., Plat or separate instrument) that achieves the vacation. </w:t>
      </w:r>
    </w:p>
    <w:p>
      <w:pPr>
        <w:pStyle w:val="HistoryNote"/>
        <w:pBdr/>
        <w:spacing/>
        <w:rPr/>
      </w:pPr>
      <w:r>
        <w:rPr>
          <w:rStyle w:val="HistoryNote"/>
        </w:rPr>
        <w:t xml:space="preserve">(Ord. 16882 § 2(part), 2008)</w:t>
      </w:r>
    </w:p>
    <w:p>
      <w:pPr>
        <w:pStyle w:val="HistoryNote"/>
        <w:pBdr/>
        <w:spacing/>
        <w:rPr/>
      </w:pPr>
      <w:r>
        <w:rPr>
          <w:rStyle w:val="HistoryNote"/>
        </w:rPr>
        <w:t xml:space="preserve">(Ord. No. 17251, § 9, 12-15-2009; Ord. No. 17396, § 12, 8-24-2010; Ord. No. 17738, § 2, 3-6-2012)</w:t>
      </w:r>
    </w:p>
    <w:p>
      <w:pPr>
        <w:pBdr/>
        <w:spacing w:before="0" w:after="0"/>
        <w:rPr/>
        <w:sectPr>
          <w:headerReference w:type="default" r:id="rId191"/>
          <w:footerReference w:type="default" r:id="rId19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19.15.050</w:t>
      </w:r>
      <w:r>
        <w:rPr/>
        <w:t xml:space="preserve"> </w:t>
      </w:r>
      <w:r>
        <w:rPr/>
        <w:t xml:space="preserve">General requirements.</w:t>
      </w:r>
    </w:p>
    <w:p>
      <w:pPr>
        <w:pStyle w:val="List1"/>
        <w:pBdr/>
        <w:spacing/>
        <w:rPr/>
      </w:pPr>
      <w:r>
        <w:rPr/>
        <w:t xml:space="preserve">A.</w:t>
      </w:r>
      <w:r>
        <w:rPr/>
        <w:tab/>
        <w:t xml:space="preserve"/>
      </w:r>
      <w:r>
        <w:rPr/>
        <w:t xml:space="preserve">Approach roads and access shall comply with the SDM. </w:t>
      </w:r>
    </w:p>
    <w:p>
      <w:pPr>
        <w:pStyle w:val="List1"/>
        <w:pBdr/>
        <w:spacing/>
        <w:rPr/>
      </w:pPr>
      <w:r>
        <w:rPr/>
        <w:t xml:space="preserve">B.</w:t>
      </w:r>
      <w:r>
        <w:rPr/>
        <w:tab/>
        <w:t xml:space="preserve"/>
      </w:r>
      <w:r>
        <w:rPr/>
        <w:t xml:space="preserve">Roadway network connectivity shall comply with the SDM. </w:t>
      </w:r>
    </w:p>
    <w:p>
      <w:pPr>
        <w:pStyle w:val="List1"/>
        <w:pBdr/>
        <w:spacing/>
        <w:rPr/>
      </w:pPr>
      <w:r>
        <w:rPr/>
        <w:t xml:space="preserve">C.</w:t>
      </w:r>
      <w:r>
        <w:rPr/>
        <w:tab/>
        <w:t xml:space="preserve"/>
      </w:r>
      <w:r>
        <w:rPr/>
        <w:t xml:space="preserve">Off-site improvements shall comply with the SDM. </w:t>
      </w:r>
    </w:p>
    <w:p>
      <w:pPr>
        <w:pStyle w:val="List1"/>
        <w:pBdr/>
        <w:spacing/>
        <w:rPr/>
      </w:pPr>
      <w:r>
        <w:rPr/>
        <w:t xml:space="preserve">D.</w:t>
      </w:r>
      <w:r>
        <w:rPr/>
        <w:tab/>
        <w:t xml:space="preserve"/>
      </w:r>
      <w:r>
        <w:rPr/>
        <w:t xml:space="preserve">Street right-of-way dedication shall comply with the SDM. </w:t>
      </w:r>
    </w:p>
    <w:p>
      <w:pPr>
        <w:pStyle w:val="List1"/>
        <w:pBdr/>
        <w:spacing/>
        <w:rPr/>
      </w:pPr>
      <w:r>
        <w:rPr/>
        <w:t xml:space="preserve">E.</w:t>
      </w:r>
      <w:r>
        <w:rPr/>
        <w:tab/>
        <w:t xml:space="preserve"/>
      </w:r>
      <w:r>
        <w:rPr/>
        <w:t xml:space="preserve">Street construction shall comply with the SDM. </w:t>
      </w:r>
    </w:p>
    <w:p>
      <w:pPr>
        <w:pStyle w:val="List1"/>
        <w:pBdr/>
        <w:spacing/>
        <w:rPr/>
      </w:pPr>
      <w:r>
        <w:rPr/>
        <w:t xml:space="preserve">F.</w:t>
      </w:r>
      <w:r>
        <w:rPr/>
        <w:tab/>
        <w:t xml:space="preserve"/>
      </w:r>
      <w:r>
        <w:rPr/>
        <w:t xml:space="preserve">Intersection improvements and traffic control devices shall comply with the SDM. </w:t>
      </w:r>
    </w:p>
    <w:p>
      <w:pPr>
        <w:pStyle w:val="List1"/>
        <w:pBdr/>
        <w:spacing/>
        <w:rPr/>
      </w:pPr>
      <w:r>
        <w:rPr/>
        <w:t xml:space="preserve">G.</w:t>
      </w:r>
      <w:r>
        <w:rPr/>
        <w:tab/>
        <w:t xml:space="preserve"/>
      </w:r>
      <w:r>
        <w:rPr/>
        <w:t xml:space="preserve">Private streets shall comply the SDM. </w:t>
      </w:r>
    </w:p>
    <w:p>
      <w:pPr>
        <w:pStyle w:val="List1"/>
        <w:pBdr/>
        <w:spacing/>
        <w:rPr/>
      </w:pPr>
      <w:r>
        <w:rPr/>
        <w:t xml:space="preserve">H.</w:t>
      </w:r>
      <w:r>
        <w:rPr/>
        <w:tab/>
        <w:t xml:space="preserve"/>
      </w:r>
      <w:r>
        <w:rPr/>
        <w:t xml:space="preserve">Access Management. Roadway access management standards and requirements related to TXDOT roadways and city roadways shall be in accordance with the SDM. </w:t>
      </w:r>
    </w:p>
    <w:p>
      <w:pPr>
        <w:pStyle w:val="List1"/>
        <w:pBdr/>
        <w:spacing/>
        <w:rPr/>
      </w:pPr>
      <w:r>
        <w:rPr/>
        <w:t xml:space="preserve">I.</w:t>
      </w:r>
      <w:r>
        <w:rPr/>
        <w:tab/>
        <w:t xml:space="preserve"/>
      </w:r>
      <w:r>
        <w:rPr/>
        <w:t xml:space="preserve">Exceptions to these requirements shall comply with the SDM. The Street Design Manual allows for flexibility in street design in cases where the proposed subdivision is constrained by topographic features, existing development, or other impassable features, as determined by the city manager or designee. </w:t>
      </w:r>
    </w:p>
    <w:p>
      <w:pPr>
        <w:pStyle w:val="HistoryNote"/>
        <w:pBdr/>
        <w:spacing/>
        <w:rPr/>
      </w:pPr>
      <w:r>
        <w:rPr>
          <w:rStyle w:val="HistoryNote"/>
        </w:rPr>
        <w:t xml:space="preserve">(Ord. 16882 § 2 (part), 2008)</w:t>
      </w:r>
    </w:p>
    <w:p>
      <w:pPr>
        <w:pStyle w:val="HistoryNote"/>
        <w:pBdr/>
        <w:spacing/>
        <w:rPr/>
      </w:pPr>
      <w:r>
        <w:rPr>
          <w:rStyle w:val="HistoryNote"/>
        </w:rPr>
        <w:t xml:space="preserve">(Ord. No. 17765, § 2, 4-3-2012; Ord. No. 19327, § 21, 4-26-2022)</w:t>
      </w:r>
    </w:p>
    <w:p>
      <w:pPr>
        <w:pBdr/>
        <w:spacing w:before="0" w:after="0"/>
        <w:rPr/>
        <w:sectPr>
          <w:headerReference w:type="default" r:id="rId193"/>
          <w:footerReference w:type="default" r:id="rId19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19.15.060</w:t>
      </w:r>
      <w:r>
        <w:rPr/>
        <w:t xml:space="preserve"> </w:t>
      </w:r>
      <w:r>
        <w:rPr/>
        <w:t xml:space="preserve">Street standards.</w:t>
      </w:r>
    </w:p>
    <w:p>
      <w:pPr>
        <w:pStyle w:val="List1"/>
        <w:pBdr/>
        <w:spacing/>
        <w:rPr/>
      </w:pPr>
      <w:r>
        <w:rPr/>
        <w:t xml:space="preserve">A.</w:t>
      </w:r>
      <w:r>
        <w:rPr/>
        <w:tab/>
        <w:t xml:space="preserve"/>
      </w:r>
      <w:r>
        <w:rPr/>
        <w:t xml:space="preserve">SDM Standards Met. In addition to the requirements of the City of El Paso Street Design Manual (SDM), the requirements of the street standards in this chapter shall be met. </w:t>
      </w:r>
    </w:p>
    <w:p>
      <w:pPr>
        <w:pStyle w:val="List1"/>
        <w:pBdr/>
        <w:spacing/>
        <w:rPr/>
      </w:pPr>
      <w:r>
        <w:rPr/>
        <w:t xml:space="preserve">B.</w:t>
      </w:r>
      <w:r>
        <w:rPr/>
        <w:tab/>
        <w:t xml:space="preserve"/>
      </w:r>
      <w:r>
        <w:rPr/>
        <w:t xml:space="preserve">Projections and Related Requirements. Where adjoining un-subdivided areas exist, the subdivision street arrangement shall make provision for projection of streets into such areas. Dead-end streets shall otherwise be prohibited, except where projections into un-subdivided land are necessary or where turnarounds are provided in accordance with the SDM. Private streets shall not be allowed to project beyond the subdivision boundary, and therefore shall not be allowed to dead-end at the subdivision boundary. </w:t>
      </w:r>
    </w:p>
    <w:p>
      <w:pPr>
        <w:pStyle w:val="List1"/>
        <w:pBdr/>
        <w:spacing/>
        <w:rPr/>
      </w:pPr>
      <w:r>
        <w:rPr/>
        <w:t xml:space="preserve">C.</w:t>
      </w:r>
      <w:r>
        <w:rPr/>
        <w:tab/>
        <w:t xml:space="preserve"/>
      </w:r>
      <w:r>
        <w:rPr/>
        <w:t xml:space="preserve">Transitions of right-of-way width shall comply with Street Design Manual. </w:t>
      </w:r>
    </w:p>
    <w:p>
      <w:pPr>
        <w:pStyle w:val="List1"/>
        <w:pBdr/>
        <w:spacing/>
        <w:rPr/>
      </w:pPr>
      <w:r>
        <w:rPr/>
        <w:t xml:space="preserve">D.</w:t>
      </w:r>
      <w:r>
        <w:rPr/>
        <w:tab/>
        <w:t xml:space="preserve"/>
      </w:r>
      <w:r>
        <w:rPr/>
        <w:t xml:space="preserve">Lots accessing arterial streets shall comply with Street Design Manual. </w:t>
      </w:r>
    </w:p>
    <w:p>
      <w:pPr>
        <w:pStyle w:val="List1"/>
        <w:pBdr/>
        <w:spacing/>
        <w:rPr/>
      </w:pPr>
      <w:r>
        <w:rPr/>
        <w:t xml:space="preserve">E.</w:t>
      </w:r>
      <w:r>
        <w:rPr/>
        <w:tab/>
        <w:t xml:space="preserve"/>
      </w:r>
      <w:r>
        <w:rPr/>
        <w:t xml:space="preserve">Right-of-Way Widths. Street right-of-way widths shall be as shown in the SDM </w:t>
      </w:r>
    </w:p>
    <w:p>
      <w:pPr>
        <w:pStyle w:val="List1"/>
        <w:pBdr/>
        <w:spacing/>
        <w:rPr/>
      </w:pPr>
      <w:r>
        <w:rPr/>
        <w:t xml:space="preserve">F.</w:t>
      </w:r>
      <w:r>
        <w:rPr/>
        <w:tab/>
        <w:t xml:space="preserve"/>
      </w:r>
      <w:r>
        <w:rPr/>
        <w:t xml:space="preserve">Construction of Streets. All streets shall be constructed in accordance with paving widths and specifications as set forth in the SDM of the City of El Paso at the time at which any required application is officially submitted and deemed a complete application, in accordance with the vesting provisions of this title. </w:t>
      </w:r>
    </w:p>
    <w:p>
      <w:pPr>
        <w:pStyle w:val="List2"/>
        <w:pBdr/>
        <w:spacing/>
        <w:rPr/>
      </w:pPr>
      <w:r>
        <w:rPr/>
        <w:t xml:space="preserve">1.</w:t>
      </w:r>
      <w:r>
        <w:rPr/>
        <w:tab/>
        <w:t xml:space="preserve"/>
      </w:r>
      <w:r>
        <w:rPr/>
        <w:t xml:space="preserve">Intersections of major and minor arterials shall be constructed with concrete in accordance with the SDM, unless a specific exception is granted by the CPC and upon the affirmative recommendation of the city engineer or other designee of the city manager. </w:t>
      </w:r>
    </w:p>
    <w:p>
      <w:pPr>
        <w:pStyle w:val="List2"/>
        <w:pBdr/>
        <w:spacing/>
        <w:rPr/>
      </w:pPr>
      <w:r>
        <w:rPr/>
        <w:t xml:space="preserve">2.</w:t>
      </w:r>
      <w:r>
        <w:rPr/>
        <w:tab/>
        <w:t xml:space="preserve"/>
      </w:r>
      <w:r>
        <w:rPr/>
        <w:t xml:space="preserve">All other streets may be constructed with asphalt in accordance with the SDM. </w:t>
      </w:r>
    </w:p>
    <w:p>
      <w:pPr>
        <w:pStyle w:val="List1"/>
        <w:pBdr/>
        <w:spacing/>
        <w:rPr/>
      </w:pPr>
      <w:r>
        <w:rPr/>
        <w:t xml:space="preserve">G.</w:t>
      </w:r>
      <w:r>
        <w:rPr/>
        <w:tab/>
        <w:t xml:space="preserve"/>
      </w:r>
      <w:r>
        <w:rPr/>
        <w:t xml:space="preserve">Street Grades and Horizontal Curves. Minimum and maximum street grades and horizontal curves will conform to standards set forth in the SDM and the American Association of State Highway and Transportation Officials (AASHTO). </w:t>
      </w:r>
    </w:p>
    <w:p>
      <w:pPr>
        <w:pStyle w:val="List1"/>
        <w:pBdr/>
        <w:spacing/>
        <w:rPr/>
      </w:pPr>
      <w:r>
        <w:rPr/>
        <w:t xml:space="preserve">H.</w:t>
      </w:r>
      <w:r>
        <w:rPr/>
        <w:tab/>
        <w:t xml:space="preserve"/>
      </w:r>
      <w:r>
        <w:rPr/>
        <w:t xml:space="preserve">Street Signs. Street signs shall be installed by the developer at all intersections within and abutting the subdivision. These signs shall be of a type approved by the city, and shall be installed according to city standards and in conformance with the Texas Manual on Uniform Traffic Control Devices. </w:t>
      </w:r>
    </w:p>
    <w:p>
      <w:pPr>
        <w:pStyle w:val="List1"/>
        <w:pBdr/>
        <w:spacing/>
        <w:rPr/>
      </w:pPr>
      <w:r>
        <w:rPr/>
        <w:t xml:space="preserve">I.</w:t>
      </w:r>
      <w:r>
        <w:rPr/>
        <w:tab/>
        <w:t xml:space="preserve"/>
      </w:r>
      <w:r>
        <w:rPr/>
        <w:t xml:space="preserve">Streetlights. Streetlights shall be installed in accordance with the SDM. </w:t>
      </w:r>
    </w:p>
    <w:p>
      <w:pPr>
        <w:pStyle w:val="List1"/>
        <w:pBdr/>
        <w:spacing/>
        <w:rPr/>
      </w:pPr>
      <w:r>
        <w:rPr/>
        <w:t xml:space="preserve">J.</w:t>
      </w:r>
      <w:r>
        <w:rPr/>
        <w:tab/>
        <w:t xml:space="preserve"/>
      </w:r>
      <w:r>
        <w:rPr/>
        <w:t xml:space="preserve">Screening Along Roadways. Screening requirements for roadways shall be in accordance with the zoning districts and requirements outlined in the zoning ordinance. </w:t>
      </w:r>
    </w:p>
    <w:p>
      <w:pPr>
        <w:pStyle w:val="List1"/>
        <w:pBdr/>
        <w:spacing/>
        <w:rPr/>
      </w:pPr>
      <w:r>
        <w:rPr/>
        <w:t xml:space="preserve">K.</w:t>
      </w:r>
      <w:r>
        <w:rPr/>
        <w:tab/>
        <w:t xml:space="preserve"/>
      </w:r>
      <w:r>
        <w:rPr/>
        <w:t xml:space="preserve">Pedestrian Connectivity. Pedestrian connectivity and access shall be provided between subdivisions, schools (where access is allowed by the school district), cul-de-sac (i.e., bulb-to-bulb access) and park and open space areas. In cases where a subdivision is constructed in a location that is adjacent to another subdivision, pedestrian access shall be provided such that adjacent development can connect to such access at a later date, when development occurs. Gated subdivisions, subdivisions with severe topography problems or subdivisions where such connectivity may interfere with arroyo or sensitive environmental protection may be exempt from this requirement upon approval by the city plan commission. </w:t>
      </w:r>
    </w:p>
    <w:p>
      <w:pPr>
        <w:pStyle w:val="List1"/>
        <w:pBdr/>
        <w:spacing/>
        <w:rPr/>
      </w:pPr>
      <w:r>
        <w:rPr/>
        <w:t xml:space="preserve">L.</w:t>
      </w:r>
      <w:r>
        <w:rPr/>
        <w:tab/>
        <w:t xml:space="preserve"/>
      </w:r>
      <w:r>
        <w:rPr/>
        <w:t xml:space="preserve">Conformance with the Comprehensive Plan. Streets and the layout of streets shall be consistent with the adopted comprehensive plan, and specifically the adopted Major Thoroughfare Plan. </w:t>
      </w:r>
    </w:p>
    <w:p>
      <w:pPr>
        <w:pStyle w:val="List1"/>
        <w:pBdr/>
        <w:spacing/>
        <w:rPr/>
      </w:pPr>
      <w:r>
        <w:rPr/>
        <w:t xml:space="preserve">M.</w:t>
      </w:r>
      <w:r>
        <w:rPr/>
        <w:tab/>
        <w:t xml:space="preserve"/>
      </w:r>
      <w:r>
        <w:rPr/>
        <w:t xml:space="preserve">Reserve Strips. Reserve strips controlling access to streets shall be prohibited except where their control is required by the city and approved by the city plan commission. </w:t>
      </w:r>
    </w:p>
    <w:p>
      <w:pPr>
        <w:pStyle w:val="HistoryNote"/>
        <w:pBdr/>
        <w:spacing/>
        <w:rPr/>
      </w:pPr>
      <w:r>
        <w:rPr>
          <w:rStyle w:val="HistoryNote"/>
        </w:rPr>
        <w:t xml:space="preserve">(Ord. 16882 § 2 (part), 2008; Ord. No. 17257, § 1, 12-22-2009; Ord. No. 17571, § 1, 5-24-2011; Ord. No. 17811, § 3, 6-5-2012, eff. 6-11-2012; Ord. No. 19327, § 22, 4-26-2022)</w:t>
      </w:r>
    </w:p>
    <w:p>
      <w:pPr>
        <w:pBdr/>
        <w:spacing w:before="0" w:after="0"/>
        <w:rPr/>
        <w:sectPr>
          <w:headerReference w:type="default" r:id="rId195"/>
          <w:footerReference w:type="default" r:id="rId19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19.15.070</w:t>
      </w:r>
      <w:r>
        <w:rPr/>
        <w:t xml:space="preserve"> </w:t>
      </w:r>
      <w:r>
        <w:rPr/>
        <w:t xml:space="preserve">Intersections, half-streets.</w:t>
      </w:r>
    </w:p>
    <w:p>
      <w:pPr>
        <w:pStyle w:val="Paragraph1"/>
        <w:pBdr/>
        <w:spacing/>
        <w:rPr/>
      </w:pPr>
      <w:r>
        <w:rPr>
          <w:rStyle w:val="Paragraph1"/>
        </w:rPr>
        <w:t xml:space="preserve">Street intersections and half streets shall comply with the SDM. </w:t>
      </w:r>
    </w:p>
    <w:p>
      <w:pPr>
        <w:pStyle w:val="HistoryNote"/>
        <w:pBdr/>
        <w:spacing/>
        <w:rPr/>
      </w:pPr>
      <w:r>
        <w:rPr>
          <w:rStyle w:val="HistoryNote"/>
        </w:rPr>
        <w:t xml:space="preserve">(Ord. 16882 § 2 (part), 2008; Ord. No. 19327, § 23, 4-26-2022)</w:t>
      </w:r>
    </w:p>
    <w:p>
      <w:pPr>
        <w:pBdr/>
        <w:spacing w:before="0" w:after="0"/>
        <w:rPr/>
        <w:sectPr>
          <w:headerReference w:type="default" r:id="rId197"/>
          <w:footerReference w:type="default" r:id="rId19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19.15.080</w:t>
      </w:r>
      <w:r>
        <w:rPr/>
        <w:t xml:space="preserve"> </w:t>
      </w:r>
      <w:r>
        <w:rPr/>
        <w:t xml:space="preserve">Street length.</w:t>
      </w:r>
    </w:p>
    <w:p>
      <w:pPr>
        <w:pStyle w:val="Paragraph1"/>
        <w:pBdr/>
        <w:spacing/>
        <w:rPr/>
      </w:pPr>
      <w:r>
        <w:rPr>
          <w:rStyle w:val="Paragraph1"/>
        </w:rPr>
        <w:t xml:space="preserve">The length of any block or street segment shall comply with the SDM. </w:t>
      </w:r>
    </w:p>
    <w:p>
      <w:pPr>
        <w:pStyle w:val="HistoryNote"/>
        <w:pBdr/>
        <w:spacing/>
        <w:rPr/>
      </w:pPr>
      <w:r>
        <w:rPr>
          <w:rStyle w:val="HistoryNote"/>
        </w:rPr>
        <w:t xml:space="preserve">(Ord. 16882 § 2 (part), 2008; Ord. No. 17571, § 2, 5-24-2011; Ord. No. 19327, § 24, 4-26-2022)</w:t>
      </w:r>
    </w:p>
    <w:p>
      <w:pPr>
        <w:pBdr/>
        <w:spacing w:before="0" w:after="0"/>
        <w:rPr/>
        <w:sectPr>
          <w:headerReference w:type="default" r:id="rId199"/>
          <w:footerReference w:type="default" r:id="rId20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19.15.090</w:t>
      </w:r>
      <w:r>
        <w:rPr/>
        <w:t xml:space="preserve"> </w:t>
      </w:r>
      <w:r>
        <w:rPr/>
        <w:t xml:space="preserve">Cul-de-sac streets.</w:t>
      </w:r>
    </w:p>
    <w:p>
      <w:pPr>
        <w:pStyle w:val="Paragraph1"/>
        <w:pBdr/>
        <w:spacing/>
        <w:rPr/>
      </w:pPr>
      <w:r>
        <w:rPr>
          <w:rStyle w:val="Paragraph1"/>
        </w:rPr>
        <w:t xml:space="preserve">Cul-de-sac streets shall comply with the SDM. </w:t>
      </w:r>
    </w:p>
    <w:p>
      <w:pPr>
        <w:pStyle w:val="HistoryNote"/>
        <w:pBdr/>
        <w:spacing/>
        <w:rPr/>
      </w:pPr>
      <w:r>
        <w:rPr>
          <w:rStyle w:val="HistoryNote"/>
        </w:rPr>
        <w:t xml:space="preserve">(Ord. 16882 § 2 (part), 2008; Ord. No. 17257, § 1, 12-22-2009; Ord. No. 17570, § 3, 5-24-2011; Ord. No. 19327, § 25, 4-26-2022)</w:t>
      </w:r>
    </w:p>
    <w:p>
      <w:pPr>
        <w:pBdr/>
        <w:spacing w:before="0" w:after="0"/>
        <w:rPr/>
        <w:sectPr>
          <w:headerReference w:type="default" r:id="rId201"/>
          <w:footerReference w:type="default" r:id="rId20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19.15.100</w:t>
      </w:r>
      <w:r>
        <w:rPr/>
        <w:t xml:space="preserve"> </w:t>
      </w:r>
      <w:r>
        <w:rPr/>
        <w:t xml:space="preserve">Dead-end streets.</w:t>
      </w:r>
    </w:p>
    <w:p>
      <w:pPr>
        <w:pStyle w:val="Paragraph1"/>
        <w:pBdr/>
        <w:spacing/>
        <w:rPr/>
      </w:pPr>
      <w:r>
        <w:rPr>
          <w:rStyle w:val="Paragraph1"/>
        </w:rPr>
        <w:t xml:space="preserve">Dead-end streets shall comply with the SDM. </w:t>
      </w:r>
    </w:p>
    <w:p>
      <w:pPr>
        <w:pStyle w:val="HistoryNote"/>
        <w:pBdr/>
        <w:spacing/>
        <w:rPr/>
      </w:pPr>
      <w:r>
        <w:rPr>
          <w:rStyle w:val="HistoryNote"/>
        </w:rPr>
        <w:t xml:space="preserve">(Ord. 16882 § 2 (part), 2008; Ord. No. 19327, § 26, 4-26-2022)</w:t>
      </w:r>
    </w:p>
    <w:p>
      <w:pPr>
        <w:pBdr/>
        <w:spacing w:before="0" w:after="0"/>
        <w:rPr/>
        <w:sectPr>
          <w:headerReference w:type="default" r:id="rId203"/>
          <w:footerReference w:type="default" r:id="rId20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19.15.110</w:t>
      </w:r>
      <w:r>
        <w:rPr/>
        <w:t xml:space="preserve"> </w:t>
      </w:r>
      <w:r>
        <w:rPr/>
        <w:t xml:space="preserve">Street width and design.</w:t>
      </w:r>
    </w:p>
    <w:p>
      <w:pPr>
        <w:pStyle w:val="Paragraph1"/>
        <w:pBdr/>
        <w:spacing/>
        <w:rPr/>
      </w:pPr>
      <w:r>
        <w:rPr>
          <w:rStyle w:val="Paragraph1"/>
        </w:rPr>
        <w:t xml:space="preserve">Pavement widths and designs of right of way shall comply with the City of El Paso Street Design Manual. </w:t>
      </w:r>
    </w:p>
    <w:p>
      <w:pPr>
        <w:pStyle w:val="HistoryNote"/>
        <w:pBdr/>
        <w:spacing/>
        <w:rPr/>
      </w:pPr>
      <w:r>
        <w:rPr>
          <w:rStyle w:val="HistoryNote"/>
        </w:rPr>
        <w:t xml:space="preserve">(Ord. 16882 § 2 (part), 2008; Ord. No. 17257, § 1, 12-22-2009; Ord. No. 17270, § 1, 1-26-2010; Ord. No. 17570, § 1, 5-24-2011; Ord. No. 19327, § 27, 4-26-2022)</w:t>
      </w:r>
    </w:p>
    <w:p>
      <w:pPr>
        <w:pBdr/>
        <w:spacing w:before="0" w:after="0"/>
        <w:rPr/>
        <w:sectPr>
          <w:headerReference w:type="default" r:id="rId205"/>
          <w:footerReference w:type="default" r:id="rId20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19.15.120</w:t>
      </w:r>
      <w:r>
        <w:rPr/>
        <w:t xml:space="preserve"> </w:t>
      </w:r>
      <w:r>
        <w:rPr/>
        <w:t xml:space="preserve">Street offsets.</w:t>
      </w:r>
    </w:p>
    <w:p>
      <w:pPr>
        <w:pStyle w:val="Paragraph1"/>
        <w:pBdr/>
        <w:spacing/>
        <w:rPr/>
      </w:pPr>
      <w:r>
        <w:rPr>
          <w:rStyle w:val="Paragraph1"/>
        </w:rPr>
        <w:t xml:space="preserve">Street offsets shall comply with the SDM. </w:t>
      </w:r>
    </w:p>
    <w:p>
      <w:pPr>
        <w:pStyle w:val="HistoryNote"/>
        <w:pBdr/>
        <w:spacing/>
        <w:rPr/>
      </w:pPr>
      <w:r>
        <w:rPr>
          <w:rStyle w:val="HistoryNote"/>
        </w:rPr>
        <w:t xml:space="preserve">(Ord. 16882 § 2 (part), 2008; Ord. No. 19327, § 28, 4-26-2022)</w:t>
      </w:r>
    </w:p>
    <w:p>
      <w:pPr>
        <w:pBdr/>
        <w:spacing w:before="0" w:after="0"/>
        <w:rPr/>
        <w:sectPr>
          <w:headerReference w:type="default" r:id="rId207"/>
          <w:footerReference w:type="default" r:id="rId20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19.15.130</w:t>
      </w:r>
      <w:r>
        <w:rPr/>
        <w:t xml:space="preserve"> </w:t>
      </w:r>
      <w:r>
        <w:rPr/>
        <w:t xml:space="preserve">Curbs and gutters.</w:t>
      </w:r>
    </w:p>
    <w:p>
      <w:pPr>
        <w:pStyle w:val="Paragraph1"/>
        <w:pBdr/>
        <w:spacing/>
        <w:rPr/>
      </w:pPr>
      <w:r>
        <w:rPr>
          <w:rStyle w:val="Paragraph1"/>
        </w:rPr>
        <w:t xml:space="preserve">Curbs and Gutters. Curbs and gutters shall be installed according to the provisions of this chapter and to the SDM. Combination curb and gutter improvements shall be provided to mark the edge of pavement and carry off surface water, as set forth below: </w:t>
      </w:r>
    </w:p>
    <w:p>
      <w:pPr>
        <w:pStyle w:val="List2"/>
        <w:pBdr/>
        <w:spacing/>
        <w:rPr/>
      </w:pPr>
      <w:r>
        <w:rPr/>
        <w:t xml:space="preserve">A.</w:t>
      </w:r>
      <w:r>
        <w:rPr/>
        <w:tab/>
        <w:t xml:space="preserve"/>
      </w:r>
      <w:r>
        <w:rPr/>
        <w:t xml:space="preserve">Beside Freeways. The subdivider shall be required to install curbs along the outside lanes in rights-of-way designated for freeways, as per the TXDOT approval or construction plans. </w:t>
      </w:r>
    </w:p>
    <w:p>
      <w:pPr>
        <w:pStyle w:val="List2"/>
        <w:pBdr/>
        <w:spacing/>
        <w:rPr/>
      </w:pPr>
      <w:r>
        <w:rPr/>
        <w:t xml:space="preserve">B.</w:t>
      </w:r>
      <w:r>
        <w:rPr/>
        <w:tab/>
        <w:t xml:space="preserve"/>
      </w:r>
      <w:r>
        <w:rPr/>
        <w:t xml:space="preserve">Beside Arterial and Collector Streets. The subdivider shall install curbs on both sides of all arterial and collector streets within the subdivision, and on one side of all such streets at the subdivision boundary. </w:t>
      </w:r>
    </w:p>
    <w:p>
      <w:pPr>
        <w:pStyle w:val="List2"/>
        <w:pBdr/>
        <w:spacing/>
        <w:rPr/>
      </w:pPr>
      <w:r>
        <w:rPr/>
        <w:t xml:space="preserve">C.</w:t>
      </w:r>
      <w:r>
        <w:rPr/>
        <w:tab/>
        <w:t xml:space="preserve"/>
      </w:r>
      <w:r>
        <w:rPr/>
        <w:t xml:space="preserve">Beside Local Streets. The subdivider shall install curbs on both sides of all local streets within the subdivision and at subdivision boundaries, except for existing boundary streets, in which case curb and gutter installation shall be required on the subdivision side only. </w:t>
      </w:r>
    </w:p>
    <w:p>
      <w:pPr>
        <w:pStyle w:val="List2"/>
        <w:pBdr/>
        <w:spacing/>
        <w:rPr/>
      </w:pPr>
      <w:r>
        <w:rPr/>
        <w:t xml:space="preserve">D.</w:t>
      </w:r>
      <w:r>
        <w:rPr/>
        <w:tab/>
        <w:t xml:space="preserve"/>
      </w:r>
      <w:r>
        <w:rPr/>
        <w:t xml:space="preserve">At Street Intersections. The minimum curvature of curbs at street intersections shall be as prescribed in the SDM and shall maintain proper stopping sight distance as determined by the latest edition of AASHTO's "A policy on Geometric Design of Highways and Streets." </w:t>
      </w:r>
    </w:p>
    <w:p>
      <w:pPr>
        <w:pStyle w:val="HistoryNote"/>
        <w:pBdr/>
        <w:spacing/>
        <w:rPr/>
      </w:pPr>
      <w:r>
        <w:rPr>
          <w:rStyle w:val="HistoryNote"/>
        </w:rPr>
        <w:t xml:space="preserve">(Ord. 16882 § 2 (part), 2008; Ord. No. 19327, § 29, 4-26-2022)</w:t>
      </w:r>
    </w:p>
    <w:p>
      <w:pPr>
        <w:pBdr/>
        <w:spacing w:before="0" w:after="0"/>
        <w:rPr/>
        <w:sectPr>
          <w:headerReference w:type="default" r:id="rId209"/>
          <w:footerReference w:type="default" r:id="rId21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19.15.140</w:t>
      </w:r>
      <w:r>
        <w:rPr/>
        <w:t xml:space="preserve"> </w:t>
      </w:r>
      <w:r>
        <w:rPr/>
        <w:t xml:space="preserve">Street names and addresses.</w:t>
      </w:r>
    </w:p>
    <w:p>
      <w:pPr>
        <w:pStyle w:val="Paragraph1"/>
        <w:pBdr/>
        <w:spacing/>
        <w:rPr/>
      </w:pPr>
      <w:r>
        <w:rPr>
          <w:rStyle w:val="Paragraph1"/>
        </w:rPr>
        <w:t xml:space="preserve">Street names and addresses shall comply with the SDM. </w:t>
      </w:r>
    </w:p>
    <w:p>
      <w:pPr>
        <w:pStyle w:val="HistoryNote"/>
        <w:pBdr/>
        <w:spacing/>
        <w:rPr/>
      </w:pPr>
      <w:r>
        <w:rPr>
          <w:rStyle w:val="HistoryNote"/>
        </w:rPr>
        <w:t xml:space="preserve">(Ord. 16882 § 2 (part), 2008; Ord. No. 17396, § 13, 8-24-2010; Ord. No. 19327, § 30, 4-26-2022)</w:t>
      </w:r>
    </w:p>
    <w:p>
      <w:pPr>
        <w:pBdr/>
        <w:spacing w:before="0" w:after="0"/>
        <w:rPr/>
        <w:sectPr>
          <w:headerReference w:type="default" r:id="rId211"/>
          <w:footerReference w:type="default" r:id="rId21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19.15.150</w:t>
      </w:r>
      <w:r>
        <w:rPr/>
        <w:t xml:space="preserve"> </w:t>
      </w:r>
      <w:r>
        <w:rPr/>
        <w:t xml:space="preserve">Private streets.</w:t>
      </w:r>
    </w:p>
    <w:p>
      <w:pPr>
        <w:pStyle w:val="List1"/>
        <w:pBdr/>
        <w:spacing/>
        <w:rPr/>
      </w:pPr>
      <w:r>
        <w:rPr/>
        <w:t xml:space="preserve">A.</w:t>
      </w:r>
      <w:r>
        <w:rPr/>
        <w:tab/>
        <w:t xml:space="preserve"/>
      </w:r>
      <w:r>
        <w:rPr/>
        <w:t xml:space="preserve">Permitted Only as Local Street. Private streets shall require approval as an exception at the time of preliminary plat approval by the city plan commission in accordance with this title. No streets or thoroughfares shown on the adopted thoroughfare plan may be a nonpublic street. Construction and development of private streets shall meet the standards for right-of-way width and improvement as set forth in this chapter as applied to public streets. </w:t>
      </w:r>
    </w:p>
    <w:p>
      <w:pPr>
        <w:pStyle w:val="List1"/>
        <w:pBdr/>
        <w:spacing/>
        <w:rPr/>
      </w:pPr>
      <w:r>
        <w:rPr/>
        <w:t xml:space="preserve">B.</w:t>
      </w:r>
      <w:r>
        <w:rPr/>
        <w:tab/>
        <w:t xml:space="preserve"/>
      </w:r>
      <w:r>
        <w:rPr/>
        <w:t xml:space="preserve">Classification. At the time a private street is proposed, it shall be classified as either a local or sub-collector street, as described herein and made to conform in all respects with right-of-way paving, curb and gutter, construction, and design requirements as applicable to a public street. </w:t>
      </w:r>
    </w:p>
    <w:p>
      <w:pPr>
        <w:pStyle w:val="List1"/>
        <w:pBdr/>
        <w:spacing/>
        <w:rPr/>
      </w:pPr>
      <w:r>
        <w:rPr/>
        <w:t xml:space="preserve">C.</w:t>
      </w:r>
      <w:r>
        <w:rPr/>
        <w:tab/>
        <w:t xml:space="preserve"/>
      </w:r>
      <w:r>
        <w:rPr/>
        <w:t xml:space="preserve">Subdivision Boundary Streets. New subdivision boundary streets shall not be private. </w:t>
      </w:r>
    </w:p>
    <w:p>
      <w:pPr>
        <w:pStyle w:val="List1"/>
        <w:pBdr/>
        <w:spacing/>
        <w:rPr/>
      </w:pPr>
      <w:r>
        <w:rPr/>
        <w:t xml:space="preserve">D.</w:t>
      </w:r>
      <w:r>
        <w:rPr/>
        <w:tab/>
        <w:t xml:space="preserve"/>
      </w:r>
      <w:r>
        <w:rPr/>
        <w:t xml:space="preserve">Private Streets, General. In order to be considered for an exception to allow the construction of private streets, the developer shall meet the requirements set out in this section. </w:t>
      </w:r>
    </w:p>
    <w:p>
      <w:pPr>
        <w:pStyle w:val="List2"/>
        <w:pBdr/>
        <w:spacing/>
        <w:rPr/>
      </w:pPr>
      <w:r>
        <w:rPr/>
        <w:t xml:space="preserve">1.</w:t>
      </w:r>
      <w:r>
        <w:rPr/>
        <w:tab/>
        <w:t xml:space="preserve"/>
      </w:r>
      <w:r>
        <w:rPr/>
        <w:t xml:space="preserve">Construction: All private streets shall be designed, constructed, and maintained to meet city standards. The construction and improvement plans shall be reviewed by the city in the same manner as construction and improvement plans for public infrastructure. The city shall not participate in any portion of the cost of constructing a private street. </w:t>
      </w:r>
    </w:p>
    <w:p>
      <w:pPr>
        <w:pStyle w:val="List2"/>
        <w:pBdr/>
        <w:spacing/>
        <w:rPr/>
      </w:pPr>
      <w:r>
        <w:rPr/>
        <w:t xml:space="preserve">2.</w:t>
      </w:r>
      <w:r>
        <w:rPr/>
        <w:tab/>
        <w:t xml:space="preserve"/>
      </w:r>
      <w:r>
        <w:rPr/>
        <w:t xml:space="preserve">Inspection During Construction: All private streets shall be subject to inspections by city staff in the same manner, at the same intervals, as public streets, including the payment of applicable inspection fees. A construction schedule shall be submitted with the construction and improvement plans in order to assist in scheduling the inspections. Failure to pass an inspection and meet city construction standards shall require re-inspection, and re-construction, as necessary. No certificates of occupancy shall be released for structures along a private street until all inspections shall have been completed satisfactorily. </w:t>
      </w:r>
    </w:p>
    <w:p>
      <w:pPr>
        <w:pStyle w:val="List2"/>
        <w:pBdr/>
        <w:spacing/>
        <w:rPr/>
      </w:pPr>
      <w:r>
        <w:rPr/>
        <w:t xml:space="preserve">3.</w:t>
      </w:r>
      <w:r>
        <w:rPr/>
        <w:tab/>
        <w:t xml:space="preserve"/>
      </w:r>
      <w:r>
        <w:rPr/>
        <w:t xml:space="preserve">Traffic Control Devices: All private traffic control devices and regulatory signs shall conform to the "Texas Manual of Uniform Traffic Control Devices", as amended, and to city standards. </w:t>
      </w:r>
    </w:p>
    <w:p>
      <w:pPr>
        <w:pStyle w:val="List2"/>
        <w:pBdr/>
        <w:spacing/>
        <w:rPr/>
      </w:pPr>
      <w:r>
        <w:rPr/>
        <w:t xml:space="preserve">4.</w:t>
      </w:r>
      <w:r>
        <w:rPr/>
        <w:tab/>
        <w:t xml:space="preserve"/>
      </w:r>
      <w:r>
        <w:rPr/>
        <w:t xml:space="preserve">Restricted Access: The subdivision homeowners association shall clearly mark entrances to all private streets with a sign, in accordance with the DSC, placed in a prominent and visible location, indicating that the streets within the subdivision are private, and not maintained nor regularly patrolled by the city. All restricted access entrances shall be manned twenty-four (24) hours every day, or they shall provide a reliable, alternative means of ensuring access into the subdivision by the City, by emergency service providers, and by other utility or public service providers, such as postal carriers and utility companies, with appropriate identification. The method used to ensure city and emergency access into the subdivision shall be approved by the city's fire department and by any other applicable emergency service providers during the final platting process. Gates on private streets shall provide a traffic queue analysis and provide adequate on-street storage in advance of the gate. If the homeowners association fails to maintain reliable access as required by city codes, the city may enter the private street subdivision and remove any gate or device which is a barrier to access, and bill the expense to the association. If the bill is not paid, the city may file a lien for the expense against any property owned by the association. </w:t>
      </w:r>
    </w:p>
    <w:p>
      <w:pPr>
        <w:pStyle w:val="List2"/>
        <w:pBdr/>
        <w:spacing/>
        <w:rPr/>
      </w:pPr>
      <w:r>
        <w:rPr/>
        <w:t xml:space="preserve">5.</w:t>
      </w:r>
      <w:r>
        <w:rPr/>
        <w:tab/>
        <w:t xml:space="preserve"/>
      </w:r>
      <w:r>
        <w:rPr/>
        <w:t xml:space="preserve">Waiver of Services: Certain city services may not be provided for private street subdivisions, including street maintenance, routine law enforcement patrols, enforcement of traffic and parking regulations, preparation of accident reports, and payment of costs for street lighting. A note as to waiver of services may be required on the face of the plat. </w:t>
      </w:r>
    </w:p>
    <w:p>
      <w:pPr>
        <w:pStyle w:val="List2"/>
        <w:pBdr/>
        <w:spacing/>
        <w:rPr/>
      </w:pPr>
      <w:r>
        <w:rPr/>
        <w:t xml:space="preserve">6.</w:t>
      </w:r>
      <w:r>
        <w:rPr/>
        <w:tab/>
        <w:t xml:space="preserve"/>
      </w:r>
      <w:r>
        <w:rPr/>
        <w:t xml:space="preserve">Street Lighting: Street lighting as required by this title shall be entirely at the expense of the developer and subsequent property owners. Decorative poles or alternative spacing may be approved by the city manager or designee, following a recommendation by the DSC, who shall make such recommendation based on the lighting type, the lumens necessary to effectuate safe traffic and pedestrian travel, and a finding that the proposed lighting plan provides as well or better for the health, safety and welfare of the future residents of the private street subdivisions. </w:t>
      </w:r>
    </w:p>
    <w:p>
      <w:pPr>
        <w:pStyle w:val="List2"/>
        <w:pBdr/>
        <w:spacing/>
        <w:rPr/>
      </w:pPr>
      <w:r>
        <w:rPr/>
        <w:t xml:space="preserve">7.</w:t>
      </w:r>
      <w:r>
        <w:rPr/>
        <w:tab/>
        <w:t xml:space="preserve"/>
      </w:r>
      <w:r>
        <w:rPr/>
        <w:t xml:space="preserve">Maintenance: The developer shall provide for the establishment of a homeowners or property owners association, in covenants, conditions, and restrictions (CCRs), to assume the obligation of perpetual maintenance of private streets and other improvements held privately, including a mandatory assessment for such private streets and improvements to be placed on all property owners within the subdivision, allowance for city staff to inspect the streets to assure they are being maintained to city standards, hold harmless provisions as required in subsection 9, and providing for notice to the city attorney and city manager of any amendments to these relevant sections. The city shall be a necessary party for the amendment of any portions of the CCRs dealing with these requirements. The proposed CCRs shall be submitted for review by the city attorney at the time of filing the preliminary plat. The city attorney shall review the CCRs to ensure that the requirements of this section are met, and shall submit recommended changes to the developer, who shall incorporate such changes. Absence of city attorney approval of the CCRs shall require the denial of the exception for private streets. </w:t>
      </w:r>
    </w:p>
    <w:p>
      <w:pPr>
        <w:pStyle w:val="List2"/>
        <w:pBdr/>
        <w:spacing/>
        <w:rPr/>
      </w:pPr>
      <w:r>
        <w:rPr/>
        <w:t xml:space="preserve">8.</w:t>
      </w:r>
      <w:r>
        <w:rPr/>
        <w:tab/>
        <w:t xml:space="preserve"/>
      </w:r>
      <w:r>
        <w:rPr/>
        <w:t xml:space="preserve">Petition to Convert to Public Streets: A property owners association may petition the city to accept private streets and any associated property as public streets and right-of-way upon written notice to all association members, and the favorable vote of a majority of the membership, or as required in the CCRs. A dedication instrument shall also be submitted, and shall be reviewed and the final form approved by the city attorney prior to submission of this request to city council. </w:t>
      </w:r>
    </w:p>
    <w:p>
      <w:pPr>
        <w:pStyle w:val="Paragraph3"/>
        <w:pBdr/>
        <w:spacing/>
        <w:rPr/>
      </w:pPr>
      <w:r>
        <w:rPr>
          <w:rStyle w:val="Paragraph3"/>
        </w:rPr>
        <w:t xml:space="preserve">The city shall not be required to accept any private streets for public dedication and maintenance. The staff shall review the request and make a recommendation to CPC, who shall forward a recommendation to city council. City council shall make their decision based on the public health, safety and welfare considerations of the streets. As a condition of accepting the dedication and maintenance of private streets, the city may impose a requirement for repairs and improvements at private expense prior to acceptance, enter into an agreement for an assessment or pro-rata sharing of costs for repairs or improvements prior to acceptance, or other legal or equitable options to ensure that the streets being accepted are not a liability to the city. The city shall be the sole judge of the nature and extent of repairs or improvements needed. The city may also require, at the sole expense of the association's or property owner's expense, the removal of any guard houses, access control devices, landscaping or other amenities located within the streets or common areas prior to city acceptance. </w:t>
      </w:r>
    </w:p>
    <w:p>
      <w:pPr>
        <w:pStyle w:val="List2"/>
        <w:pBdr/>
        <w:spacing/>
        <w:rPr/>
      </w:pPr>
      <w:r>
        <w:rPr/>
        <w:t xml:space="preserve">9.</w:t>
      </w:r>
      <w:r>
        <w:rPr/>
        <w:tab/>
        <w:t xml:space="preserve"/>
      </w:r>
      <w:r>
        <w:rPr/>
        <w:t xml:space="preserve">Hold Harmless: The property owners association, as owner of the private streets and appurtenances, shall release, indemnify, defend and hold harmless the city, any other governmental entity, and any public utility entity for damages to the private streets that may be occasioned by the reasonable use of the private streets by same, and for damages and injury (including death) arising from the condition of the private streets, out of any use of access gates or cross arms, or out of any use of the subdivision by the city or governmental or utility entity. </w:t>
      </w:r>
    </w:p>
    <w:p>
      <w:pPr>
        <w:pStyle w:val="HistoryNote"/>
        <w:pBdr/>
        <w:spacing/>
        <w:rPr/>
      </w:pPr>
      <w:r>
        <w:rPr>
          <w:rStyle w:val="HistoryNote"/>
        </w:rPr>
        <w:t xml:space="preserve">(Ord. 16882 § 2(part), 2008; Ord. No. 17236, § 13, 11-10-2009)</w:t>
      </w:r>
    </w:p>
    <w:p>
      <w:pPr>
        <w:pBdr/>
        <w:spacing w:before="0" w:after="0"/>
        <w:rPr/>
        <w:sectPr>
          <w:headerReference w:type="default" r:id="rId213"/>
          <w:footerReference w:type="default" r:id="rId21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19.15.160</w:t>
      </w:r>
      <w:r>
        <w:rPr/>
        <w:t xml:space="preserve"> </w:t>
      </w:r>
      <w:r>
        <w:rPr/>
        <w:t xml:space="preserve">Alleys.</w:t>
      </w:r>
    </w:p>
    <w:p>
      <w:pPr>
        <w:pStyle w:val="Paragraph1"/>
        <w:pBdr/>
        <w:spacing/>
        <w:rPr/>
      </w:pPr>
      <w:r>
        <w:rPr>
          <w:rStyle w:val="Paragraph1"/>
        </w:rPr>
        <w:t xml:space="preserve">Alleys shall comply with the SDM. </w:t>
      </w:r>
    </w:p>
    <w:p>
      <w:pPr>
        <w:pStyle w:val="HistoryNote"/>
        <w:pBdr/>
        <w:spacing/>
        <w:rPr/>
      </w:pPr>
      <w:r>
        <w:rPr>
          <w:rStyle w:val="HistoryNote"/>
        </w:rPr>
        <w:t xml:space="preserve">(Ord. 16882 § 2 (part), 2008; Ord. No. 19327, § 31, 4-26-2022)</w:t>
      </w:r>
    </w:p>
    <w:p>
      <w:pPr>
        <w:pBdr/>
        <w:spacing w:before="0" w:after="0"/>
        <w:rPr/>
        <w:sectPr>
          <w:headerReference w:type="default" r:id="rId215"/>
          <w:footerReference w:type="default" r:id="rId216"/>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Chapter 19.16</w:t>
      </w:r>
      <w:r>
        <w:rPr/>
        <w:t xml:space="preserve"> </w:t>
      </w:r>
      <w:r>
        <w:rPr/>
        <w:t xml:space="preserve">STREETLIGHTING</w:t>
      </w:r>
      <w:r>
        <w:rPr>
          <w:rStyle w:val="FootnoteReference"/>
        </w:rPr>
        <w:footnoteReference w:customMarkFollows="0" w:id="2"/>
      </w:r>
    </w:p>
    <w:p>
      <w:pPr>
        <w:pBdr/>
        <w:spacing w:before="0" w:after="0"/>
        <w:rPr/>
        <w:sectPr>
          <w:headerReference w:type="default" r:id="rId217"/>
          <w:footerReference w:type="default" r:id="rId21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19.16.010</w:t>
      </w:r>
      <w:r>
        <w:rPr/>
        <w:t xml:space="preserve"> </w:t>
      </w:r>
      <w:r>
        <w:rPr/>
        <w:t xml:space="preserve">Streetlighting.</w:t>
      </w:r>
    </w:p>
    <w:p>
      <w:pPr>
        <w:pStyle w:val="Paragraph1"/>
        <w:pBdr/>
        <w:spacing/>
        <w:rPr/>
      </w:pPr>
      <w:r>
        <w:rPr>
          <w:rStyle w:val="Paragraph1"/>
        </w:rPr>
        <w:t xml:space="preserve">Streetlighting shall comply with SDM Chapter 7. </w:t>
      </w:r>
    </w:p>
    <w:p>
      <w:pPr>
        <w:pStyle w:val="HistoryNote"/>
        <w:pBdr/>
        <w:spacing/>
        <w:rPr/>
      </w:pPr>
      <w:r>
        <w:rPr>
          <w:rStyle w:val="HistoryNote"/>
        </w:rPr>
        <w:t xml:space="preserve">(Ord. 16882 § 2 (part), 2008; Ord. No. 17236, § 6, 11-10-2009; Ord. No. 19327, § 32, 4-26-2022)</w:t>
      </w:r>
    </w:p>
    <w:p>
      <w:pPr>
        <w:pBdr/>
        <w:spacing w:before="0" w:after="0"/>
        <w:rPr/>
        <w:sectPr>
          <w:headerReference w:type="default" r:id="rId219"/>
          <w:footerReference w:type="default" r:id="rId22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19.16.020</w:t>
      </w:r>
      <w:r>
        <w:rPr/>
        <w:t xml:space="preserve"> </w:t>
      </w:r>
      <w:r>
        <w:rPr/>
        <w:t xml:space="preserve">Custom lighting.</w:t>
      </w:r>
    </w:p>
    <w:p>
      <w:pPr>
        <w:pStyle w:val="List1"/>
        <w:pBdr/>
        <w:spacing/>
        <w:rPr/>
      </w:pPr>
      <w:r>
        <w:rPr/>
        <w:t xml:space="preserve">A.</w:t>
      </w:r>
      <w:r>
        <w:rPr/>
        <w:tab/>
        <w:t xml:space="preserve"/>
      </w:r>
      <w:r>
        <w:rPr/>
        <w:t xml:space="preserve">The subdivider may elect to provide custom lighting in lieu of the required standard streetlighting, subject to the approval of such lighting by the city manager or designee. Custom lighting shall be furnished and installed to meet the approved standards of </w:t>
      </w:r>
      <w:r>
        <w:rPr/>
        <w:t xml:space="preserve">Title 18</w:t>
      </w:r>
      <w:r>
        <w:rPr/>
        <w:t xml:space="preserve"> of this city code and the SDM. </w:t>
      </w:r>
    </w:p>
    <w:p>
      <w:pPr>
        <w:pStyle w:val="List1"/>
        <w:pBdr/>
        <w:spacing/>
        <w:rPr/>
      </w:pPr>
      <w:r>
        <w:rPr/>
        <w:t xml:space="preserve">B.</w:t>
      </w:r>
      <w:r>
        <w:rPr/>
        <w:tab/>
        <w:t xml:space="preserve"/>
      </w:r>
      <w:r>
        <w:rPr/>
        <w:t xml:space="preserve">Where custom lighting is approved within the street right-of-way, the city or county shall be liable for the costs of electrical energy of the custom lighting provided that the following conditions are met: </w:t>
      </w:r>
    </w:p>
    <w:p>
      <w:pPr>
        <w:pStyle w:val="List2"/>
        <w:pBdr/>
        <w:spacing/>
        <w:rPr/>
      </w:pPr>
      <w:r>
        <w:rPr/>
        <w:t xml:space="preserve">1.</w:t>
      </w:r>
      <w:r>
        <w:rPr/>
        <w:tab/>
        <w:t xml:space="preserve"/>
      </w:r>
      <w:r>
        <w:rPr/>
        <w:t xml:space="preserve">A separate rate can be charged to the city by the electric utility for the custom lighting proposed; and </w:t>
      </w:r>
    </w:p>
    <w:p>
      <w:pPr>
        <w:pStyle w:val="List2"/>
        <w:pBdr/>
        <w:spacing/>
        <w:rPr/>
      </w:pPr>
      <w:r>
        <w:rPr/>
        <w:t xml:space="preserve">2.</w:t>
      </w:r>
      <w:r>
        <w:rPr/>
        <w:tab/>
        <w:t xml:space="preserve"/>
      </w:r>
      <w:r>
        <w:rPr/>
        <w:t xml:space="preserve">The total rate charged to the city is equal to or less than the rate for electrical energy for standard streetlighting. </w:t>
      </w:r>
    </w:p>
    <w:p>
      <w:pPr>
        <w:pStyle w:val="List1"/>
        <w:pBdr/>
        <w:spacing/>
        <w:rPr/>
      </w:pPr>
      <w:r>
        <w:rPr/>
        <w:t xml:space="preserve">C.</w:t>
      </w:r>
      <w:r>
        <w:rPr/>
        <w:tab/>
        <w:t xml:space="preserve"/>
      </w:r>
      <w:r>
        <w:rPr/>
        <w:t xml:space="preserve">If a subdivider elects to provide and install custom lighting, a public improvement district (or other such private entity) shall be created which will be perpetually liable for all costs associated with the maintenance of the lighting fixtures. Where the city is not liable for the costs of electrical energy from the custom lighting as provided in this subsection, the public improvement district shall also be liable for the electrical energy costs of the custom lighting. </w:t>
      </w:r>
    </w:p>
    <w:p>
      <w:pPr>
        <w:pStyle w:val="List1"/>
        <w:pBdr/>
        <w:spacing/>
        <w:rPr/>
      </w:pPr>
      <w:r>
        <w:rPr/>
        <w:t xml:space="preserve">D.</w:t>
      </w:r>
      <w:r>
        <w:rPr/>
        <w:tab/>
        <w:t xml:space="preserve"/>
      </w:r>
      <w:r>
        <w:rPr/>
        <w:t xml:space="preserve">An agreement between the city and the public improvement district shall be required which makes adequate provision to indemnify and hold the city harmless from any claims which may arise from the custom lighting, whether within or outside of the public right-of-way. The agreement shall provide that the city may require that any or all of the installed custom lights be removed, at the public improvement district expense, when a finding is made by the city council or county commissioners' court based on a recommendation of the city engineer or other designee of the city manager or county engineer that the custom lighting creates a nuisance or is unsafe. Upon such a finding, standard streetlighting pursuant to this chapter shall be required to be furnished and installed to replace the custom lighting. </w:t>
      </w:r>
    </w:p>
    <w:p>
      <w:pPr>
        <w:pStyle w:val="List1"/>
        <w:pBdr/>
        <w:spacing/>
        <w:rPr/>
      </w:pPr>
      <w:r>
        <w:rPr/>
        <w:t xml:space="preserve">E.</w:t>
      </w:r>
      <w:r>
        <w:rPr/>
        <w:tab/>
        <w:t xml:space="preserve"/>
      </w:r>
      <w:r>
        <w:rPr/>
        <w:t xml:space="preserve">The city shall reserve the right to review and approve all such provisions of the agreement. The agreement shall accompany the subdivision improvement plan submission. Restrictive covenants which include the provisions for continuous lighting and perpetual maintenance of the custom streetlights shall be recorded by the subdivider concurrently with the subdivision. </w:t>
      </w:r>
    </w:p>
    <w:p>
      <w:pPr>
        <w:pStyle w:val="List1"/>
        <w:pBdr/>
        <w:spacing/>
        <w:rPr/>
      </w:pPr>
      <w:r>
        <w:rPr/>
        <w:t xml:space="preserve">F.</w:t>
      </w:r>
      <w:r>
        <w:rPr/>
        <w:tab/>
        <w:t xml:space="preserve"/>
      </w:r>
      <w:r>
        <w:rPr/>
        <w:t xml:space="preserve">Where custom lighting is provided, the subdivider or public improvement district shall notify the electric utility before any work is commenced at any streetlight location. </w:t>
      </w:r>
    </w:p>
    <w:p>
      <w:pPr>
        <w:pStyle w:val="List1"/>
        <w:pBdr/>
        <w:spacing/>
        <w:rPr/>
      </w:pPr>
      <w:r>
        <w:rPr/>
        <w:t xml:space="preserve">G.</w:t>
      </w:r>
      <w:r>
        <w:rPr/>
        <w:tab/>
        <w:t xml:space="preserve"/>
      </w:r>
      <w:r>
        <w:rPr/>
        <w:t xml:space="preserve">Custom streetlighting placed within the public right-of-way shall meet the lumen level required in the DSC and provide roadway coverage meeting or exceeding that provided by standard streetlighting. Lighting outside the right-of-way shall meet the lumen level and coverage requirements of the DSC. </w:t>
      </w:r>
    </w:p>
    <w:p>
      <w:pPr>
        <w:pStyle w:val="HistoryNote"/>
        <w:pBdr/>
        <w:spacing/>
        <w:rPr/>
      </w:pPr>
      <w:r>
        <w:rPr>
          <w:rStyle w:val="HistoryNote"/>
        </w:rPr>
        <w:t xml:space="preserve">(Ord. 16882 § 2 (part), 2008; Ord. No. 17236, § 6, 11-10-2009; Ord. No. 17811, § 5, 6-5-2012, eff. 6-11-2012; Ord. No. 19327, § 32, 4-26-2022)</w:t>
      </w:r>
    </w:p>
    <w:p>
      <w:pPr>
        <w:pBdr/>
        <w:spacing w:before="0" w:after="0"/>
        <w:rPr/>
        <w:sectPr>
          <w:headerReference w:type="default" r:id="rId221"/>
          <w:footerReference w:type="default" r:id="rId222"/>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Chapter 19.17</w:t>
      </w:r>
      <w:r>
        <w:rPr/>
        <w:t xml:space="preserve"> </w:t>
      </w:r>
      <w:r>
        <w:rPr/>
        <w:t xml:space="preserve">DRIVEWAYS</w:t>
      </w:r>
      <w:r>
        <w:rPr>
          <w:rStyle w:val="FootnoteReference"/>
        </w:rPr>
        <w:footnoteReference w:customMarkFollows="0" w:id="3"/>
      </w:r>
    </w:p>
    <w:p>
      <w:pPr>
        <w:pBdr/>
        <w:spacing w:before="0" w:after="0"/>
        <w:rPr/>
        <w:sectPr>
          <w:headerReference w:type="default" r:id="rId223"/>
          <w:footerReference w:type="default" r:id="rId22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19.17.010</w:t>
      </w:r>
      <w:r>
        <w:rPr/>
        <w:t xml:space="preserve"> </w:t>
      </w:r>
      <w:r>
        <w:rPr/>
        <w:t xml:space="preserve">Driveways.</w:t>
      </w:r>
    </w:p>
    <w:p>
      <w:pPr>
        <w:pStyle w:val="Paragraph1"/>
        <w:pBdr/>
        <w:spacing/>
        <w:rPr/>
      </w:pPr>
      <w:r>
        <w:rPr>
          <w:rStyle w:val="Paragraph1"/>
        </w:rPr>
        <w:t xml:space="preserve">Driveways shall comply with the SDM. </w:t>
      </w:r>
    </w:p>
    <w:p>
      <w:pPr>
        <w:pStyle w:val="HistoryNote"/>
        <w:pBdr/>
        <w:spacing/>
        <w:rPr/>
      </w:pPr>
      <w:r>
        <w:rPr>
          <w:rStyle w:val="HistoryNote"/>
        </w:rPr>
        <w:t xml:space="preserve">(Ord. No. 19327, § 33, 4-26-2022)</w:t>
      </w:r>
    </w:p>
    <w:p>
      <w:pPr>
        <w:pBdr/>
        <w:spacing w:before="0" w:after="0"/>
        <w:rPr/>
        <w:sectPr>
          <w:headerReference w:type="default" r:id="rId225"/>
          <w:footerReference w:type="default" r:id="rId226"/>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Chapter 19.18</w:t>
      </w:r>
      <w:r>
        <w:rPr/>
        <w:t xml:space="preserve"> </w:t>
      </w:r>
      <w:r>
        <w:rPr/>
        <w:t xml:space="preserve">TRAFFIC IMPACT ANALYSIS</w:t>
      </w:r>
    </w:p>
    <w:p>
      <w:pPr>
        <w:pBdr/>
        <w:spacing w:before="0" w:after="0"/>
        <w:rPr/>
        <w:sectPr>
          <w:headerReference w:type="default" r:id="rId227"/>
          <w:footerReference w:type="default" r:id="rId22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19.18.010</w:t>
      </w:r>
      <w:r>
        <w:rPr/>
        <w:t xml:space="preserve"> </w:t>
      </w:r>
      <w:r>
        <w:rPr/>
        <w:t xml:space="preserve">Purpose and applicability.</w:t>
      </w:r>
    </w:p>
    <w:p>
      <w:pPr>
        <w:pStyle w:val="List1"/>
        <w:pBdr/>
        <w:spacing/>
        <w:rPr/>
      </w:pPr>
      <w:r>
        <w:rPr/>
        <w:t xml:space="preserve">A.</w:t>
      </w:r>
      <w:r>
        <w:rPr/>
        <w:tab/>
        <w:t xml:space="preserve"/>
      </w:r>
      <w:r>
        <w:rPr/>
        <w:t xml:space="preserve">Purposes and findings. </w:t>
      </w:r>
    </w:p>
    <w:p>
      <w:pPr>
        <w:pStyle w:val="List2"/>
        <w:pBdr/>
        <w:spacing/>
        <w:rPr/>
      </w:pPr>
      <w:r>
        <w:rPr/>
        <w:t xml:space="preserve">1.</w:t>
      </w:r>
      <w:r>
        <w:rPr/>
        <w:tab/>
        <w:t xml:space="preserve"/>
      </w:r>
      <w:r>
        <w:rPr/>
        <w:t xml:space="preserve">New development must be served and supported by an adequate network of streets and thoroughfares. </w:t>
      </w:r>
    </w:p>
    <w:p>
      <w:pPr>
        <w:pStyle w:val="List2"/>
        <w:pBdr/>
        <w:spacing/>
        <w:rPr/>
      </w:pPr>
      <w:r>
        <w:rPr/>
        <w:t xml:space="preserve">2.</w:t>
      </w:r>
      <w:r>
        <w:rPr/>
        <w:tab/>
        <w:t xml:space="preserve"/>
      </w:r>
      <w:r>
        <w:rPr/>
        <w:t xml:space="preserve">Streets and thoroughfares are an essential component of the city's street network and are necessary to accommodate the continuing growth and development of the city. </w:t>
      </w:r>
    </w:p>
    <w:p>
      <w:pPr>
        <w:pStyle w:val="List2"/>
        <w:pBdr/>
        <w:spacing/>
        <w:rPr/>
      </w:pPr>
      <w:r>
        <w:rPr/>
        <w:t xml:space="preserve">3.</w:t>
      </w:r>
      <w:r>
        <w:rPr/>
        <w:tab/>
        <w:t xml:space="preserve"/>
      </w:r>
      <w:r>
        <w:rPr/>
        <w:t xml:space="preserve">It is necessary and desirable to obtain rights-of-way for off-site, abutting and internal thoroughfares to support new development at the time of platting, rezoning or development of the land. </w:t>
      </w:r>
    </w:p>
    <w:p>
      <w:pPr>
        <w:pStyle w:val="List2"/>
        <w:pBdr/>
        <w:spacing/>
        <w:rPr/>
      </w:pPr>
      <w:r>
        <w:rPr/>
        <w:t xml:space="preserve">4.</w:t>
      </w:r>
      <w:r>
        <w:rPr/>
        <w:tab/>
        <w:t xml:space="preserve"/>
      </w:r>
      <w:r>
        <w:rPr/>
        <w:t xml:space="preserve">The purpose of the provisions within this chapter are to ensure that both development impacts on off-site and on-site thoroughfare rights-of-way are mitigated through contributions and/or improvements of thoroughfare rights-of-way and that new development does not contribute more than their proportionate share of costs or construction of thoroughfare rights-of-way and only contribute that which is necessary and attributable to their development. </w:t>
      </w:r>
    </w:p>
    <w:p>
      <w:pPr>
        <w:pStyle w:val="List2"/>
        <w:pBdr/>
        <w:spacing/>
        <w:rPr/>
      </w:pPr>
      <w:r>
        <w:rPr/>
        <w:t xml:space="preserve">5.</w:t>
      </w:r>
      <w:r>
        <w:rPr/>
        <w:tab/>
        <w:t xml:space="preserve"/>
      </w:r>
      <w:r>
        <w:rPr/>
        <w:t xml:space="preserve">It is the city's intent to assure that dedication of thoroughfare and street rights-of-way and their construction requirements are proportional to the traffic demands created by a new development. </w:t>
      </w:r>
    </w:p>
    <w:p>
      <w:pPr>
        <w:pStyle w:val="List2"/>
        <w:pBdr/>
        <w:spacing/>
        <w:rPr/>
      </w:pPr>
      <w:r>
        <w:rPr/>
        <w:t xml:space="preserve">6.</w:t>
      </w:r>
      <w:r>
        <w:rPr/>
        <w:tab/>
        <w:t xml:space="preserve"/>
      </w:r>
      <w:r>
        <w:rPr/>
        <w:t xml:space="preserve">It is the intent of the city that a road adequacy determination be made concurrent with consideration and approval of rezoning applications and development applications. </w:t>
      </w:r>
    </w:p>
    <w:p>
      <w:pPr>
        <w:pStyle w:val="List1"/>
        <w:pBdr/>
        <w:spacing/>
        <w:rPr/>
      </w:pPr>
      <w:r>
        <w:rPr/>
        <w:t xml:space="preserve">B.</w:t>
      </w:r>
      <w:r>
        <w:rPr/>
        <w:tab/>
        <w:t xml:space="preserve"/>
      </w:r>
      <w:r>
        <w:rPr/>
        <w:t xml:space="preserve">Applicability. </w:t>
      </w:r>
    </w:p>
    <w:p>
      <w:pPr>
        <w:pStyle w:val="List2"/>
        <w:pBdr/>
        <w:spacing/>
        <w:rPr/>
      </w:pPr>
      <w:r>
        <w:rPr/>
        <w:t xml:space="preserve">1.</w:t>
      </w:r>
      <w:r>
        <w:rPr/>
        <w:tab/>
        <w:t xml:space="preserve"/>
      </w:r>
      <w:r>
        <w:rPr/>
        <w:t xml:space="preserve">A traffic impact analysis (TIA), in adherence to standards contained within this title and City of El Paso approved guidelines, shall be required under the following criteria: </w:t>
      </w:r>
    </w:p>
    <w:p>
      <w:pPr>
        <w:pStyle w:val="List3"/>
        <w:pBdr/>
        <w:spacing/>
        <w:rPr/>
      </w:pPr>
      <w:r>
        <w:rPr/>
        <w:t xml:space="preserve">a.</w:t>
      </w:r>
      <w:r>
        <w:rPr/>
        <w:tab/>
        <w:t xml:space="preserve"/>
      </w:r>
      <w:r>
        <w:rPr/>
        <w:t xml:space="preserve">For all proposed developments within the city limits and within the city's extraterritorial jurisdiction where the development is expected to generate traffic in excess of one thousand average daily trips. </w:t>
      </w:r>
    </w:p>
    <w:p>
      <w:pPr>
        <w:pStyle w:val="List3"/>
        <w:pBdr/>
        <w:spacing/>
        <w:rPr/>
      </w:pPr>
      <w:r>
        <w:rPr/>
        <w:t xml:space="preserve">b.</w:t>
      </w:r>
      <w:r>
        <w:rPr/>
        <w:tab/>
        <w:t xml:space="preserve"/>
      </w:r>
      <w:r>
        <w:rPr/>
        <w:t xml:space="preserve">If a development project will generate more than one hundred peak hour trips. </w:t>
      </w:r>
    </w:p>
    <w:p>
      <w:pPr>
        <w:pStyle w:val="List2"/>
        <w:pBdr/>
        <w:spacing/>
        <w:rPr/>
      </w:pPr>
      <w:r>
        <w:rPr/>
        <w:t xml:space="preserve">2.</w:t>
      </w:r>
      <w:r>
        <w:rPr/>
        <w:tab/>
        <w:t xml:space="preserve"/>
      </w:r>
      <w:r>
        <w:rPr/>
        <w:t xml:space="preserve">The number of trips generated by the proposed development shall be based on land uses and intensities according to the latest edition of the Institute of Transportation Engineers (ITE) Trip Generation Manual or locally approved trip generation rates. The daily trip generation rate shall be computed based upon the maximum land use intensity allowed under the proposed new zoning. </w:t>
      </w:r>
    </w:p>
    <w:p>
      <w:pPr>
        <w:pStyle w:val="List2"/>
        <w:pBdr/>
        <w:spacing/>
        <w:rPr/>
      </w:pPr>
      <w:r>
        <w:rPr/>
        <w:t xml:space="preserve">3.</w:t>
      </w:r>
      <w:r>
        <w:rPr/>
        <w:tab/>
        <w:t xml:space="preserve"/>
      </w:r>
      <w:r>
        <w:rPr/>
        <w:t xml:space="preserve">Exceptions. An applicant may request that the city manager or designee waive the requirement for a TIA. The requirement for a TIA may be waived under the following criteria: </w:t>
      </w:r>
    </w:p>
    <w:p>
      <w:pPr>
        <w:pStyle w:val="List3"/>
        <w:pBdr/>
        <w:spacing/>
        <w:rPr/>
      </w:pPr>
      <w:r>
        <w:rPr/>
        <w:t xml:space="preserve">a.</w:t>
      </w:r>
      <w:r>
        <w:rPr/>
        <w:tab/>
        <w:t xml:space="preserve"/>
      </w:r>
      <w:r>
        <w:rPr/>
        <w:t xml:space="preserve">The city manager or designee determine that a TIA is not needed due to traffic analysis or traffic studies already completed; or </w:t>
      </w:r>
    </w:p>
    <w:p>
      <w:pPr>
        <w:pStyle w:val="List3"/>
        <w:pBdr/>
        <w:spacing/>
        <w:rPr/>
      </w:pPr>
      <w:r>
        <w:rPr/>
        <w:t xml:space="preserve">b.</w:t>
      </w:r>
      <w:r>
        <w:rPr/>
        <w:tab/>
        <w:t xml:space="preserve"/>
      </w:r>
      <w:r>
        <w:rPr/>
        <w:t xml:space="preserve">Improvements are already, constructed that will serve and support the new development; or </w:t>
      </w:r>
    </w:p>
    <w:p>
      <w:pPr>
        <w:pStyle w:val="List3"/>
        <w:pBdr/>
        <w:spacing/>
        <w:rPr/>
      </w:pPr>
      <w:r>
        <w:rPr/>
        <w:t xml:space="preserve">c.</w:t>
      </w:r>
      <w:r>
        <w:rPr/>
        <w:tab/>
        <w:t xml:space="preserve"/>
      </w:r>
      <w:r>
        <w:rPr/>
        <w:t xml:space="preserve">Redevelopment of a building that was being used for office, retail, or warehouse use that is proposed to be converted to mixed-use residential development or apartment use as defined in El Paso City Code Title </w:t>
      </w:r>
      <w:r>
        <w:rPr/>
        <w:t xml:space="preserve">20.10.363</w:t>
      </w:r>
      <w:r>
        <w:rPr/>
        <w:t xml:space="preserve">. </w:t>
      </w:r>
    </w:p>
    <w:p>
      <w:pPr>
        <w:pStyle w:val="List2"/>
        <w:pBdr/>
        <w:spacing/>
        <w:rPr/>
      </w:pPr>
      <w:r>
        <w:rPr/>
        <w:t xml:space="preserve">4.</w:t>
      </w:r>
      <w:r>
        <w:rPr/>
        <w:tab/>
        <w:t xml:space="preserve"/>
      </w:r>
      <w:r>
        <w:rPr/>
        <w:t xml:space="preserve">An applicant may request to the city manager or designee that the submittal of the traffic impact analysis be deferred to the subdivision stage of the development; the request shall be approved provided that the following requirements are met: </w:t>
      </w:r>
    </w:p>
    <w:p>
      <w:pPr>
        <w:pStyle w:val="List3"/>
        <w:pBdr/>
        <w:spacing/>
        <w:rPr/>
      </w:pPr>
      <w:r>
        <w:rPr/>
        <w:t xml:space="preserve">a.</w:t>
      </w:r>
      <w:r>
        <w:rPr/>
        <w:tab/>
        <w:t xml:space="preserve"/>
      </w:r>
      <w:r>
        <w:rPr/>
        <w:t xml:space="preserve">The property proposed for rezoning has not yet been platted; and </w:t>
      </w:r>
    </w:p>
    <w:p>
      <w:pPr>
        <w:pStyle w:val="List3"/>
        <w:pBdr/>
        <w:spacing/>
        <w:rPr/>
      </w:pPr>
      <w:r>
        <w:rPr/>
        <w:t xml:space="preserve">b.</w:t>
      </w:r>
      <w:r>
        <w:rPr/>
        <w:tab/>
        <w:t xml:space="preserve"/>
      </w:r>
      <w:r>
        <w:rPr/>
        <w:t xml:space="preserve">The proposed development generates less than five hundred peak hour trips. </w:t>
      </w:r>
    </w:p>
    <w:p>
      <w:pPr>
        <w:pStyle w:val="List2"/>
        <w:pBdr/>
        <w:spacing/>
        <w:rPr/>
      </w:pPr>
      <w:r>
        <w:rPr/>
        <w:t xml:space="preserve">5.</w:t>
      </w:r>
      <w:r>
        <w:rPr/>
        <w:tab/>
        <w:t xml:space="preserve"/>
      </w:r>
      <w:r>
        <w:rPr/>
        <w:t xml:space="preserve">Alternative method of calculating traffic impact. </w:t>
      </w:r>
    </w:p>
    <w:p>
      <w:pPr>
        <w:pStyle w:val="List3"/>
        <w:pBdr/>
        <w:spacing/>
        <w:rPr/>
      </w:pPr>
      <w:r>
        <w:rPr/>
        <w:t xml:space="preserve">a.</w:t>
      </w:r>
      <w:r>
        <w:rPr/>
        <w:tab/>
        <w:t xml:space="preserve"/>
      </w:r>
      <w:r>
        <w:rPr/>
        <w:t xml:space="preserve">In lieu of a traffic impact analysis, the developer or applicant may request that the city accept an alternative method of calculating the impact that the new development will have on traffic and thoroughfare rights-of-way. </w:t>
      </w:r>
    </w:p>
    <w:p>
      <w:pPr>
        <w:pStyle w:val="List3"/>
        <w:pBdr/>
        <w:spacing/>
        <w:rPr/>
      </w:pPr>
      <w:r>
        <w:rPr/>
        <w:t xml:space="preserve">b.</w:t>
      </w:r>
      <w:r>
        <w:rPr/>
        <w:tab/>
        <w:t xml:space="preserve"/>
      </w:r>
      <w:r>
        <w:rPr/>
        <w:t xml:space="preserve">Factors to consider in determining whether to accept an alternate method of calculating the traffic impact are: </w:t>
      </w:r>
    </w:p>
    <w:p>
      <w:pPr>
        <w:pStyle w:val="List4"/>
        <w:pBdr/>
        <w:spacing/>
        <w:rPr/>
      </w:pPr>
      <w:r>
        <w:rPr/>
        <w:t xml:space="preserve">(1)</w:t>
      </w:r>
      <w:r>
        <w:rPr/>
        <w:tab/>
        <w:t xml:space="preserve"/>
      </w:r>
      <w:r>
        <w:rPr/>
        <w:t xml:space="preserve">The proposed development generates less than five hundred peak hour trips; and </w:t>
      </w:r>
    </w:p>
    <w:p>
      <w:pPr>
        <w:pStyle w:val="List4"/>
        <w:pBdr/>
        <w:spacing/>
        <w:rPr/>
      </w:pPr>
      <w:r>
        <w:rPr/>
        <w:t xml:space="preserve">(2)</w:t>
      </w:r>
      <w:r>
        <w:rPr/>
        <w:tab/>
        <w:t xml:space="preserve"/>
      </w:r>
      <w:r>
        <w:rPr/>
        <w:t xml:space="preserve">The existing roadway segments within ½-mile radius level of service is an A, B, C, or D, based on the latest version of the Highway Capacity Manual; and </w:t>
      </w:r>
    </w:p>
    <w:p>
      <w:pPr>
        <w:pStyle w:val="List4"/>
        <w:pBdr/>
        <w:spacing/>
        <w:rPr/>
      </w:pPr>
      <w:r>
        <w:rPr/>
        <w:t xml:space="preserve">(3)</w:t>
      </w:r>
      <w:r>
        <w:rPr/>
        <w:tab/>
        <w:t xml:space="preserve"/>
      </w:r>
      <w:r>
        <w:rPr/>
        <w:t xml:space="preserve">Existing intersections within ½-mile radius level of service is an A, B, C, or D based on the latest version of the Highway Capacity Manual; and </w:t>
      </w:r>
    </w:p>
    <w:p>
      <w:pPr>
        <w:pStyle w:val="List4"/>
        <w:pBdr/>
        <w:spacing/>
        <w:rPr/>
      </w:pPr>
      <w:r>
        <w:rPr/>
        <w:t xml:space="preserve">(4)</w:t>
      </w:r>
      <w:r>
        <w:rPr/>
        <w:tab/>
        <w:t xml:space="preserve"/>
      </w:r>
      <w:r>
        <w:rPr/>
        <w:t xml:space="preserve">There are no existing safety problems (sight distance, high crash incidence rate, etc.) </w:t>
      </w:r>
    </w:p>
    <w:p>
      <w:pPr>
        <w:pStyle w:val="List4"/>
        <w:pBdr/>
        <w:spacing/>
        <w:rPr/>
      </w:pPr>
      <w:r>
        <w:rPr/>
        <w:t xml:space="preserve">(5)</w:t>
      </w:r>
      <w:r>
        <w:rPr/>
        <w:tab/>
        <w:t xml:space="preserve"/>
      </w:r>
      <w:r>
        <w:rPr/>
        <w:t xml:space="preserve">Whether the data used in the calculation is no older than one year. </w:t>
      </w:r>
    </w:p>
    <w:p>
      <w:pPr>
        <w:pStyle w:val="List3"/>
        <w:pBdr/>
        <w:spacing/>
        <w:rPr/>
      </w:pPr>
      <w:r>
        <w:rPr/>
        <w:t xml:space="preserve">c.</w:t>
      </w:r>
      <w:r>
        <w:rPr/>
        <w:tab/>
        <w:t xml:space="preserve"/>
      </w:r>
      <w:r>
        <w:rPr/>
        <w:t xml:space="preserve">Upon review and analysis of the data and information provided by the applicant or developer, the city manager or designee may accept the calculation and base any mitigation required or proportionate share or contribution on the calculations submitted by the developer. </w:t>
      </w:r>
    </w:p>
    <w:p>
      <w:pPr>
        <w:pStyle w:val="HistoryNote"/>
        <w:pBdr/>
        <w:spacing/>
        <w:rPr/>
      </w:pPr>
      <w:r>
        <w:rPr>
          <w:rStyle w:val="HistoryNote"/>
        </w:rPr>
        <w:t xml:space="preserve">(Ord. 16882 § 2 (part), 2008)</w:t>
      </w:r>
    </w:p>
    <w:p>
      <w:pPr>
        <w:pStyle w:val="HistoryNote"/>
        <w:pBdr/>
        <w:spacing/>
        <w:rPr/>
      </w:pPr>
      <w:r>
        <w:rPr>
          <w:rStyle w:val="HistoryNote"/>
        </w:rPr>
        <w:t xml:space="preserve">(Ord. No. 17236, § 27, 11-10-2009; Ord. No. 17251, § 10, 12-15-2009; Ord. No. 17739, § 1, 3-6-2012; Ord. No. 18649, §§ 1, 2, 3-21-2017; Ord. No. 019814, § 1, 11-18-2025)</w:t>
      </w:r>
    </w:p>
    <w:p>
      <w:pPr>
        <w:pBdr/>
        <w:spacing w:before="0" w:after="0"/>
        <w:rPr/>
        <w:sectPr>
          <w:headerReference w:type="default" r:id="rId229"/>
          <w:footerReference w:type="default" r:id="rId23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19.18.020</w:t>
      </w:r>
      <w:r>
        <w:rPr/>
        <w:t xml:space="preserve"> </w:t>
      </w:r>
      <w:r>
        <w:rPr/>
        <w:t xml:space="preserve">Standards for and timing of traffic impact analysis.</w:t>
      </w:r>
    </w:p>
    <w:p>
      <w:pPr>
        <w:pStyle w:val="List1"/>
        <w:pBdr/>
        <w:spacing/>
        <w:rPr/>
      </w:pPr>
      <w:r>
        <w:rPr/>
        <w:t xml:space="preserve">A.</w:t>
      </w:r>
      <w:r>
        <w:rPr/>
        <w:tab/>
        <w:t xml:space="preserve"/>
      </w:r>
      <w:r>
        <w:rPr/>
        <w:t xml:space="preserve">TIA and Update Required. A TIA shall be submitted with a zoning application, a preliminary plat or with the land study. If previously submitted, an updated TIA shall also be submitted with the final plat if substantial changes have been made from the preliminary plat, and shall be generally consistent with the TIA submitted with the preliminary plat. The initial TIA may also be updated whenever the plan for the proposed development is modified to authorize more intensive development. </w:t>
      </w:r>
    </w:p>
    <w:p>
      <w:pPr>
        <w:pStyle w:val="List1"/>
        <w:pBdr/>
        <w:spacing/>
        <w:rPr/>
      </w:pPr>
      <w:r>
        <w:rPr/>
        <w:t xml:space="preserve">B.</w:t>
      </w:r>
      <w:r>
        <w:rPr/>
        <w:tab/>
        <w:t xml:space="preserve"/>
      </w:r>
      <w:r>
        <w:rPr/>
        <w:t xml:space="preserve">Contents. </w:t>
      </w:r>
    </w:p>
    <w:p>
      <w:pPr>
        <w:pStyle w:val="List2"/>
        <w:pBdr/>
        <w:spacing/>
        <w:rPr/>
      </w:pPr>
      <w:r>
        <w:rPr/>
        <w:t xml:space="preserve">1.</w:t>
      </w:r>
      <w:r>
        <w:rPr/>
        <w:tab/>
        <w:t xml:space="preserve"/>
      </w:r>
      <w:r>
        <w:rPr/>
        <w:t xml:space="preserve">The TIA on a land study (or preliminary plat or zoning application if no land study is provided) shall identify or determine the following: </w:t>
      </w:r>
    </w:p>
    <w:p>
      <w:pPr>
        <w:pStyle w:val="List3"/>
        <w:pBdr/>
        <w:spacing/>
        <w:rPr/>
      </w:pPr>
      <w:r>
        <w:rPr/>
        <w:t xml:space="preserve">a.</w:t>
      </w:r>
      <w:r>
        <w:rPr/>
        <w:tab/>
        <w:t xml:space="preserve"/>
      </w:r>
      <w:r>
        <w:rPr/>
        <w:t xml:space="preserve">Trips to be generated by the proposed development trip generation shall be calculated using the latest edition of ITE's Trip Generation Manual or trip generation rates approved by the City of El Paso; </w:t>
      </w:r>
    </w:p>
    <w:p>
      <w:pPr>
        <w:pStyle w:val="List3"/>
        <w:pBdr/>
        <w:spacing/>
        <w:rPr/>
      </w:pPr>
      <w:r>
        <w:rPr/>
        <w:t xml:space="preserve">b.</w:t>
      </w:r>
      <w:r>
        <w:rPr/>
        <w:tab/>
        <w:t xml:space="preserve"/>
      </w:r>
      <w:r>
        <w:rPr/>
        <w:t xml:space="preserve">Distribution and assignment of such trips to the road network analyzed; </w:t>
      </w:r>
    </w:p>
    <w:p>
      <w:pPr>
        <w:pStyle w:val="List3"/>
        <w:pBdr/>
        <w:spacing/>
        <w:rPr/>
      </w:pPr>
      <w:r>
        <w:rPr/>
        <w:t xml:space="preserve">c.</w:t>
      </w:r>
      <w:r>
        <w:rPr/>
        <w:tab/>
        <w:t xml:space="preserve"/>
      </w:r>
      <w:r>
        <w:rPr/>
        <w:t xml:space="preserve">The capacity of affected thoroughfares before and after the proposed development. Capacity shall be quantified by level-of-service based on the latest version of the Highway Capacity Manual. The volume to capacity ratio (v/c) shall be included in the level-of-service tables. The capacity analysis shall include the AM and PM peak hours, twenty-four-hour, and special times or days of the week dependant of the land use's peak traffic generating time periods as determined from the latest version of ITE's Trip Generation Manual. Additional factors such as pedestrian trips, bicycles, and mass transit as possibly mitigating vehicle trip counts shall be considered where warranted; </w:t>
      </w:r>
    </w:p>
    <w:p>
      <w:pPr>
        <w:pStyle w:val="List3"/>
        <w:pBdr/>
        <w:spacing/>
        <w:rPr/>
      </w:pPr>
      <w:r>
        <w:rPr/>
        <w:t xml:space="preserve">d.</w:t>
      </w:r>
      <w:r>
        <w:rPr/>
        <w:tab/>
        <w:t xml:space="preserve"/>
      </w:r>
      <w:r>
        <w:rPr/>
        <w:t xml:space="preserve">Deficient thoroughfares or roadways shall be determined based upon the minimum acceptable level-of-service as put forth in the following table: </w:t>
      </w:r>
    </w:p>
    <w:p>
      <w:pPr>
        <w:pStyle w:val="Block3Center"/>
        <w:pBdr/>
        <w:spacing/>
        <w:rPr/>
      </w:pPr>
      <w:r>
        <w:rPr>
          <w:b/>
        </w:rPr>
        <w:t xml:space="preserve">Table 19.18-1. Required Minimum Acceptable</w:t>
      </w:r>
      <w:r>
        <w:rPr/>
        <w:br/>
      </w:r>
      <w:r>
        <w:rPr>
          <w:b/>
        </w:rPr>
        <w:t xml:space="preserve">Level-of-Service (Roadways)</w:t>
      </w:r>
    </w:p>
    <w:tbl>
      <w:tblPr>
        <w:tblStyle w:val="Table1_747b18b3-8dd7-4419-9131-ff5ca6517607"/>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2808"/>
        <w:gridCol w:w="936"/>
        <w:gridCol w:w="936"/>
        <w:gridCol w:w="936"/>
        <w:gridCol w:w="936"/>
        <w:gridCol w:w="936"/>
        <w:gridCol w:w="936"/>
        <w:gridCol w:w="936"/>
      </w:tblGrid>
      <w:tr>
        <w:trPr/>
        <w:tc>
          <w:tcPr>
            <w:tcW w:type="pct" w:w="1500"/>
            <w:tcBorders/>
          </w:tcPr>
          <w:p>
            <w:pPr>
              <w:pBdr/>
              <w:spacing/>
              <w:jc w:val="left"/>
              <w:rPr/>
            </w:pPr>
          </w:p>
        </w:tc>
        <w:tc>
          <w:tcPr>
            <w:tcW w:type="pct" w:w="500"/>
            <w:tcBorders/>
          </w:tcPr>
          <w:p>
            <w:pPr>
              <w:pBdr/>
              <w:spacing/>
              <w:jc w:val="left"/>
              <w:rPr/>
            </w:pPr>
          </w:p>
        </w:tc>
        <w:tc>
          <w:tcPr>
            <w:tcW w:type="pct" w:w="3000"/>
            <w:gridSpan w:val="6"/>
            <w:tcBorders/>
          </w:tcPr>
          <w:p>
            <w:pPr>
              <w:pBdr/>
              <w:spacing/>
              <w:jc w:val="left"/>
              <w:rPr/>
            </w:pPr>
            <w:r>
              <w:rPr>
                <w:sz w:val="22"/>
              </w:rPr>
              <w:t xml:space="preserve">Level-of-Service Without Proposed Development </w:t>
            </w:r>
          </w:p>
        </w:tc>
      </w:tr>
      <w:tr>
        <w:trPr/>
        <w:tc>
          <w:tcPr>
            <w:tcW w:type="pct" w:w="1500"/>
            <w:vMerge w:val="restart"/>
            <w:tcBorders/>
          </w:tcPr>
          <w:p>
            <w:pPr>
              <w:pBdr/>
              <w:spacing/>
              <w:jc w:val="left"/>
              <w:rPr/>
            </w:pPr>
            <w:r>
              <w:rPr>
                <w:b/>
                <w:sz w:val="22"/>
              </w:rPr>
              <w:t xml:space="preserve">Proposed Developed Projected Level-of-Service</w:t>
            </w:r>
          </w:p>
        </w:tc>
        <w:tc>
          <w:tcPr>
            <w:tcW w:type="pct" w:w="500"/>
            <w:tcBorders/>
          </w:tcPr>
          <w:p>
            <w:pPr>
              <w:pBdr/>
              <w:spacing/>
              <w:jc w:val="left"/>
              <w:rPr/>
            </w:pPr>
          </w:p>
        </w:tc>
        <w:tc>
          <w:tcPr>
            <w:tcW w:type="pct" w:w="500"/>
            <w:tcBorders/>
          </w:tcPr>
          <w:p>
            <w:pPr>
              <w:pBdr/>
              <w:spacing/>
              <w:jc w:val="left"/>
              <w:rPr/>
            </w:pPr>
            <w:r>
              <w:rPr>
                <w:sz w:val="22"/>
              </w:rPr>
              <w:t xml:space="preserve">A </w:t>
            </w:r>
          </w:p>
        </w:tc>
        <w:tc>
          <w:tcPr>
            <w:tcW w:type="pct" w:w="500"/>
            <w:tcBorders/>
          </w:tcPr>
          <w:p>
            <w:pPr>
              <w:pBdr/>
              <w:spacing/>
              <w:jc w:val="left"/>
              <w:rPr/>
            </w:pPr>
            <w:r>
              <w:rPr>
                <w:sz w:val="22"/>
              </w:rPr>
              <w:t xml:space="preserve">B </w:t>
            </w:r>
          </w:p>
        </w:tc>
        <w:tc>
          <w:tcPr>
            <w:tcW w:type="pct" w:w="500"/>
            <w:tcBorders/>
          </w:tcPr>
          <w:p>
            <w:pPr>
              <w:pBdr/>
              <w:spacing/>
              <w:jc w:val="left"/>
              <w:rPr/>
            </w:pPr>
            <w:r>
              <w:rPr>
                <w:sz w:val="22"/>
              </w:rPr>
              <w:t xml:space="preserve">C </w:t>
            </w:r>
          </w:p>
        </w:tc>
        <w:tc>
          <w:tcPr>
            <w:tcW w:type="pct" w:w="500"/>
            <w:tcBorders/>
          </w:tcPr>
          <w:p>
            <w:pPr>
              <w:pBdr/>
              <w:spacing/>
              <w:jc w:val="left"/>
              <w:rPr/>
            </w:pPr>
            <w:r>
              <w:rPr>
                <w:sz w:val="22"/>
              </w:rPr>
              <w:t xml:space="preserve">D </w:t>
            </w:r>
          </w:p>
        </w:tc>
        <w:tc>
          <w:tcPr>
            <w:tcW w:type="pct" w:w="500"/>
            <w:tcBorders/>
          </w:tcPr>
          <w:p>
            <w:pPr>
              <w:pBdr/>
              <w:spacing/>
              <w:jc w:val="left"/>
              <w:rPr/>
            </w:pPr>
            <w:r>
              <w:rPr>
                <w:sz w:val="22"/>
              </w:rPr>
              <w:t xml:space="preserve">E </w:t>
            </w:r>
          </w:p>
        </w:tc>
        <w:tc>
          <w:tcPr>
            <w:tcW w:type="pct" w:w="500"/>
            <w:tcBorders/>
          </w:tcPr>
          <w:p>
            <w:pPr>
              <w:pBdr/>
              <w:spacing/>
              <w:jc w:val="left"/>
              <w:rPr/>
            </w:pPr>
            <w:r>
              <w:rPr>
                <w:sz w:val="22"/>
              </w:rPr>
              <w:t xml:space="preserve">F </w:t>
            </w:r>
          </w:p>
        </w:tc>
      </w:tr>
      <w:tr>
        <w:trPr/>
        <w:tc>
          <w:tcPr>
            <w:tcW w:type="pct" w:w="1500"/>
            <w:vMerge w:val="continue"/>
            <w:tcBorders/>
          </w:tcPr>
          <w:p>
            <w:pPr>
              <w:pBdr/>
              <w:spacing/>
              <w:rPr/>
            </w:pPr>
          </w:p>
        </w:tc>
        <w:tc>
          <w:tcPr>
            <w:tcW w:type="pct" w:w="500"/>
            <w:tcBorders/>
          </w:tcPr>
          <w:p>
            <w:pPr>
              <w:pBdr/>
              <w:spacing/>
              <w:jc w:val="left"/>
              <w:rPr/>
            </w:pPr>
            <w:r>
              <w:rPr>
                <w:b/>
                <w:sz w:val="22"/>
              </w:rPr>
              <w:t xml:space="preserve">A</w:t>
            </w:r>
          </w:p>
        </w:tc>
        <w:tc>
          <w:tcPr>
            <w:tcW w:type="pct" w:w="500"/>
            <w:tcBorders/>
          </w:tcPr>
          <w:p>
            <w:pPr>
              <w:pBdr/>
              <w:spacing/>
              <w:jc w:val="left"/>
              <w:rPr/>
            </w:pPr>
            <w:r>
              <w:rPr>
                <w:sz w:val="22"/>
              </w:rPr>
              <w:t xml:space="preserve">A </w:t>
            </w:r>
          </w:p>
        </w:tc>
        <w:tc>
          <w:tcPr>
            <w:tcW w:type="pct" w:w="500"/>
            <w:tcBorders/>
          </w:tcPr>
          <w:p>
            <w:pPr>
              <w:pBdr/>
              <w:spacing/>
              <w:jc w:val="left"/>
              <w:rPr/>
            </w:pPr>
            <w:r>
              <w:rPr>
                <w:sz w:val="22"/>
              </w:rPr>
              <w:t xml:space="preserve">- </w:t>
            </w:r>
          </w:p>
        </w:tc>
        <w:tc>
          <w:tcPr>
            <w:tcW w:type="pct" w:w="500"/>
            <w:tcBorders/>
          </w:tcPr>
          <w:p>
            <w:pPr>
              <w:pBdr/>
              <w:spacing/>
              <w:jc w:val="left"/>
              <w:rPr/>
            </w:pPr>
            <w:r>
              <w:rPr>
                <w:sz w:val="22"/>
              </w:rPr>
              <w:t xml:space="preserve">- </w:t>
            </w:r>
          </w:p>
        </w:tc>
        <w:tc>
          <w:tcPr>
            <w:tcW w:type="pct" w:w="500"/>
            <w:tcBorders/>
          </w:tcPr>
          <w:p>
            <w:pPr>
              <w:pBdr/>
              <w:spacing/>
              <w:jc w:val="left"/>
              <w:rPr/>
            </w:pPr>
            <w:r>
              <w:rPr>
                <w:sz w:val="22"/>
              </w:rPr>
              <w:t xml:space="preserve">- </w:t>
            </w:r>
          </w:p>
        </w:tc>
        <w:tc>
          <w:tcPr>
            <w:tcW w:type="pct" w:w="500"/>
            <w:tcBorders/>
          </w:tcPr>
          <w:p>
            <w:pPr>
              <w:pBdr/>
              <w:spacing/>
              <w:jc w:val="left"/>
              <w:rPr/>
            </w:pPr>
            <w:r>
              <w:rPr>
                <w:sz w:val="22"/>
              </w:rPr>
              <w:t xml:space="preserve">- </w:t>
            </w:r>
          </w:p>
        </w:tc>
        <w:tc>
          <w:tcPr>
            <w:tcW w:type="pct" w:w="500"/>
            <w:tcBorders/>
          </w:tcPr>
          <w:p>
            <w:pPr>
              <w:pBdr/>
              <w:spacing/>
              <w:jc w:val="left"/>
              <w:rPr/>
            </w:pPr>
            <w:r>
              <w:rPr>
                <w:sz w:val="22"/>
              </w:rPr>
              <w:t xml:space="preserve">- </w:t>
            </w:r>
          </w:p>
        </w:tc>
      </w:tr>
      <w:tr>
        <w:trPr/>
        <w:tc>
          <w:tcPr>
            <w:tcW w:type="pct" w:w="1500"/>
            <w:vMerge w:val="continue"/>
            <w:tcBorders/>
          </w:tcPr>
          <w:p>
            <w:pPr>
              <w:pBdr/>
              <w:spacing/>
              <w:rPr/>
            </w:pPr>
          </w:p>
        </w:tc>
        <w:tc>
          <w:tcPr>
            <w:tcW w:type="pct" w:w="500"/>
            <w:tcBorders/>
          </w:tcPr>
          <w:p>
            <w:pPr>
              <w:pBdr/>
              <w:spacing/>
              <w:jc w:val="left"/>
              <w:rPr/>
            </w:pPr>
            <w:r>
              <w:rPr>
                <w:b/>
                <w:sz w:val="22"/>
              </w:rPr>
              <w:t xml:space="preserve">B</w:t>
            </w:r>
          </w:p>
        </w:tc>
        <w:tc>
          <w:tcPr>
            <w:tcW w:type="pct" w:w="500"/>
            <w:tcBorders/>
          </w:tcPr>
          <w:p>
            <w:pPr>
              <w:pBdr/>
              <w:spacing/>
              <w:jc w:val="left"/>
              <w:rPr/>
            </w:pPr>
            <w:r>
              <w:rPr>
                <w:sz w:val="22"/>
              </w:rPr>
              <w:t xml:space="preserve">B </w:t>
            </w:r>
          </w:p>
        </w:tc>
        <w:tc>
          <w:tcPr>
            <w:tcW w:type="pct" w:w="500"/>
            <w:tcBorders/>
          </w:tcPr>
          <w:p>
            <w:pPr>
              <w:pBdr/>
              <w:spacing/>
              <w:jc w:val="left"/>
              <w:rPr/>
            </w:pPr>
            <w:r>
              <w:rPr>
                <w:sz w:val="22"/>
              </w:rPr>
              <w:t xml:space="preserve">B </w:t>
            </w:r>
          </w:p>
        </w:tc>
        <w:tc>
          <w:tcPr>
            <w:tcW w:type="pct" w:w="500"/>
            <w:tcBorders/>
          </w:tcPr>
          <w:p>
            <w:pPr>
              <w:pBdr/>
              <w:spacing/>
              <w:jc w:val="left"/>
              <w:rPr/>
            </w:pPr>
            <w:r>
              <w:rPr>
                <w:sz w:val="22"/>
              </w:rPr>
              <w:t xml:space="preserve">- </w:t>
            </w:r>
          </w:p>
        </w:tc>
        <w:tc>
          <w:tcPr>
            <w:tcW w:type="pct" w:w="500"/>
            <w:tcBorders/>
          </w:tcPr>
          <w:p>
            <w:pPr>
              <w:pBdr/>
              <w:spacing/>
              <w:jc w:val="left"/>
              <w:rPr/>
            </w:pPr>
            <w:r>
              <w:rPr>
                <w:sz w:val="22"/>
              </w:rPr>
              <w:t xml:space="preserve">- </w:t>
            </w:r>
          </w:p>
        </w:tc>
        <w:tc>
          <w:tcPr>
            <w:tcW w:type="pct" w:w="500"/>
            <w:tcBorders/>
          </w:tcPr>
          <w:p>
            <w:pPr>
              <w:pBdr/>
              <w:spacing/>
              <w:jc w:val="left"/>
              <w:rPr/>
            </w:pPr>
            <w:r>
              <w:rPr>
                <w:sz w:val="22"/>
              </w:rPr>
              <w:t xml:space="preserve">- </w:t>
            </w:r>
          </w:p>
        </w:tc>
        <w:tc>
          <w:tcPr>
            <w:tcW w:type="pct" w:w="500"/>
            <w:tcBorders/>
          </w:tcPr>
          <w:p>
            <w:pPr>
              <w:pBdr/>
              <w:spacing/>
              <w:jc w:val="left"/>
              <w:rPr/>
            </w:pPr>
            <w:r>
              <w:rPr>
                <w:sz w:val="22"/>
              </w:rPr>
              <w:t xml:space="preserve">- </w:t>
            </w:r>
          </w:p>
        </w:tc>
      </w:tr>
      <w:tr>
        <w:trPr/>
        <w:tc>
          <w:tcPr>
            <w:tcW w:type="pct" w:w="1500"/>
            <w:vMerge w:val="continue"/>
            <w:tcBorders/>
          </w:tcPr>
          <w:p>
            <w:pPr>
              <w:pBdr/>
              <w:spacing/>
              <w:rPr/>
            </w:pPr>
          </w:p>
        </w:tc>
        <w:tc>
          <w:tcPr>
            <w:tcW w:type="pct" w:w="500"/>
            <w:tcBorders/>
          </w:tcPr>
          <w:p>
            <w:pPr>
              <w:pBdr/>
              <w:spacing/>
              <w:jc w:val="left"/>
              <w:rPr/>
            </w:pPr>
            <w:r>
              <w:rPr>
                <w:b/>
                <w:sz w:val="22"/>
              </w:rPr>
              <w:t xml:space="preserve">C</w:t>
            </w:r>
          </w:p>
        </w:tc>
        <w:tc>
          <w:tcPr>
            <w:tcW w:type="pct" w:w="500"/>
            <w:tcBorders/>
          </w:tcPr>
          <w:p>
            <w:pPr>
              <w:pBdr/>
              <w:spacing/>
              <w:jc w:val="left"/>
              <w:rPr/>
            </w:pPr>
            <w:r>
              <w:rPr>
                <w:sz w:val="22"/>
              </w:rPr>
              <w:t xml:space="preserve">B </w:t>
            </w:r>
          </w:p>
        </w:tc>
        <w:tc>
          <w:tcPr>
            <w:tcW w:type="pct" w:w="500"/>
            <w:tcBorders/>
          </w:tcPr>
          <w:p>
            <w:pPr>
              <w:pBdr/>
              <w:spacing/>
              <w:jc w:val="left"/>
              <w:rPr/>
            </w:pPr>
            <w:r>
              <w:rPr>
                <w:sz w:val="22"/>
              </w:rPr>
              <w:t xml:space="preserve">C </w:t>
            </w:r>
          </w:p>
        </w:tc>
        <w:tc>
          <w:tcPr>
            <w:tcW w:type="pct" w:w="500"/>
            <w:tcBorders/>
          </w:tcPr>
          <w:p>
            <w:pPr>
              <w:pBdr/>
              <w:spacing/>
              <w:jc w:val="left"/>
              <w:rPr/>
            </w:pPr>
            <w:r>
              <w:rPr>
                <w:sz w:val="22"/>
              </w:rPr>
              <w:t xml:space="preserve">C </w:t>
            </w:r>
          </w:p>
        </w:tc>
        <w:tc>
          <w:tcPr>
            <w:tcW w:type="pct" w:w="500"/>
            <w:tcBorders/>
          </w:tcPr>
          <w:p>
            <w:pPr>
              <w:pBdr/>
              <w:spacing/>
              <w:jc w:val="left"/>
              <w:rPr/>
            </w:pPr>
            <w:r>
              <w:rPr>
                <w:sz w:val="22"/>
              </w:rPr>
              <w:t xml:space="preserve">- </w:t>
            </w:r>
          </w:p>
        </w:tc>
        <w:tc>
          <w:tcPr>
            <w:tcW w:type="pct" w:w="500"/>
            <w:tcBorders/>
          </w:tcPr>
          <w:p>
            <w:pPr>
              <w:pBdr/>
              <w:spacing/>
              <w:jc w:val="left"/>
              <w:rPr/>
            </w:pPr>
            <w:r>
              <w:rPr>
                <w:sz w:val="22"/>
              </w:rPr>
              <w:t xml:space="preserve">- </w:t>
            </w:r>
          </w:p>
        </w:tc>
        <w:tc>
          <w:tcPr>
            <w:tcW w:type="pct" w:w="500"/>
            <w:tcBorders/>
          </w:tcPr>
          <w:p>
            <w:pPr>
              <w:pBdr/>
              <w:spacing/>
              <w:jc w:val="left"/>
              <w:rPr/>
            </w:pPr>
            <w:r>
              <w:rPr>
                <w:sz w:val="22"/>
              </w:rPr>
              <w:t xml:space="preserve">- </w:t>
            </w:r>
          </w:p>
        </w:tc>
      </w:tr>
      <w:tr>
        <w:trPr/>
        <w:tc>
          <w:tcPr>
            <w:tcW w:type="pct" w:w="1500"/>
            <w:vMerge w:val="continue"/>
            <w:tcBorders/>
          </w:tcPr>
          <w:p>
            <w:pPr>
              <w:pBdr/>
              <w:spacing/>
              <w:rPr/>
            </w:pPr>
          </w:p>
        </w:tc>
        <w:tc>
          <w:tcPr>
            <w:tcW w:type="pct" w:w="500"/>
            <w:tcBorders/>
          </w:tcPr>
          <w:p>
            <w:pPr>
              <w:pBdr/>
              <w:spacing/>
              <w:jc w:val="left"/>
              <w:rPr/>
            </w:pPr>
            <w:r>
              <w:rPr>
                <w:b/>
                <w:sz w:val="22"/>
              </w:rPr>
              <w:t xml:space="preserve">D</w:t>
            </w:r>
          </w:p>
        </w:tc>
        <w:tc>
          <w:tcPr>
            <w:tcW w:type="pct" w:w="500"/>
            <w:tcBorders/>
          </w:tcPr>
          <w:p>
            <w:pPr>
              <w:pBdr/>
              <w:spacing/>
              <w:jc w:val="left"/>
              <w:rPr/>
            </w:pPr>
            <w:r>
              <w:rPr>
                <w:sz w:val="22"/>
              </w:rPr>
              <w:t xml:space="preserve">B </w:t>
            </w:r>
          </w:p>
        </w:tc>
        <w:tc>
          <w:tcPr>
            <w:tcW w:type="pct" w:w="500"/>
            <w:tcBorders/>
          </w:tcPr>
          <w:p>
            <w:pPr>
              <w:pBdr/>
              <w:spacing/>
              <w:jc w:val="left"/>
              <w:rPr/>
            </w:pPr>
            <w:r>
              <w:rPr>
                <w:sz w:val="22"/>
              </w:rPr>
              <w:t xml:space="preserve">C </w:t>
            </w:r>
          </w:p>
        </w:tc>
        <w:tc>
          <w:tcPr>
            <w:tcW w:type="pct" w:w="500"/>
            <w:tcBorders/>
          </w:tcPr>
          <w:p>
            <w:pPr>
              <w:pBdr/>
              <w:spacing/>
              <w:jc w:val="left"/>
              <w:rPr/>
            </w:pPr>
            <w:r>
              <w:rPr>
                <w:sz w:val="22"/>
              </w:rPr>
              <w:t xml:space="preserve">C </w:t>
            </w:r>
          </w:p>
        </w:tc>
        <w:tc>
          <w:tcPr>
            <w:tcW w:type="pct" w:w="500"/>
            <w:tcBorders/>
          </w:tcPr>
          <w:p>
            <w:pPr>
              <w:pBdr/>
              <w:spacing/>
              <w:jc w:val="left"/>
              <w:rPr/>
            </w:pPr>
            <w:r>
              <w:rPr>
                <w:sz w:val="22"/>
                <w:vertAlign w:val="superscript"/>
              </w:rPr>
              <w:t xml:space="preserve">A </w:t>
            </w:r>
            <w:r>
              <w:rPr>
                <w:sz w:val="22"/>
              </w:rPr>
              <w:t xml:space="preserve">D </w:t>
            </w:r>
          </w:p>
        </w:tc>
        <w:tc>
          <w:tcPr>
            <w:tcW w:type="pct" w:w="500"/>
            <w:tcBorders/>
          </w:tcPr>
          <w:p>
            <w:pPr>
              <w:pBdr/>
              <w:spacing/>
              <w:jc w:val="left"/>
              <w:rPr/>
            </w:pPr>
            <w:r>
              <w:rPr>
                <w:sz w:val="22"/>
              </w:rPr>
              <w:t xml:space="preserve">- </w:t>
            </w:r>
          </w:p>
        </w:tc>
        <w:tc>
          <w:tcPr>
            <w:tcW w:type="pct" w:w="500"/>
            <w:tcBorders/>
          </w:tcPr>
          <w:p>
            <w:pPr>
              <w:pBdr/>
              <w:spacing/>
              <w:jc w:val="left"/>
              <w:rPr/>
            </w:pPr>
            <w:r>
              <w:rPr>
                <w:sz w:val="22"/>
              </w:rPr>
              <w:t xml:space="preserve">- </w:t>
            </w:r>
          </w:p>
        </w:tc>
      </w:tr>
      <w:tr>
        <w:trPr/>
        <w:tc>
          <w:tcPr>
            <w:tcW w:type="pct" w:w="1500"/>
            <w:vMerge w:val="continue"/>
            <w:tcBorders/>
          </w:tcPr>
          <w:p>
            <w:pPr>
              <w:pBdr/>
              <w:spacing/>
              <w:rPr/>
            </w:pPr>
          </w:p>
        </w:tc>
        <w:tc>
          <w:tcPr>
            <w:tcW w:type="pct" w:w="500"/>
            <w:tcBorders/>
          </w:tcPr>
          <w:p>
            <w:pPr>
              <w:pBdr/>
              <w:spacing/>
              <w:jc w:val="left"/>
              <w:rPr/>
            </w:pPr>
            <w:r>
              <w:rPr>
                <w:b/>
                <w:sz w:val="22"/>
              </w:rPr>
              <w:t xml:space="preserve">E</w:t>
            </w:r>
          </w:p>
        </w:tc>
        <w:tc>
          <w:tcPr>
            <w:tcW w:type="pct" w:w="500"/>
            <w:tcBorders/>
          </w:tcPr>
          <w:p>
            <w:pPr>
              <w:pBdr/>
              <w:spacing/>
              <w:jc w:val="left"/>
              <w:rPr/>
            </w:pPr>
            <w:r>
              <w:rPr>
                <w:sz w:val="22"/>
              </w:rPr>
              <w:t xml:space="preserve">B </w:t>
            </w:r>
          </w:p>
        </w:tc>
        <w:tc>
          <w:tcPr>
            <w:tcW w:type="pct" w:w="500"/>
            <w:tcBorders/>
          </w:tcPr>
          <w:p>
            <w:pPr>
              <w:pBdr/>
              <w:spacing/>
              <w:jc w:val="left"/>
              <w:rPr/>
            </w:pPr>
            <w:r>
              <w:rPr>
                <w:sz w:val="22"/>
              </w:rPr>
              <w:t xml:space="preserve">C </w:t>
            </w:r>
          </w:p>
        </w:tc>
        <w:tc>
          <w:tcPr>
            <w:tcW w:type="pct" w:w="500"/>
            <w:tcBorders/>
          </w:tcPr>
          <w:p>
            <w:pPr>
              <w:pBdr/>
              <w:spacing/>
              <w:jc w:val="left"/>
              <w:rPr/>
            </w:pPr>
            <w:r>
              <w:rPr>
                <w:sz w:val="22"/>
              </w:rPr>
              <w:t xml:space="preserve">C </w:t>
            </w:r>
          </w:p>
        </w:tc>
        <w:tc>
          <w:tcPr>
            <w:tcW w:type="pct" w:w="500"/>
            <w:tcBorders/>
          </w:tcPr>
          <w:p>
            <w:pPr>
              <w:pBdr/>
              <w:spacing/>
              <w:jc w:val="left"/>
              <w:rPr/>
            </w:pPr>
            <w:r>
              <w:rPr>
                <w:sz w:val="22"/>
                <w:vertAlign w:val="superscript"/>
              </w:rPr>
              <w:t xml:space="preserve">A </w:t>
            </w:r>
            <w:r>
              <w:rPr>
                <w:sz w:val="22"/>
              </w:rPr>
              <w:t xml:space="preserve">D </w:t>
            </w:r>
          </w:p>
        </w:tc>
        <w:tc>
          <w:tcPr>
            <w:tcW w:type="pct" w:w="500"/>
            <w:tcBorders/>
          </w:tcPr>
          <w:p>
            <w:pPr>
              <w:pBdr/>
              <w:spacing/>
              <w:jc w:val="left"/>
              <w:rPr/>
            </w:pPr>
            <w:r>
              <w:rPr>
                <w:sz w:val="22"/>
                <w:vertAlign w:val="superscript"/>
              </w:rPr>
              <w:t xml:space="preserve">AB </w:t>
            </w:r>
            <w:r>
              <w:rPr>
                <w:sz w:val="22"/>
              </w:rPr>
              <w:t xml:space="preserve">E </w:t>
            </w:r>
          </w:p>
        </w:tc>
        <w:tc>
          <w:tcPr>
            <w:tcW w:type="pct" w:w="500"/>
            <w:tcBorders/>
          </w:tcPr>
          <w:p>
            <w:pPr>
              <w:pBdr/>
              <w:spacing/>
              <w:jc w:val="left"/>
              <w:rPr/>
            </w:pPr>
            <w:r>
              <w:rPr>
                <w:sz w:val="22"/>
              </w:rPr>
              <w:t xml:space="preserve">- </w:t>
            </w:r>
          </w:p>
        </w:tc>
      </w:tr>
      <w:tr>
        <w:trPr/>
        <w:tc>
          <w:tcPr>
            <w:tcW w:type="pct" w:w="1500"/>
            <w:vMerge w:val="continue"/>
            <w:tcBorders/>
          </w:tcPr>
          <w:p>
            <w:pPr>
              <w:pBdr/>
              <w:spacing/>
              <w:rPr/>
            </w:pPr>
          </w:p>
        </w:tc>
        <w:tc>
          <w:tcPr>
            <w:tcW w:type="pct" w:w="500"/>
            <w:tcBorders/>
          </w:tcPr>
          <w:p>
            <w:pPr>
              <w:pBdr/>
              <w:spacing/>
              <w:jc w:val="left"/>
              <w:rPr/>
            </w:pPr>
            <w:r>
              <w:rPr>
                <w:b/>
                <w:sz w:val="22"/>
              </w:rPr>
              <w:t xml:space="preserve">F</w:t>
            </w:r>
          </w:p>
        </w:tc>
        <w:tc>
          <w:tcPr>
            <w:tcW w:type="pct" w:w="500"/>
            <w:tcBorders/>
          </w:tcPr>
          <w:p>
            <w:pPr>
              <w:pBdr/>
              <w:spacing/>
              <w:jc w:val="left"/>
              <w:rPr/>
            </w:pPr>
            <w:r>
              <w:rPr>
                <w:sz w:val="22"/>
              </w:rPr>
              <w:t xml:space="preserve">B </w:t>
            </w:r>
          </w:p>
        </w:tc>
        <w:tc>
          <w:tcPr>
            <w:tcW w:type="pct" w:w="500"/>
            <w:tcBorders/>
          </w:tcPr>
          <w:p>
            <w:pPr>
              <w:pBdr/>
              <w:spacing/>
              <w:jc w:val="left"/>
              <w:rPr/>
            </w:pPr>
            <w:r>
              <w:rPr>
                <w:sz w:val="22"/>
              </w:rPr>
              <w:t xml:space="preserve">C </w:t>
            </w:r>
          </w:p>
        </w:tc>
        <w:tc>
          <w:tcPr>
            <w:tcW w:type="pct" w:w="500"/>
            <w:tcBorders/>
          </w:tcPr>
          <w:p>
            <w:pPr>
              <w:pBdr/>
              <w:spacing/>
              <w:jc w:val="left"/>
              <w:rPr/>
            </w:pPr>
            <w:r>
              <w:rPr>
                <w:sz w:val="22"/>
              </w:rPr>
              <w:t xml:space="preserve">C </w:t>
            </w:r>
          </w:p>
        </w:tc>
        <w:tc>
          <w:tcPr>
            <w:tcW w:type="pct" w:w="500"/>
            <w:tcBorders/>
          </w:tcPr>
          <w:p>
            <w:pPr>
              <w:pBdr/>
              <w:spacing/>
              <w:jc w:val="left"/>
              <w:rPr/>
            </w:pPr>
            <w:r>
              <w:rPr>
                <w:sz w:val="22"/>
                <w:vertAlign w:val="superscript"/>
              </w:rPr>
              <w:t xml:space="preserve">A </w:t>
            </w:r>
            <w:r>
              <w:rPr>
                <w:sz w:val="22"/>
              </w:rPr>
              <w:t xml:space="preserve">D </w:t>
            </w:r>
          </w:p>
        </w:tc>
        <w:tc>
          <w:tcPr>
            <w:tcW w:type="pct" w:w="500"/>
            <w:tcBorders/>
          </w:tcPr>
          <w:p>
            <w:pPr>
              <w:pBdr/>
              <w:spacing/>
              <w:jc w:val="left"/>
              <w:rPr/>
            </w:pPr>
            <w:r>
              <w:rPr>
                <w:sz w:val="22"/>
                <w:vertAlign w:val="superscript"/>
              </w:rPr>
              <w:t xml:space="preserve">AB </w:t>
            </w:r>
            <w:r>
              <w:rPr>
                <w:sz w:val="22"/>
              </w:rPr>
              <w:t xml:space="preserve">E </w:t>
            </w:r>
          </w:p>
        </w:tc>
        <w:tc>
          <w:tcPr>
            <w:tcW w:type="pct" w:w="500"/>
            <w:tcBorders/>
          </w:tcPr>
          <w:p>
            <w:pPr>
              <w:pBdr/>
              <w:spacing/>
              <w:jc w:val="left"/>
              <w:rPr/>
            </w:pPr>
            <w:r>
              <w:rPr>
                <w:sz w:val="22"/>
                <w:vertAlign w:val="superscript"/>
              </w:rPr>
              <w:t xml:space="preserve">AB </w:t>
            </w:r>
            <w:r>
              <w:rPr>
                <w:sz w:val="22"/>
              </w:rPr>
              <w:t xml:space="preserve">F </w:t>
            </w:r>
          </w:p>
        </w:tc>
      </w:tr>
    </w:tbl>
    <w:p>
      <w:pPr>
        <w:pBdr/>
        <w:spacing/>
        <w:rPr/>
      </w:pPr>
    </w:p>
    <w:p>
      <w:pPr>
        <w:pStyle w:val="Hang1"/>
        <w:pBdr/>
        <w:spacing/>
        <w:rPr/>
      </w:pPr>
      <w:r>
        <w:rPr>
          <w:sz w:val="16"/>
          <w:vertAlign w:val="superscript"/>
        </w:rPr>
        <w:t xml:space="preserve">A </w:t>
      </w:r>
      <w:r>
        <w:rPr>
          <w:rStyle w:val="Hang1"/>
          <w:sz w:val="16"/>
        </w:rPr>
        <w:t xml:space="preserve"> The city may choose to participate in roadway improvements to restore a minimum level-of-service C. </w:t>
      </w:r>
    </w:p>
    <w:p>
      <w:pPr>
        <w:pBdr/>
        <w:spacing/>
        <w:rPr/>
      </w:pPr>
      <w:r>
        <w:rPr>
          <w:vertAlign w:val="superscript"/>
        </w:rPr>
        <w:t xml:space="preserve">B </w:t>
      </w:r>
      <w:r>
        <w:rPr>
          <w:rStyle w:val="Hang1"/>
        </w:rPr>
        <w:t xml:space="preserve"> In cases where the level-of-service of the roadway network without development is below a level-of-service D the proposed development shall not increase roadway intersection delay. The city manager or designee may deem that the proposed development cannot be supported by the existing roadway network. </w:t>
      </w:r>
    </w:p>
    <w:p>
      <w:pPr>
        <w:pStyle w:val="List3"/>
        <w:pBdr/>
        <w:spacing/>
        <w:rPr/>
      </w:pPr>
      <w:r>
        <w:rPr/>
        <w:t xml:space="preserve">e.</w:t>
      </w:r>
      <w:r>
        <w:rPr/>
        <w:tab/>
        <w:t xml:space="preserve"/>
      </w:r>
      <w:r>
        <w:rPr/>
        <w:t xml:space="preserve">The development project's proportionate share of the costs of such thoroughfares and modifications including rights-of-way. </w:t>
      </w:r>
    </w:p>
    <w:p>
      <w:pPr>
        <w:pStyle w:val="List2"/>
        <w:pBdr/>
        <w:spacing/>
        <w:rPr/>
      </w:pPr>
      <w:r>
        <w:rPr/>
        <w:t xml:space="preserve">2.</w:t>
      </w:r>
      <w:r>
        <w:rPr/>
        <w:tab/>
        <w:t xml:space="preserve"/>
      </w:r>
      <w:r>
        <w:rPr/>
        <w:t xml:space="preserve">The TIA on a preliminary plat and a zoning application (or building permit if not submitted previously, or final plat if no preliminary is provided) shall identify or determine the following: </w:t>
      </w:r>
    </w:p>
    <w:p>
      <w:pPr>
        <w:pStyle w:val="List3"/>
        <w:pBdr/>
        <w:spacing/>
        <w:rPr/>
      </w:pPr>
      <w:r>
        <w:rPr/>
        <w:t xml:space="preserve">a.</w:t>
      </w:r>
      <w:r>
        <w:rPr/>
        <w:tab/>
        <w:t xml:space="preserve"/>
      </w:r>
      <w:r>
        <w:rPr/>
        <w:t xml:space="preserve">Turning movements at intersections, access points and median breaks; </w:t>
      </w:r>
    </w:p>
    <w:p>
      <w:pPr>
        <w:pStyle w:val="List3"/>
        <w:pBdr/>
        <w:spacing/>
        <w:rPr/>
      </w:pPr>
      <w:r>
        <w:rPr/>
        <w:t xml:space="preserve">b.</w:t>
      </w:r>
      <w:r>
        <w:rPr/>
        <w:tab/>
        <w:t xml:space="preserve"/>
      </w:r>
      <w:r>
        <w:rPr/>
        <w:t xml:space="preserve">Analysis of median breaks, ingress and egress and all intersections, including a queue analysis, for both AM and PM peak hours and special times or days of the week dependant of the land use's peak traffic generating time periods as determined from the latest version of ITE's Trip Generation Manual; </w:t>
      </w:r>
    </w:p>
    <w:p>
      <w:pPr>
        <w:pStyle w:val="List3"/>
        <w:pBdr/>
        <w:spacing/>
        <w:rPr/>
      </w:pPr>
      <w:r>
        <w:rPr/>
        <w:t xml:space="preserve">c.</w:t>
      </w:r>
      <w:r>
        <w:rPr/>
        <w:tab/>
        <w:t xml:space="preserve"/>
      </w:r>
      <w:r>
        <w:rPr/>
        <w:t xml:space="preserve">The capacity of affected intersections before and after the proposed development shall be reported, based on the latest version of the Highway Capacity Manual, adjusted to reflect existing signal timing plans. The volume to capacity ratio (v/c) shall be included in the intersection level-of-service tables; </w:t>
      </w:r>
    </w:p>
    <w:p>
      <w:pPr>
        <w:pStyle w:val="List3"/>
        <w:pBdr/>
        <w:spacing/>
        <w:rPr/>
      </w:pPr>
      <w:r>
        <w:rPr/>
        <w:t xml:space="preserve">d.</w:t>
      </w:r>
      <w:r>
        <w:rPr/>
        <w:tab/>
        <w:t xml:space="preserve"/>
      </w:r>
      <w:r>
        <w:rPr/>
        <w:t xml:space="preserve">Deficient intersections and capacity. Deficient intersections shall be determined based upon the minimum acceptable level-of-service as put forth in the following table: </w:t>
      </w:r>
    </w:p>
    <w:p>
      <w:pPr>
        <w:pStyle w:val="Block3Center"/>
        <w:pBdr/>
        <w:spacing/>
        <w:rPr/>
      </w:pPr>
      <w:r>
        <w:rPr>
          <w:b/>
        </w:rPr>
        <w:t xml:space="preserve">Table 19.18-2. Required Minimum Acceptable</w:t>
      </w:r>
      <w:r>
        <w:rPr/>
        <w:br/>
      </w:r>
      <w:r>
        <w:rPr>
          <w:b/>
        </w:rPr>
        <w:t xml:space="preserve">Level-of-Service (Intersections)</w:t>
      </w:r>
    </w:p>
    <w:tbl>
      <w:tblPr>
        <w:tblStyle w:val="Table1_66ba2ec8-c681-49e6-9ed3-e404184ccb09"/>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2808"/>
        <w:gridCol w:w="936"/>
        <w:gridCol w:w="936"/>
        <w:gridCol w:w="936"/>
        <w:gridCol w:w="936"/>
        <w:gridCol w:w="936"/>
        <w:gridCol w:w="936"/>
        <w:gridCol w:w="936"/>
      </w:tblGrid>
      <w:tr>
        <w:trPr/>
        <w:tc>
          <w:tcPr>
            <w:tcW w:type="pct" w:w="1500"/>
            <w:tcBorders/>
          </w:tcPr>
          <w:p>
            <w:pPr>
              <w:pBdr/>
              <w:spacing/>
              <w:jc w:val="left"/>
              <w:rPr/>
            </w:pPr>
          </w:p>
        </w:tc>
        <w:tc>
          <w:tcPr>
            <w:tcW w:type="pct" w:w="500"/>
            <w:tcBorders/>
          </w:tcPr>
          <w:p>
            <w:pPr>
              <w:pBdr/>
              <w:spacing/>
              <w:jc w:val="left"/>
              <w:rPr/>
            </w:pPr>
          </w:p>
        </w:tc>
        <w:tc>
          <w:tcPr>
            <w:tcW w:type="pct" w:w="3000"/>
            <w:gridSpan w:val="6"/>
            <w:tcBorders/>
          </w:tcPr>
          <w:p>
            <w:pPr>
              <w:pBdr/>
              <w:spacing/>
              <w:jc w:val="left"/>
              <w:rPr/>
            </w:pPr>
            <w:r>
              <w:rPr>
                <w:sz w:val="22"/>
              </w:rPr>
              <w:t xml:space="preserve">Level-of-Service Without Proposed Development </w:t>
            </w:r>
          </w:p>
        </w:tc>
      </w:tr>
      <w:tr>
        <w:trPr/>
        <w:tc>
          <w:tcPr>
            <w:tcW w:type="pct" w:w="1500"/>
            <w:vMerge w:val="restart"/>
            <w:tcBorders/>
          </w:tcPr>
          <w:p>
            <w:pPr>
              <w:pBdr/>
              <w:spacing/>
              <w:jc w:val="left"/>
              <w:rPr/>
            </w:pPr>
            <w:r>
              <w:rPr>
                <w:b/>
                <w:sz w:val="22"/>
              </w:rPr>
              <w:t xml:space="preserve">Proposed Developed Projected Level-of-Service</w:t>
            </w:r>
          </w:p>
        </w:tc>
        <w:tc>
          <w:tcPr>
            <w:tcW w:type="pct" w:w="500"/>
            <w:tcBorders/>
          </w:tcPr>
          <w:p>
            <w:pPr>
              <w:pBdr/>
              <w:spacing/>
              <w:jc w:val="left"/>
              <w:rPr/>
            </w:pPr>
          </w:p>
        </w:tc>
        <w:tc>
          <w:tcPr>
            <w:tcW w:type="pct" w:w="500"/>
            <w:tcBorders/>
          </w:tcPr>
          <w:p>
            <w:pPr>
              <w:pBdr/>
              <w:spacing/>
              <w:jc w:val="left"/>
              <w:rPr/>
            </w:pPr>
            <w:r>
              <w:rPr>
                <w:sz w:val="22"/>
              </w:rPr>
              <w:t xml:space="preserve">A </w:t>
            </w:r>
          </w:p>
        </w:tc>
        <w:tc>
          <w:tcPr>
            <w:tcW w:type="pct" w:w="500"/>
            <w:tcBorders/>
          </w:tcPr>
          <w:p>
            <w:pPr>
              <w:pBdr/>
              <w:spacing/>
              <w:jc w:val="left"/>
              <w:rPr/>
            </w:pPr>
            <w:r>
              <w:rPr>
                <w:sz w:val="22"/>
              </w:rPr>
              <w:t xml:space="preserve">B </w:t>
            </w:r>
          </w:p>
        </w:tc>
        <w:tc>
          <w:tcPr>
            <w:tcW w:type="pct" w:w="500"/>
            <w:tcBorders/>
          </w:tcPr>
          <w:p>
            <w:pPr>
              <w:pBdr/>
              <w:spacing/>
              <w:jc w:val="left"/>
              <w:rPr/>
            </w:pPr>
            <w:r>
              <w:rPr>
                <w:sz w:val="22"/>
              </w:rPr>
              <w:t xml:space="preserve">C </w:t>
            </w:r>
          </w:p>
        </w:tc>
        <w:tc>
          <w:tcPr>
            <w:tcW w:type="pct" w:w="500"/>
            <w:tcBorders/>
          </w:tcPr>
          <w:p>
            <w:pPr>
              <w:pBdr/>
              <w:spacing/>
              <w:jc w:val="left"/>
              <w:rPr/>
            </w:pPr>
            <w:r>
              <w:rPr>
                <w:sz w:val="22"/>
              </w:rPr>
              <w:t xml:space="preserve">D </w:t>
            </w:r>
          </w:p>
        </w:tc>
        <w:tc>
          <w:tcPr>
            <w:tcW w:type="pct" w:w="500"/>
            <w:tcBorders/>
          </w:tcPr>
          <w:p>
            <w:pPr>
              <w:pBdr/>
              <w:spacing/>
              <w:jc w:val="left"/>
              <w:rPr/>
            </w:pPr>
            <w:r>
              <w:rPr>
                <w:sz w:val="22"/>
              </w:rPr>
              <w:t xml:space="preserve">E </w:t>
            </w:r>
          </w:p>
        </w:tc>
        <w:tc>
          <w:tcPr>
            <w:tcW w:type="pct" w:w="500"/>
            <w:tcBorders/>
          </w:tcPr>
          <w:p>
            <w:pPr>
              <w:pBdr/>
              <w:spacing/>
              <w:jc w:val="left"/>
              <w:rPr/>
            </w:pPr>
            <w:r>
              <w:rPr>
                <w:sz w:val="22"/>
              </w:rPr>
              <w:t xml:space="preserve">F </w:t>
            </w:r>
          </w:p>
        </w:tc>
      </w:tr>
      <w:tr>
        <w:trPr/>
        <w:tc>
          <w:tcPr>
            <w:tcW w:type="pct" w:w="1500"/>
            <w:vMerge w:val="continue"/>
            <w:tcBorders/>
          </w:tcPr>
          <w:p>
            <w:pPr>
              <w:pBdr/>
              <w:spacing/>
              <w:rPr/>
            </w:pPr>
          </w:p>
        </w:tc>
        <w:tc>
          <w:tcPr>
            <w:tcW w:type="pct" w:w="500"/>
            <w:tcBorders/>
          </w:tcPr>
          <w:p>
            <w:pPr>
              <w:pBdr/>
              <w:spacing/>
              <w:jc w:val="left"/>
              <w:rPr/>
            </w:pPr>
            <w:r>
              <w:rPr>
                <w:b/>
                <w:sz w:val="22"/>
              </w:rPr>
              <w:t xml:space="preserve">A</w:t>
            </w:r>
          </w:p>
        </w:tc>
        <w:tc>
          <w:tcPr>
            <w:tcW w:type="pct" w:w="500"/>
            <w:tcBorders/>
          </w:tcPr>
          <w:p>
            <w:pPr>
              <w:pBdr/>
              <w:spacing/>
              <w:jc w:val="left"/>
              <w:rPr/>
            </w:pPr>
            <w:r>
              <w:rPr>
                <w:sz w:val="22"/>
              </w:rPr>
              <w:t xml:space="preserve">A </w:t>
            </w:r>
          </w:p>
        </w:tc>
        <w:tc>
          <w:tcPr>
            <w:tcW w:type="pct" w:w="500"/>
            <w:tcBorders/>
          </w:tcPr>
          <w:p>
            <w:pPr>
              <w:pBdr/>
              <w:spacing/>
              <w:jc w:val="left"/>
              <w:rPr/>
            </w:pPr>
            <w:r>
              <w:rPr>
                <w:sz w:val="22"/>
              </w:rPr>
              <w:t xml:space="preserve">- </w:t>
            </w:r>
          </w:p>
        </w:tc>
        <w:tc>
          <w:tcPr>
            <w:tcW w:type="pct" w:w="500"/>
            <w:tcBorders/>
          </w:tcPr>
          <w:p>
            <w:pPr>
              <w:pBdr/>
              <w:spacing/>
              <w:jc w:val="left"/>
              <w:rPr/>
            </w:pPr>
            <w:r>
              <w:rPr>
                <w:sz w:val="22"/>
              </w:rPr>
              <w:t xml:space="preserve">- </w:t>
            </w:r>
          </w:p>
        </w:tc>
        <w:tc>
          <w:tcPr>
            <w:tcW w:type="pct" w:w="500"/>
            <w:tcBorders/>
          </w:tcPr>
          <w:p>
            <w:pPr>
              <w:pBdr/>
              <w:spacing/>
              <w:jc w:val="left"/>
              <w:rPr/>
            </w:pPr>
            <w:r>
              <w:rPr>
                <w:sz w:val="22"/>
              </w:rPr>
              <w:t xml:space="preserve">- </w:t>
            </w:r>
          </w:p>
        </w:tc>
        <w:tc>
          <w:tcPr>
            <w:tcW w:type="pct" w:w="500"/>
            <w:tcBorders/>
          </w:tcPr>
          <w:p>
            <w:pPr>
              <w:pBdr/>
              <w:spacing/>
              <w:jc w:val="left"/>
              <w:rPr/>
            </w:pPr>
            <w:r>
              <w:rPr>
                <w:sz w:val="22"/>
              </w:rPr>
              <w:t xml:space="preserve">- </w:t>
            </w:r>
          </w:p>
        </w:tc>
        <w:tc>
          <w:tcPr>
            <w:tcW w:type="pct" w:w="500"/>
            <w:tcBorders/>
          </w:tcPr>
          <w:p>
            <w:pPr>
              <w:pBdr/>
              <w:spacing/>
              <w:jc w:val="left"/>
              <w:rPr/>
            </w:pPr>
            <w:r>
              <w:rPr>
                <w:sz w:val="22"/>
              </w:rPr>
              <w:t xml:space="preserve">- </w:t>
            </w:r>
          </w:p>
        </w:tc>
      </w:tr>
      <w:tr>
        <w:trPr/>
        <w:tc>
          <w:tcPr>
            <w:tcW w:type="pct" w:w="1500"/>
            <w:vMerge w:val="continue"/>
            <w:tcBorders/>
          </w:tcPr>
          <w:p>
            <w:pPr>
              <w:pBdr/>
              <w:spacing/>
              <w:rPr/>
            </w:pPr>
          </w:p>
        </w:tc>
        <w:tc>
          <w:tcPr>
            <w:tcW w:type="pct" w:w="500"/>
            <w:tcBorders/>
          </w:tcPr>
          <w:p>
            <w:pPr>
              <w:pBdr/>
              <w:spacing/>
              <w:jc w:val="left"/>
              <w:rPr/>
            </w:pPr>
            <w:r>
              <w:rPr>
                <w:b/>
                <w:sz w:val="22"/>
              </w:rPr>
              <w:t xml:space="preserve">B</w:t>
            </w:r>
          </w:p>
        </w:tc>
        <w:tc>
          <w:tcPr>
            <w:tcW w:type="pct" w:w="500"/>
            <w:tcBorders/>
          </w:tcPr>
          <w:p>
            <w:pPr>
              <w:pBdr/>
              <w:spacing/>
              <w:jc w:val="left"/>
              <w:rPr/>
            </w:pPr>
            <w:r>
              <w:rPr>
                <w:sz w:val="22"/>
              </w:rPr>
              <w:t xml:space="preserve">B </w:t>
            </w:r>
          </w:p>
        </w:tc>
        <w:tc>
          <w:tcPr>
            <w:tcW w:type="pct" w:w="500"/>
            <w:tcBorders/>
          </w:tcPr>
          <w:p>
            <w:pPr>
              <w:pBdr/>
              <w:spacing/>
              <w:jc w:val="left"/>
              <w:rPr/>
            </w:pPr>
            <w:r>
              <w:rPr>
                <w:sz w:val="22"/>
              </w:rPr>
              <w:t xml:space="preserve">B </w:t>
            </w:r>
          </w:p>
        </w:tc>
        <w:tc>
          <w:tcPr>
            <w:tcW w:type="pct" w:w="500"/>
            <w:tcBorders/>
          </w:tcPr>
          <w:p>
            <w:pPr>
              <w:pBdr/>
              <w:spacing/>
              <w:jc w:val="left"/>
              <w:rPr/>
            </w:pPr>
            <w:r>
              <w:rPr>
                <w:sz w:val="22"/>
              </w:rPr>
              <w:t xml:space="preserve">- </w:t>
            </w:r>
          </w:p>
        </w:tc>
        <w:tc>
          <w:tcPr>
            <w:tcW w:type="pct" w:w="500"/>
            <w:tcBorders/>
          </w:tcPr>
          <w:p>
            <w:pPr>
              <w:pBdr/>
              <w:spacing/>
              <w:jc w:val="left"/>
              <w:rPr/>
            </w:pPr>
            <w:r>
              <w:rPr>
                <w:sz w:val="22"/>
              </w:rPr>
              <w:t xml:space="preserve">- </w:t>
            </w:r>
          </w:p>
        </w:tc>
        <w:tc>
          <w:tcPr>
            <w:tcW w:type="pct" w:w="500"/>
            <w:tcBorders/>
          </w:tcPr>
          <w:p>
            <w:pPr>
              <w:pBdr/>
              <w:spacing/>
              <w:jc w:val="left"/>
              <w:rPr/>
            </w:pPr>
            <w:r>
              <w:rPr>
                <w:sz w:val="22"/>
              </w:rPr>
              <w:t xml:space="preserve">- </w:t>
            </w:r>
          </w:p>
        </w:tc>
        <w:tc>
          <w:tcPr>
            <w:tcW w:type="pct" w:w="500"/>
            <w:tcBorders/>
          </w:tcPr>
          <w:p>
            <w:pPr>
              <w:pBdr/>
              <w:spacing/>
              <w:jc w:val="left"/>
              <w:rPr/>
            </w:pPr>
            <w:r>
              <w:rPr>
                <w:sz w:val="22"/>
              </w:rPr>
              <w:t xml:space="preserve">- </w:t>
            </w:r>
          </w:p>
        </w:tc>
      </w:tr>
      <w:tr>
        <w:trPr/>
        <w:tc>
          <w:tcPr>
            <w:tcW w:type="pct" w:w="1500"/>
            <w:vMerge w:val="continue"/>
            <w:tcBorders/>
          </w:tcPr>
          <w:p>
            <w:pPr>
              <w:pBdr/>
              <w:spacing/>
              <w:rPr/>
            </w:pPr>
          </w:p>
        </w:tc>
        <w:tc>
          <w:tcPr>
            <w:tcW w:type="pct" w:w="500"/>
            <w:tcBorders/>
          </w:tcPr>
          <w:p>
            <w:pPr>
              <w:pBdr/>
              <w:spacing/>
              <w:jc w:val="left"/>
              <w:rPr/>
            </w:pPr>
            <w:r>
              <w:rPr>
                <w:b/>
                <w:sz w:val="22"/>
              </w:rPr>
              <w:t xml:space="preserve">C</w:t>
            </w:r>
          </w:p>
        </w:tc>
        <w:tc>
          <w:tcPr>
            <w:tcW w:type="pct" w:w="500"/>
            <w:tcBorders/>
          </w:tcPr>
          <w:p>
            <w:pPr>
              <w:pBdr/>
              <w:spacing/>
              <w:jc w:val="left"/>
              <w:rPr/>
            </w:pPr>
            <w:r>
              <w:rPr>
                <w:sz w:val="22"/>
              </w:rPr>
              <w:t xml:space="preserve">B </w:t>
            </w:r>
          </w:p>
        </w:tc>
        <w:tc>
          <w:tcPr>
            <w:tcW w:type="pct" w:w="500"/>
            <w:tcBorders/>
          </w:tcPr>
          <w:p>
            <w:pPr>
              <w:pBdr/>
              <w:spacing/>
              <w:jc w:val="left"/>
              <w:rPr/>
            </w:pPr>
            <w:r>
              <w:rPr>
                <w:sz w:val="22"/>
              </w:rPr>
              <w:t xml:space="preserve">C </w:t>
            </w:r>
          </w:p>
        </w:tc>
        <w:tc>
          <w:tcPr>
            <w:tcW w:type="pct" w:w="500"/>
            <w:tcBorders/>
          </w:tcPr>
          <w:p>
            <w:pPr>
              <w:pBdr/>
              <w:spacing/>
              <w:jc w:val="left"/>
              <w:rPr/>
            </w:pPr>
            <w:r>
              <w:rPr>
                <w:sz w:val="22"/>
              </w:rPr>
              <w:t xml:space="preserve">C </w:t>
            </w:r>
          </w:p>
        </w:tc>
        <w:tc>
          <w:tcPr>
            <w:tcW w:type="pct" w:w="500"/>
            <w:tcBorders/>
          </w:tcPr>
          <w:p>
            <w:pPr>
              <w:pBdr/>
              <w:spacing/>
              <w:jc w:val="left"/>
              <w:rPr/>
            </w:pPr>
            <w:r>
              <w:rPr>
                <w:sz w:val="22"/>
              </w:rPr>
              <w:t xml:space="preserve">- </w:t>
            </w:r>
          </w:p>
        </w:tc>
        <w:tc>
          <w:tcPr>
            <w:tcW w:type="pct" w:w="500"/>
            <w:tcBorders/>
          </w:tcPr>
          <w:p>
            <w:pPr>
              <w:pBdr/>
              <w:spacing/>
              <w:jc w:val="left"/>
              <w:rPr/>
            </w:pPr>
            <w:r>
              <w:rPr>
                <w:sz w:val="22"/>
              </w:rPr>
              <w:t xml:space="preserve">- </w:t>
            </w:r>
          </w:p>
        </w:tc>
        <w:tc>
          <w:tcPr>
            <w:tcW w:type="pct" w:w="500"/>
            <w:tcBorders/>
          </w:tcPr>
          <w:p>
            <w:pPr>
              <w:pBdr/>
              <w:spacing/>
              <w:jc w:val="left"/>
              <w:rPr/>
            </w:pPr>
            <w:r>
              <w:rPr>
                <w:sz w:val="22"/>
              </w:rPr>
              <w:t xml:space="preserve">- </w:t>
            </w:r>
          </w:p>
        </w:tc>
      </w:tr>
      <w:tr>
        <w:trPr/>
        <w:tc>
          <w:tcPr>
            <w:tcW w:type="pct" w:w="1500"/>
            <w:vMerge w:val="continue"/>
            <w:tcBorders/>
          </w:tcPr>
          <w:p>
            <w:pPr>
              <w:pBdr/>
              <w:spacing/>
              <w:rPr/>
            </w:pPr>
          </w:p>
        </w:tc>
        <w:tc>
          <w:tcPr>
            <w:tcW w:type="pct" w:w="500"/>
            <w:tcBorders/>
          </w:tcPr>
          <w:p>
            <w:pPr>
              <w:pBdr/>
              <w:spacing/>
              <w:jc w:val="left"/>
              <w:rPr/>
            </w:pPr>
            <w:r>
              <w:rPr>
                <w:b/>
                <w:sz w:val="22"/>
              </w:rPr>
              <w:t xml:space="preserve">D</w:t>
            </w:r>
          </w:p>
        </w:tc>
        <w:tc>
          <w:tcPr>
            <w:tcW w:type="pct" w:w="500"/>
            <w:tcBorders/>
          </w:tcPr>
          <w:p>
            <w:pPr>
              <w:pBdr/>
              <w:spacing/>
              <w:jc w:val="left"/>
              <w:rPr/>
            </w:pPr>
            <w:r>
              <w:rPr>
                <w:sz w:val="22"/>
              </w:rPr>
              <w:t xml:space="preserve">B </w:t>
            </w:r>
          </w:p>
        </w:tc>
        <w:tc>
          <w:tcPr>
            <w:tcW w:type="pct" w:w="500"/>
            <w:tcBorders/>
          </w:tcPr>
          <w:p>
            <w:pPr>
              <w:pBdr/>
              <w:spacing/>
              <w:jc w:val="left"/>
              <w:rPr/>
            </w:pPr>
            <w:r>
              <w:rPr>
                <w:sz w:val="22"/>
              </w:rPr>
              <w:t xml:space="preserve">C </w:t>
            </w:r>
          </w:p>
        </w:tc>
        <w:tc>
          <w:tcPr>
            <w:tcW w:type="pct" w:w="500"/>
            <w:tcBorders/>
          </w:tcPr>
          <w:p>
            <w:pPr>
              <w:pBdr/>
              <w:spacing/>
              <w:jc w:val="left"/>
              <w:rPr/>
            </w:pPr>
            <w:r>
              <w:rPr>
                <w:sz w:val="22"/>
              </w:rPr>
              <w:t xml:space="preserve">C </w:t>
            </w:r>
          </w:p>
        </w:tc>
        <w:tc>
          <w:tcPr>
            <w:tcW w:type="pct" w:w="500"/>
            <w:tcBorders/>
          </w:tcPr>
          <w:p>
            <w:pPr>
              <w:pBdr/>
              <w:spacing/>
              <w:jc w:val="left"/>
              <w:rPr/>
            </w:pPr>
            <w:r>
              <w:rPr>
                <w:sz w:val="22"/>
                <w:vertAlign w:val="superscript"/>
              </w:rPr>
              <w:t xml:space="preserve">A </w:t>
            </w:r>
            <w:r>
              <w:rPr>
                <w:sz w:val="22"/>
              </w:rPr>
              <w:t xml:space="preserve">D </w:t>
            </w:r>
          </w:p>
        </w:tc>
        <w:tc>
          <w:tcPr>
            <w:tcW w:type="pct" w:w="500"/>
            <w:tcBorders/>
          </w:tcPr>
          <w:p>
            <w:pPr>
              <w:pBdr/>
              <w:spacing/>
              <w:jc w:val="left"/>
              <w:rPr/>
            </w:pPr>
            <w:r>
              <w:rPr>
                <w:sz w:val="22"/>
              </w:rPr>
              <w:t xml:space="preserve">- </w:t>
            </w:r>
          </w:p>
        </w:tc>
        <w:tc>
          <w:tcPr>
            <w:tcW w:type="pct" w:w="500"/>
            <w:tcBorders/>
          </w:tcPr>
          <w:p>
            <w:pPr>
              <w:pBdr/>
              <w:spacing/>
              <w:jc w:val="left"/>
              <w:rPr/>
            </w:pPr>
            <w:r>
              <w:rPr>
                <w:sz w:val="22"/>
              </w:rPr>
              <w:t xml:space="preserve">- </w:t>
            </w:r>
          </w:p>
        </w:tc>
      </w:tr>
      <w:tr>
        <w:trPr/>
        <w:tc>
          <w:tcPr>
            <w:tcW w:type="pct" w:w="1500"/>
            <w:vMerge w:val="continue"/>
            <w:tcBorders/>
          </w:tcPr>
          <w:p>
            <w:pPr>
              <w:pBdr/>
              <w:spacing/>
              <w:rPr/>
            </w:pPr>
          </w:p>
        </w:tc>
        <w:tc>
          <w:tcPr>
            <w:tcW w:type="pct" w:w="500"/>
            <w:tcBorders/>
          </w:tcPr>
          <w:p>
            <w:pPr>
              <w:pBdr/>
              <w:spacing/>
              <w:jc w:val="left"/>
              <w:rPr/>
            </w:pPr>
            <w:r>
              <w:rPr>
                <w:b/>
                <w:sz w:val="22"/>
              </w:rPr>
              <w:t xml:space="preserve">E</w:t>
            </w:r>
          </w:p>
        </w:tc>
        <w:tc>
          <w:tcPr>
            <w:tcW w:type="pct" w:w="500"/>
            <w:tcBorders/>
          </w:tcPr>
          <w:p>
            <w:pPr>
              <w:pBdr/>
              <w:spacing/>
              <w:jc w:val="left"/>
              <w:rPr/>
            </w:pPr>
            <w:r>
              <w:rPr>
                <w:sz w:val="22"/>
              </w:rPr>
              <w:t xml:space="preserve">B </w:t>
            </w:r>
          </w:p>
        </w:tc>
        <w:tc>
          <w:tcPr>
            <w:tcW w:type="pct" w:w="500"/>
            <w:tcBorders/>
          </w:tcPr>
          <w:p>
            <w:pPr>
              <w:pBdr/>
              <w:spacing/>
              <w:jc w:val="left"/>
              <w:rPr/>
            </w:pPr>
            <w:r>
              <w:rPr>
                <w:sz w:val="22"/>
              </w:rPr>
              <w:t xml:space="preserve">C </w:t>
            </w:r>
          </w:p>
        </w:tc>
        <w:tc>
          <w:tcPr>
            <w:tcW w:type="pct" w:w="500"/>
            <w:tcBorders/>
          </w:tcPr>
          <w:p>
            <w:pPr>
              <w:pBdr/>
              <w:spacing/>
              <w:jc w:val="left"/>
              <w:rPr/>
            </w:pPr>
            <w:r>
              <w:rPr>
                <w:sz w:val="22"/>
              </w:rPr>
              <w:t xml:space="preserve">C </w:t>
            </w:r>
          </w:p>
        </w:tc>
        <w:tc>
          <w:tcPr>
            <w:tcW w:type="pct" w:w="500"/>
            <w:tcBorders/>
          </w:tcPr>
          <w:p>
            <w:pPr>
              <w:pBdr/>
              <w:spacing/>
              <w:jc w:val="left"/>
              <w:rPr/>
            </w:pPr>
            <w:r>
              <w:rPr>
                <w:sz w:val="22"/>
                <w:vertAlign w:val="superscript"/>
              </w:rPr>
              <w:t xml:space="preserve">A </w:t>
            </w:r>
            <w:r>
              <w:rPr>
                <w:sz w:val="22"/>
              </w:rPr>
              <w:t xml:space="preserve">D </w:t>
            </w:r>
          </w:p>
        </w:tc>
        <w:tc>
          <w:tcPr>
            <w:tcW w:type="pct" w:w="500"/>
            <w:tcBorders/>
          </w:tcPr>
          <w:p>
            <w:pPr>
              <w:pBdr/>
              <w:spacing/>
              <w:jc w:val="left"/>
              <w:rPr/>
            </w:pPr>
            <w:r>
              <w:rPr>
                <w:sz w:val="22"/>
                <w:vertAlign w:val="superscript"/>
              </w:rPr>
              <w:t xml:space="preserve">AB </w:t>
            </w:r>
            <w:r>
              <w:rPr>
                <w:sz w:val="22"/>
              </w:rPr>
              <w:t xml:space="preserve">E </w:t>
            </w:r>
          </w:p>
        </w:tc>
        <w:tc>
          <w:tcPr>
            <w:tcW w:type="pct" w:w="500"/>
            <w:tcBorders/>
          </w:tcPr>
          <w:p>
            <w:pPr>
              <w:pBdr/>
              <w:spacing/>
              <w:jc w:val="left"/>
              <w:rPr/>
            </w:pPr>
            <w:r>
              <w:rPr>
                <w:sz w:val="22"/>
              </w:rPr>
              <w:t xml:space="preserve">- </w:t>
            </w:r>
          </w:p>
        </w:tc>
      </w:tr>
      <w:tr>
        <w:trPr/>
        <w:tc>
          <w:tcPr>
            <w:tcW w:type="pct" w:w="1500"/>
            <w:vMerge w:val="continue"/>
            <w:tcBorders/>
          </w:tcPr>
          <w:p>
            <w:pPr>
              <w:pBdr/>
              <w:spacing/>
              <w:rPr/>
            </w:pPr>
          </w:p>
        </w:tc>
        <w:tc>
          <w:tcPr>
            <w:tcW w:type="pct" w:w="500"/>
            <w:tcBorders/>
          </w:tcPr>
          <w:p>
            <w:pPr>
              <w:pBdr/>
              <w:spacing/>
              <w:jc w:val="left"/>
              <w:rPr/>
            </w:pPr>
            <w:r>
              <w:rPr>
                <w:b/>
                <w:sz w:val="22"/>
              </w:rPr>
              <w:t xml:space="preserve">F</w:t>
            </w:r>
          </w:p>
        </w:tc>
        <w:tc>
          <w:tcPr>
            <w:tcW w:type="pct" w:w="500"/>
            <w:tcBorders/>
          </w:tcPr>
          <w:p>
            <w:pPr>
              <w:pBdr/>
              <w:spacing/>
              <w:jc w:val="left"/>
              <w:rPr/>
            </w:pPr>
            <w:r>
              <w:rPr>
                <w:sz w:val="22"/>
              </w:rPr>
              <w:t xml:space="preserve">B </w:t>
            </w:r>
          </w:p>
        </w:tc>
        <w:tc>
          <w:tcPr>
            <w:tcW w:type="pct" w:w="500"/>
            <w:tcBorders/>
          </w:tcPr>
          <w:p>
            <w:pPr>
              <w:pBdr/>
              <w:spacing/>
              <w:jc w:val="left"/>
              <w:rPr/>
            </w:pPr>
            <w:r>
              <w:rPr>
                <w:sz w:val="22"/>
              </w:rPr>
              <w:t xml:space="preserve">C </w:t>
            </w:r>
          </w:p>
        </w:tc>
        <w:tc>
          <w:tcPr>
            <w:tcW w:type="pct" w:w="500"/>
            <w:tcBorders/>
          </w:tcPr>
          <w:p>
            <w:pPr>
              <w:pBdr/>
              <w:spacing/>
              <w:jc w:val="left"/>
              <w:rPr/>
            </w:pPr>
            <w:r>
              <w:rPr>
                <w:sz w:val="22"/>
              </w:rPr>
              <w:t xml:space="preserve">C </w:t>
            </w:r>
          </w:p>
        </w:tc>
        <w:tc>
          <w:tcPr>
            <w:tcW w:type="pct" w:w="500"/>
            <w:tcBorders/>
          </w:tcPr>
          <w:p>
            <w:pPr>
              <w:pBdr/>
              <w:spacing/>
              <w:jc w:val="left"/>
              <w:rPr/>
            </w:pPr>
            <w:r>
              <w:rPr>
                <w:sz w:val="22"/>
                <w:vertAlign w:val="superscript"/>
              </w:rPr>
              <w:t xml:space="preserve">A </w:t>
            </w:r>
            <w:r>
              <w:rPr>
                <w:sz w:val="22"/>
              </w:rPr>
              <w:t xml:space="preserve">D </w:t>
            </w:r>
          </w:p>
        </w:tc>
        <w:tc>
          <w:tcPr>
            <w:tcW w:type="pct" w:w="500"/>
            <w:tcBorders/>
          </w:tcPr>
          <w:p>
            <w:pPr>
              <w:pBdr/>
              <w:spacing/>
              <w:jc w:val="left"/>
              <w:rPr/>
            </w:pPr>
            <w:r>
              <w:rPr>
                <w:sz w:val="22"/>
                <w:vertAlign w:val="superscript"/>
              </w:rPr>
              <w:t xml:space="preserve">AB </w:t>
            </w:r>
            <w:r>
              <w:rPr>
                <w:sz w:val="22"/>
              </w:rPr>
              <w:t xml:space="preserve">E </w:t>
            </w:r>
          </w:p>
        </w:tc>
        <w:tc>
          <w:tcPr>
            <w:tcW w:type="pct" w:w="500"/>
            <w:tcBorders/>
          </w:tcPr>
          <w:p>
            <w:pPr>
              <w:pBdr/>
              <w:spacing/>
              <w:jc w:val="left"/>
              <w:rPr/>
            </w:pPr>
            <w:r>
              <w:rPr>
                <w:sz w:val="22"/>
                <w:vertAlign w:val="superscript"/>
              </w:rPr>
              <w:t xml:space="preserve">AB </w:t>
            </w:r>
            <w:r>
              <w:rPr>
                <w:sz w:val="22"/>
              </w:rPr>
              <w:t xml:space="preserve">F </w:t>
            </w:r>
          </w:p>
        </w:tc>
      </w:tr>
    </w:tbl>
    <w:p>
      <w:pPr>
        <w:pBdr/>
        <w:spacing/>
        <w:rPr/>
      </w:pPr>
    </w:p>
    <w:p>
      <w:pPr>
        <w:pStyle w:val="Hang1"/>
        <w:pBdr/>
        <w:spacing/>
        <w:rPr/>
      </w:pPr>
      <w:r>
        <w:rPr>
          <w:sz w:val="16"/>
          <w:vertAlign w:val="superscript"/>
        </w:rPr>
        <w:t xml:space="preserve">A </w:t>
      </w:r>
      <w:r>
        <w:rPr>
          <w:rStyle w:val="Hang1"/>
          <w:sz w:val="16"/>
        </w:rPr>
        <w:t xml:space="preserve"> The city may choose to participate in roadway improvements to restore a minimum level-of-service C. </w:t>
      </w:r>
    </w:p>
    <w:p>
      <w:pPr>
        <w:pBdr/>
        <w:spacing/>
        <w:rPr/>
      </w:pPr>
      <w:r>
        <w:rPr>
          <w:vertAlign w:val="superscript"/>
        </w:rPr>
        <w:t xml:space="preserve">B </w:t>
      </w:r>
      <w:r>
        <w:rPr>
          <w:rStyle w:val="Hang1"/>
        </w:rPr>
        <w:t xml:space="preserve"> In cases where the level-of-service of the roadway network without development is below a level-of-service D the proposed development shall not increase roadway intersection delay. The city manager or designee may deem that the proposed development cannot be supported by the existing roadway network. </w:t>
      </w:r>
    </w:p>
    <w:p>
      <w:pPr>
        <w:pStyle w:val="List3"/>
        <w:pBdr/>
        <w:spacing/>
        <w:rPr/>
      </w:pPr>
      <w:r>
        <w:rPr/>
        <w:t xml:space="preserve">e.</w:t>
      </w:r>
      <w:r>
        <w:rPr/>
        <w:tab/>
        <w:t xml:space="preserve"/>
      </w:r>
      <w:r>
        <w:rPr/>
        <w:t xml:space="preserve">Specific recommendations for thoroughfare, intersection, and roadway improvements and traffic control modifications and other traffic improvements to mitigate the traffic from the proposed development (any proposed signal timing must include the entire coordinated system not just intersections within the TIA study area); </w:t>
      </w:r>
    </w:p>
    <w:p>
      <w:pPr>
        <w:pStyle w:val="List3"/>
        <w:pBdr/>
        <w:spacing/>
        <w:rPr/>
      </w:pPr>
      <w:r>
        <w:rPr/>
        <w:t xml:space="preserve">f.</w:t>
      </w:r>
      <w:r>
        <w:rPr/>
        <w:tab/>
        <w:t xml:space="preserve"/>
      </w:r>
      <w:r>
        <w:rPr/>
        <w:t xml:space="preserve">The development project's proportionate share of the costs of such improvements and modifications including rights-of-way; and </w:t>
      </w:r>
    </w:p>
    <w:p>
      <w:pPr>
        <w:pStyle w:val="List3"/>
        <w:pBdr/>
        <w:spacing/>
        <w:rPr/>
      </w:pPr>
      <w:r>
        <w:rPr/>
        <w:t xml:space="preserve">g.</w:t>
      </w:r>
      <w:r>
        <w:rPr/>
        <w:tab/>
        <w:t xml:space="preserve"/>
      </w:r>
      <w:r>
        <w:rPr/>
        <w:t xml:space="preserve">Specific recommendations including but not limited to bus turnouts, auxiliary lanes, traffic calming, location of access points, location of median cuts, parking lot layout and site distance. </w:t>
      </w:r>
    </w:p>
    <w:p>
      <w:pPr>
        <w:pStyle w:val="List2"/>
        <w:pBdr/>
        <w:spacing/>
        <w:rPr/>
      </w:pPr>
      <w:r>
        <w:rPr/>
        <w:t xml:space="preserve">3.</w:t>
      </w:r>
      <w:r>
        <w:rPr/>
        <w:tab/>
        <w:t xml:space="preserve"/>
      </w:r>
      <w:r>
        <w:rPr/>
        <w:t xml:space="preserve">The method of preparing the TIA shall be as approved by the city traffic engineer. </w:t>
      </w:r>
    </w:p>
    <w:p>
      <w:pPr>
        <w:pStyle w:val="List1"/>
        <w:pBdr/>
        <w:spacing/>
        <w:rPr/>
      </w:pPr>
      <w:r>
        <w:rPr/>
        <w:t xml:space="preserve">C.</w:t>
      </w:r>
      <w:r>
        <w:rPr/>
        <w:tab/>
        <w:t xml:space="preserve"/>
      </w:r>
      <w:r>
        <w:rPr/>
        <w:t xml:space="preserve">Capital Improvements Plan For Roads. The capacity of a thoroughfare may be considered adequate for purposes of a TIA if a needed improvement is included, funded, and approved in the city's, county's or state's two-year capital improvements plan for roads, or, if the improvement is included, funded, and approved in the city's, county's or state's three- to five-year capital improvements plan for roads, provided that the applicant agrees to phase development to conform to such scheduled improvement. This chapter shall not be construed to prevent the city from requiring dedication of rights-of-way for such roads, or from assigning trips to such roads in a TIA in order to determine a development project's proportionate costs of improvements. </w:t>
      </w:r>
    </w:p>
    <w:p>
      <w:pPr>
        <w:pStyle w:val="List1"/>
        <w:pBdr/>
        <w:spacing/>
        <w:rPr/>
      </w:pPr>
      <w:r>
        <w:rPr/>
        <w:t xml:space="preserve">D.</w:t>
      </w:r>
      <w:r>
        <w:rPr/>
        <w:tab/>
        <w:t xml:space="preserve"/>
      </w:r>
      <w:r>
        <w:rPr/>
        <w:t xml:space="preserve">Use Intensity Table. Where a proposed plat application does not designate the land use or intensity of use proposed for the development, for purposes of ascertaining the applicability of this chapter and the trips to be generated, the city may utilize typical uses and intensities of use. For land to be developed for nonresidential or multiple-family use in the city's extraterritorial jurisdiction, the city may utilize uses and intensities of use that are typical in the most intensive zoning district that authorizes the type of use proposed in the development. </w:t>
      </w:r>
    </w:p>
    <w:p>
      <w:pPr>
        <w:pStyle w:val="HistoryNote"/>
        <w:pBdr/>
        <w:spacing/>
        <w:rPr/>
      </w:pPr>
      <w:r>
        <w:rPr>
          <w:rStyle w:val="HistoryNote"/>
        </w:rPr>
        <w:t xml:space="preserve">(Ord. 16882 § 2 (part), 2008)</w:t>
      </w:r>
    </w:p>
    <w:p>
      <w:pPr>
        <w:pStyle w:val="HistoryNote"/>
        <w:pBdr/>
        <w:spacing/>
        <w:rPr/>
      </w:pPr>
      <w:r>
        <w:rPr>
          <w:rStyle w:val="HistoryNote"/>
        </w:rPr>
        <w:t xml:space="preserve">(Ord. No. 17739, § 2, 3-6-2012)</w:t>
      </w:r>
    </w:p>
    <w:p>
      <w:pPr>
        <w:pBdr/>
        <w:spacing w:before="0" w:after="0"/>
        <w:rPr/>
        <w:sectPr>
          <w:headerReference w:type="default" r:id="rId231"/>
          <w:footerReference w:type="default" r:id="rId23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19.18.030</w:t>
      </w:r>
      <w:r>
        <w:rPr/>
        <w:t xml:space="preserve"> </w:t>
      </w:r>
      <w:r>
        <w:rPr/>
        <w:t xml:space="preserve">Criteria for determining traffic impact analysis requirements.</w:t>
      </w:r>
    </w:p>
    <w:p>
      <w:pPr>
        <w:pStyle w:val="Paragraph1"/>
        <w:pBdr/>
        <w:spacing/>
        <w:rPr/>
      </w:pPr>
      <w:r>
        <w:rPr>
          <w:rStyle w:val="Paragraph1"/>
        </w:rPr>
        <w:t xml:space="preserve">Scope. The scope of a traffic impact analysis is an analysis of the area surrounding the development that will be impacted by the development to determine the range of area that must be included in the TIA. The scope of the traffic impact analysis shall be based on the peak hour trips projected to be generated by the proposed development, as set forth in the following table. Additionally, a scoping meeting shall be coordinated with the city manager or designee in order to determine the study intersections within the scope of the TIA. </w:t>
      </w:r>
    </w:p>
    <w:p>
      <w:pPr>
        <w:pStyle w:val="Block1Center"/>
        <w:pBdr/>
        <w:spacing/>
        <w:rPr/>
      </w:pPr>
      <w:r>
        <w:rPr>
          <w:b/>
        </w:rPr>
        <w:t xml:space="preserve">Table 19.18-3: Criteria for Determining Traffic Impact Analysis</w:t>
      </w:r>
    </w:p>
    <w:tbl>
      <w:tblPr>
        <w:tblStyle w:val="Table1_12bbc702-0edf-4a31-95ba-2b54ff6b43c8"/>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3120"/>
        <w:gridCol w:w="3120"/>
        <w:gridCol w:w="3120"/>
      </w:tblGrid>
      <w:tr>
        <w:trPr/>
        <w:tc>
          <w:tcPr>
            <w:tcW w:type="pct" w:w="1667"/>
            <w:tcBorders/>
          </w:tcPr>
          <w:p>
            <w:pPr>
              <w:pBdr/>
              <w:spacing/>
              <w:jc w:val="left"/>
              <w:rPr/>
            </w:pPr>
            <w:r>
              <w:rPr/>
              <w:t xml:space="preserve">Peak Hour Trips </w:t>
            </w:r>
          </w:p>
        </w:tc>
        <w:tc>
          <w:tcPr>
            <w:tcW w:type="pct" w:w="1667"/>
            <w:tcBorders/>
          </w:tcPr>
          <w:p>
            <w:pPr>
              <w:pBdr/>
              <w:spacing/>
              <w:jc w:val="left"/>
              <w:rPr/>
            </w:pPr>
            <w:r>
              <w:rPr/>
              <w:t xml:space="preserve">TIA Analysis Period </w:t>
            </w:r>
          </w:p>
        </w:tc>
        <w:tc>
          <w:tcPr>
            <w:tcW w:type="pct" w:w="1667"/>
            <w:tcBorders/>
          </w:tcPr>
          <w:p>
            <w:pPr>
              <w:pBdr/>
              <w:spacing/>
              <w:jc w:val="left"/>
              <w:rPr/>
            </w:pPr>
            <w:r>
              <w:rPr/>
              <w:t xml:space="preserve">TIA Scope </w:t>
            </w:r>
          </w:p>
        </w:tc>
      </w:tr>
      <w:tr>
        <w:trPr/>
        <w:tc>
          <w:tcPr>
            <w:tcW w:type="pct" w:w="1667"/>
            <w:tcBorders/>
          </w:tcPr>
          <w:p>
            <w:pPr>
              <w:pBdr/>
              <w:spacing/>
              <w:jc w:val="left"/>
              <w:rPr/>
            </w:pPr>
            <w:r>
              <w:rPr/>
              <w:t xml:space="preserve">99 or less </w:t>
            </w:r>
          </w:p>
        </w:tc>
        <w:tc>
          <w:tcPr>
            <w:tcW w:type="pct" w:w="1667"/>
            <w:tcBorders/>
          </w:tcPr>
          <w:p>
            <w:pPr>
              <w:pBdr/>
              <w:spacing/>
              <w:jc w:val="left"/>
              <w:rPr/>
            </w:pPr>
            <w:r>
              <w:rPr/>
              <w:t xml:space="preserve">1. n/a </w:t>
            </w:r>
          </w:p>
        </w:tc>
        <w:tc>
          <w:tcPr>
            <w:tcW w:type="pct" w:w="1667"/>
            <w:tcBorders/>
          </w:tcPr>
          <w:p>
            <w:pPr>
              <w:pBdr/>
              <w:spacing/>
              <w:jc w:val="left"/>
              <w:rPr/>
            </w:pPr>
            <w:r>
              <w:rPr/>
              <w:t xml:space="preserve">Not Required </w:t>
            </w:r>
          </w:p>
        </w:tc>
      </w:tr>
      <w:tr>
        <w:trPr/>
        <w:tc>
          <w:tcPr>
            <w:tcW w:type="pct" w:w="1667"/>
            <w:vMerge w:val="restart"/>
            <w:tcBorders/>
          </w:tcPr>
          <w:p>
            <w:pPr>
              <w:pBdr/>
              <w:spacing/>
              <w:jc w:val="left"/>
              <w:rPr/>
            </w:pPr>
            <w:r>
              <w:rPr/>
              <w:t xml:space="preserve">100—500 </w:t>
            </w:r>
          </w:p>
        </w:tc>
        <w:tc>
          <w:tcPr>
            <w:tcW w:type="pct" w:w="1667"/>
            <w:tcBorders/>
          </w:tcPr>
          <w:p>
            <w:pPr>
              <w:pBdr/>
              <w:spacing/>
              <w:jc w:val="left"/>
              <w:rPr/>
            </w:pPr>
            <w:r>
              <w:rPr/>
              <w:t xml:space="preserve">1. Existing </w:t>
            </w:r>
          </w:p>
        </w:tc>
        <w:tc>
          <w:tcPr>
            <w:tcW w:type="pct" w:w="1667"/>
            <w:vMerge w:val="restart"/>
            <w:tcBorders/>
          </w:tcPr>
          <w:p>
            <w:pPr>
              <w:pBdr/>
              <w:spacing/>
              <w:jc w:val="left"/>
              <w:rPr/>
            </w:pPr>
            <w:r>
              <w:rPr/>
              <w:t xml:space="preserve">The frontage of the property, all access points (including common access), and all intersections within a ½ mile radius of the proposed development. </w:t>
            </w:r>
          </w:p>
        </w:tc>
      </w:tr>
      <w:tr>
        <w:trPr/>
        <w:tc>
          <w:tcPr>
            <w:tcW w:type="pct" w:w="1667"/>
            <w:vMerge w:val="continue"/>
            <w:tcBorders/>
          </w:tcPr>
          <w:p>
            <w:pPr>
              <w:pBdr/>
              <w:spacing/>
              <w:rPr/>
            </w:pPr>
          </w:p>
        </w:tc>
        <w:tc>
          <w:tcPr>
            <w:tcW w:type="pct" w:w="1667"/>
            <w:tcBorders/>
          </w:tcPr>
          <w:p>
            <w:pPr>
              <w:pBdr/>
              <w:spacing/>
              <w:jc w:val="left"/>
              <w:rPr/>
            </w:pPr>
            <w:r>
              <w:rPr/>
              <w:t xml:space="preserve">2. Opening year </w:t>
            </w:r>
          </w:p>
        </w:tc>
        <w:tc>
          <w:tcPr>
            <w:tcW w:type="pct" w:w="1667"/>
            <w:vMerge w:val="continue"/>
            <w:tcBorders/>
          </w:tcPr>
          <w:p>
            <w:pPr>
              <w:pBdr/>
              <w:spacing/>
              <w:rPr/>
            </w:pPr>
          </w:p>
        </w:tc>
      </w:tr>
      <w:tr>
        <w:trPr/>
        <w:tc>
          <w:tcPr>
            <w:tcW w:type="pct" w:w="1667"/>
            <w:vMerge w:val="continue"/>
            <w:tcBorders/>
          </w:tcPr>
          <w:p>
            <w:pPr>
              <w:pBdr/>
              <w:spacing/>
              <w:rPr/>
            </w:pPr>
          </w:p>
        </w:tc>
        <w:tc>
          <w:tcPr>
            <w:tcW w:type="pct" w:w="1667"/>
            <w:tcBorders/>
          </w:tcPr>
          <w:p>
            <w:pPr>
              <w:pBdr/>
              <w:spacing/>
              <w:jc w:val="left"/>
              <w:rPr/>
            </w:pPr>
            <w:r>
              <w:rPr/>
              <w:t xml:space="preserve">3. Full build-out year </w:t>
            </w:r>
          </w:p>
        </w:tc>
        <w:tc>
          <w:tcPr>
            <w:tcW w:type="pct" w:w="1667"/>
            <w:vMerge w:val="continue"/>
            <w:tcBorders/>
          </w:tcPr>
          <w:p>
            <w:pPr>
              <w:pBdr/>
              <w:spacing/>
              <w:rPr/>
            </w:pPr>
          </w:p>
        </w:tc>
      </w:tr>
      <w:tr>
        <w:trPr/>
        <w:tc>
          <w:tcPr>
            <w:tcW w:type="pct" w:w="1667"/>
            <w:vMerge w:val="restart"/>
            <w:tcBorders/>
          </w:tcPr>
          <w:p>
            <w:pPr>
              <w:pBdr/>
              <w:spacing/>
              <w:jc w:val="left"/>
              <w:rPr/>
            </w:pPr>
            <w:r>
              <w:rPr/>
              <w:t xml:space="preserve">501—1,000 </w:t>
            </w:r>
          </w:p>
        </w:tc>
        <w:tc>
          <w:tcPr>
            <w:tcW w:type="pct" w:w="1667"/>
            <w:tcBorders/>
          </w:tcPr>
          <w:p>
            <w:pPr>
              <w:pBdr/>
              <w:spacing/>
              <w:jc w:val="left"/>
              <w:rPr/>
            </w:pPr>
            <w:r>
              <w:rPr/>
              <w:t xml:space="preserve">1. Existing </w:t>
            </w:r>
          </w:p>
        </w:tc>
        <w:tc>
          <w:tcPr>
            <w:tcW w:type="pct" w:w="1667"/>
            <w:vMerge w:val="restart"/>
            <w:tcBorders/>
          </w:tcPr>
          <w:p>
            <w:pPr>
              <w:pBdr/>
              <w:spacing/>
              <w:jc w:val="left"/>
              <w:rPr/>
            </w:pPr>
            <w:r>
              <w:rPr/>
              <w:t xml:space="preserve">The frontage of the property, all access points (including common access), and all intersections within a 1 mile radius of the proposed development. </w:t>
            </w:r>
          </w:p>
        </w:tc>
      </w:tr>
      <w:tr>
        <w:trPr/>
        <w:tc>
          <w:tcPr>
            <w:tcW w:type="pct" w:w="1667"/>
            <w:vMerge w:val="continue"/>
            <w:tcBorders/>
          </w:tcPr>
          <w:p>
            <w:pPr>
              <w:pBdr/>
              <w:spacing/>
              <w:rPr/>
            </w:pPr>
          </w:p>
        </w:tc>
        <w:tc>
          <w:tcPr>
            <w:tcW w:type="pct" w:w="1667"/>
            <w:tcBorders/>
          </w:tcPr>
          <w:p>
            <w:pPr>
              <w:pBdr/>
              <w:spacing/>
              <w:jc w:val="left"/>
              <w:rPr/>
            </w:pPr>
            <w:r>
              <w:rPr/>
              <w:t xml:space="preserve">2. Opening year </w:t>
            </w:r>
          </w:p>
        </w:tc>
        <w:tc>
          <w:tcPr>
            <w:tcW w:type="pct" w:w="1667"/>
            <w:vMerge w:val="continue"/>
            <w:tcBorders/>
          </w:tcPr>
          <w:p>
            <w:pPr>
              <w:pBdr/>
              <w:spacing/>
              <w:rPr/>
            </w:pPr>
          </w:p>
        </w:tc>
      </w:tr>
      <w:tr>
        <w:trPr/>
        <w:tc>
          <w:tcPr>
            <w:tcW w:type="pct" w:w="1667"/>
            <w:vMerge w:val="continue"/>
            <w:tcBorders/>
          </w:tcPr>
          <w:p>
            <w:pPr>
              <w:pBdr/>
              <w:spacing/>
              <w:rPr/>
            </w:pPr>
          </w:p>
        </w:tc>
        <w:tc>
          <w:tcPr>
            <w:tcW w:type="pct" w:w="1667"/>
            <w:tcBorders/>
          </w:tcPr>
          <w:p>
            <w:pPr>
              <w:pBdr/>
              <w:spacing/>
              <w:jc w:val="left"/>
              <w:rPr/>
            </w:pPr>
            <w:r>
              <w:rPr/>
              <w:t xml:space="preserve">3. Full build-out year </w:t>
            </w:r>
          </w:p>
        </w:tc>
        <w:tc>
          <w:tcPr>
            <w:tcW w:type="pct" w:w="1667"/>
            <w:vMerge w:val="continue"/>
            <w:tcBorders/>
          </w:tcPr>
          <w:p>
            <w:pPr>
              <w:pBdr/>
              <w:spacing/>
              <w:rPr/>
            </w:pPr>
          </w:p>
        </w:tc>
      </w:tr>
      <w:tr>
        <w:trPr/>
        <w:tc>
          <w:tcPr>
            <w:tcW w:type="pct" w:w="1667"/>
            <w:vMerge w:val="continue"/>
            <w:tcBorders/>
          </w:tcPr>
          <w:p>
            <w:pPr>
              <w:pBdr/>
              <w:spacing/>
              <w:rPr/>
            </w:pPr>
          </w:p>
        </w:tc>
        <w:tc>
          <w:tcPr>
            <w:tcW w:type="pct" w:w="1667"/>
            <w:tcBorders/>
          </w:tcPr>
          <w:p>
            <w:pPr>
              <w:pBdr/>
              <w:spacing/>
              <w:jc w:val="left"/>
              <w:rPr/>
            </w:pPr>
            <w:r>
              <w:rPr/>
              <w:t xml:space="preserve">4. 5 years after opening year </w:t>
            </w:r>
          </w:p>
        </w:tc>
        <w:tc>
          <w:tcPr>
            <w:tcW w:type="pct" w:w="1667"/>
            <w:vMerge w:val="continue"/>
            <w:tcBorders/>
          </w:tcPr>
          <w:p>
            <w:pPr>
              <w:pBdr/>
              <w:spacing/>
              <w:rPr/>
            </w:pPr>
          </w:p>
        </w:tc>
      </w:tr>
      <w:tr>
        <w:trPr/>
        <w:tc>
          <w:tcPr>
            <w:tcW w:type="pct" w:w="1667"/>
            <w:vMerge w:val="restart"/>
            <w:tcBorders/>
          </w:tcPr>
          <w:p>
            <w:pPr>
              <w:pBdr/>
              <w:spacing/>
              <w:jc w:val="left"/>
              <w:rPr/>
            </w:pPr>
            <w:r>
              <w:rPr/>
              <w:t xml:space="preserve">1,000 or more </w:t>
            </w:r>
          </w:p>
        </w:tc>
        <w:tc>
          <w:tcPr>
            <w:tcW w:type="pct" w:w="1667"/>
            <w:tcBorders/>
          </w:tcPr>
          <w:p>
            <w:pPr>
              <w:pBdr/>
              <w:spacing/>
              <w:jc w:val="left"/>
              <w:rPr/>
            </w:pPr>
            <w:r>
              <w:rPr/>
              <w:t xml:space="preserve">1. Existing </w:t>
            </w:r>
          </w:p>
        </w:tc>
        <w:tc>
          <w:tcPr>
            <w:tcW w:type="pct" w:w="1667"/>
            <w:vMerge w:val="restart"/>
            <w:tcBorders/>
          </w:tcPr>
          <w:p>
            <w:pPr>
              <w:pBdr/>
              <w:spacing/>
              <w:jc w:val="left"/>
              <w:rPr/>
            </w:pPr>
            <w:r>
              <w:rPr/>
              <w:t xml:space="preserve">The frontage of the property, all access points (including common access), and all intersections within a 1½ mile radius of the proposed development. </w:t>
            </w:r>
          </w:p>
        </w:tc>
      </w:tr>
      <w:tr>
        <w:trPr/>
        <w:tc>
          <w:tcPr>
            <w:tcW w:type="pct" w:w="1667"/>
            <w:vMerge w:val="continue"/>
            <w:tcBorders/>
          </w:tcPr>
          <w:p>
            <w:pPr>
              <w:pBdr/>
              <w:spacing/>
              <w:rPr/>
            </w:pPr>
          </w:p>
        </w:tc>
        <w:tc>
          <w:tcPr>
            <w:tcW w:type="pct" w:w="1667"/>
            <w:tcBorders/>
          </w:tcPr>
          <w:p>
            <w:pPr>
              <w:pBdr/>
              <w:spacing/>
              <w:jc w:val="left"/>
              <w:rPr/>
            </w:pPr>
            <w:r>
              <w:rPr/>
              <w:t xml:space="preserve">2. Opening year </w:t>
            </w:r>
          </w:p>
        </w:tc>
        <w:tc>
          <w:tcPr>
            <w:tcW w:type="pct" w:w="1667"/>
            <w:vMerge w:val="continue"/>
            <w:tcBorders/>
          </w:tcPr>
          <w:p>
            <w:pPr>
              <w:pBdr/>
              <w:spacing/>
              <w:rPr/>
            </w:pPr>
          </w:p>
        </w:tc>
      </w:tr>
      <w:tr>
        <w:trPr/>
        <w:tc>
          <w:tcPr>
            <w:tcW w:type="pct" w:w="1667"/>
            <w:vMerge w:val="continue"/>
            <w:tcBorders/>
          </w:tcPr>
          <w:p>
            <w:pPr>
              <w:pBdr/>
              <w:spacing/>
              <w:rPr/>
            </w:pPr>
          </w:p>
        </w:tc>
        <w:tc>
          <w:tcPr>
            <w:tcW w:type="pct" w:w="1667"/>
            <w:tcBorders/>
          </w:tcPr>
          <w:p>
            <w:pPr>
              <w:pBdr/>
              <w:spacing/>
              <w:jc w:val="left"/>
              <w:rPr/>
            </w:pPr>
            <w:r>
              <w:rPr/>
              <w:t xml:space="preserve">3. Full build-out year </w:t>
            </w:r>
          </w:p>
        </w:tc>
        <w:tc>
          <w:tcPr>
            <w:tcW w:type="pct" w:w="1667"/>
            <w:vMerge w:val="continue"/>
            <w:tcBorders/>
          </w:tcPr>
          <w:p>
            <w:pPr>
              <w:pBdr/>
              <w:spacing/>
              <w:rPr/>
            </w:pPr>
          </w:p>
        </w:tc>
      </w:tr>
      <w:tr>
        <w:trPr/>
        <w:tc>
          <w:tcPr>
            <w:tcW w:type="pct" w:w="1667"/>
            <w:vMerge w:val="continue"/>
            <w:tcBorders/>
          </w:tcPr>
          <w:p>
            <w:pPr>
              <w:pBdr/>
              <w:spacing/>
              <w:rPr/>
            </w:pPr>
          </w:p>
        </w:tc>
        <w:tc>
          <w:tcPr>
            <w:tcW w:type="pct" w:w="1667"/>
            <w:tcBorders/>
          </w:tcPr>
          <w:p>
            <w:pPr>
              <w:pBdr/>
              <w:spacing/>
              <w:jc w:val="left"/>
              <w:rPr/>
            </w:pPr>
            <w:r>
              <w:rPr/>
              <w:t xml:space="preserve">4. 5 years after opening year </w:t>
            </w:r>
          </w:p>
        </w:tc>
        <w:tc>
          <w:tcPr>
            <w:tcW w:type="pct" w:w="1667"/>
            <w:vMerge w:val="continue"/>
            <w:tcBorders/>
          </w:tcPr>
          <w:p>
            <w:pPr>
              <w:pBdr/>
              <w:spacing/>
              <w:rPr/>
            </w:pPr>
          </w:p>
        </w:tc>
      </w:tr>
      <w:tr>
        <w:trPr/>
        <w:tc>
          <w:tcPr>
            <w:tcW w:type="pct" w:w="1667"/>
            <w:vMerge w:val="continue"/>
            <w:tcBorders/>
          </w:tcPr>
          <w:p>
            <w:pPr>
              <w:pBdr/>
              <w:spacing/>
              <w:rPr/>
            </w:pPr>
          </w:p>
        </w:tc>
        <w:tc>
          <w:tcPr>
            <w:tcW w:type="pct" w:w="1667"/>
            <w:vMerge w:val="restart"/>
            <w:tcBorders/>
          </w:tcPr>
          <w:p>
            <w:pPr>
              <w:pBdr/>
              <w:spacing/>
              <w:jc w:val="left"/>
              <w:rPr/>
            </w:pPr>
            <w:r>
              <w:rPr/>
              <w:t xml:space="preserve">5. 10 years after opening year </w:t>
            </w:r>
          </w:p>
        </w:tc>
        <w:tc>
          <w:tcPr>
            <w:tcW w:type="pct" w:w="1667"/>
            <w:vMerge w:val="continue"/>
            <w:tcBorders/>
          </w:tcPr>
          <w:p>
            <w:pPr>
              <w:pBdr/>
              <w:spacing/>
              <w:rPr/>
            </w:pPr>
          </w:p>
        </w:tc>
      </w:tr>
      <w:tr>
        <w:trPr/>
        <w:tc>
          <w:tcPr>
            <w:tcW w:type="pct" w:w="1667"/>
            <w:vMerge w:val="continue"/>
            <w:tcBorders/>
          </w:tcPr>
          <w:p>
            <w:pPr>
              <w:pBdr/>
              <w:spacing/>
              <w:rPr/>
            </w:pPr>
          </w:p>
        </w:tc>
        <w:tc>
          <w:tcPr>
            <w:tcW w:type="pct" w:w="1667"/>
            <w:vMerge w:val="continue"/>
            <w:tcBorders/>
          </w:tcPr>
          <w:p>
            <w:pPr>
              <w:pBdr/>
              <w:spacing/>
              <w:rPr/>
            </w:pPr>
          </w:p>
        </w:tc>
        <w:tc>
          <w:tcPr>
            <w:tcW w:type="pct" w:w="1667"/>
            <w:tcBorders/>
          </w:tcPr>
          <w:p>
            <w:pPr>
              <w:pBdr/>
              <w:spacing/>
              <w:jc w:val="left"/>
              <w:rPr/>
            </w:pPr>
            <w:r>
              <w:rPr/>
              <w:t xml:space="preserve">NOTE: All measurements shall be made from property boundaries. </w:t>
            </w:r>
          </w:p>
        </w:tc>
      </w:tr>
    </w:tbl>
    <w:p>
      <w:pPr>
        <w:pBdr/>
        <w:spacing/>
        <w:rPr/>
      </w:pPr>
    </w:p>
    <w:p>
      <w:pPr>
        <w:pStyle w:val="HistoryNote"/>
        <w:pBdr/>
        <w:spacing/>
        <w:rPr/>
      </w:pPr>
      <w:r>
        <w:rPr>
          <w:rStyle w:val="HistoryNote"/>
        </w:rPr>
        <w:t xml:space="preserve">(Ord. 16882 § 2 (part), 2008; Ord. No. 17739, § 1, 3-6-2012)</w:t>
      </w:r>
    </w:p>
    <w:p>
      <w:pPr>
        <w:pBdr/>
        <w:spacing w:before="0" w:after="0"/>
        <w:rPr/>
        <w:sectPr>
          <w:headerReference w:type="default" r:id="rId233"/>
          <w:footerReference w:type="default" r:id="rId23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19.18.040</w:t>
      </w:r>
      <w:r>
        <w:rPr/>
        <w:t xml:space="preserve"> </w:t>
      </w:r>
      <w:r>
        <w:rPr/>
        <w:t xml:space="preserve">City evaluation and action.</w:t>
      </w:r>
    </w:p>
    <w:p>
      <w:pPr>
        <w:pStyle w:val="List1"/>
        <w:pBdr/>
        <w:spacing/>
        <w:rPr/>
      </w:pPr>
      <w:r>
        <w:rPr/>
        <w:t xml:space="preserve">A.</w:t>
      </w:r>
      <w:r>
        <w:rPr/>
        <w:tab/>
        <w:t xml:space="preserve"/>
      </w:r>
      <w:r>
        <w:rPr/>
        <w:t xml:space="preserve">Criteria. </w:t>
      </w:r>
    </w:p>
    <w:p>
      <w:pPr>
        <w:pStyle w:val="List2"/>
        <w:pBdr/>
        <w:spacing/>
        <w:rPr/>
      </w:pPr>
      <w:r>
        <w:rPr/>
        <w:t xml:space="preserve">1.</w:t>
      </w:r>
      <w:r>
        <w:rPr/>
        <w:tab/>
        <w:t xml:space="preserve"/>
      </w:r>
      <w:r>
        <w:rPr/>
        <w:t xml:space="preserve">The city manager or designee shall evaluate the adequacy of the TIA prepared by the applicant. Based upon such evaluation, the city manager, or designee shall make recommendations concerning: </w:t>
      </w:r>
    </w:p>
    <w:p>
      <w:pPr>
        <w:pStyle w:val="List3"/>
        <w:pBdr/>
        <w:spacing/>
        <w:rPr/>
      </w:pPr>
      <w:r>
        <w:rPr/>
        <w:t xml:space="preserve">a.</w:t>
      </w:r>
      <w:r>
        <w:rPr/>
        <w:tab/>
        <w:t xml:space="preserve"/>
      </w:r>
      <w:r>
        <w:rPr/>
        <w:t xml:space="preserve">Whether the application may be approved in the absence of dedication of rights-of-way or construction of improvements to each affected thoroughfare; and </w:t>
      </w:r>
    </w:p>
    <w:p>
      <w:pPr>
        <w:pStyle w:val="List3"/>
        <w:pBdr/>
        <w:spacing/>
        <w:rPr/>
      </w:pPr>
      <w:r>
        <w:rPr/>
        <w:t xml:space="preserve">b.</w:t>
      </w:r>
      <w:r>
        <w:rPr/>
        <w:tab/>
        <w:t xml:space="preserve"/>
      </w:r>
      <w:r>
        <w:rPr/>
        <w:t xml:space="preserve">The extent of the applicant's obligations to make such dedications or improvements. </w:t>
      </w:r>
    </w:p>
    <w:p>
      <w:pPr>
        <w:pStyle w:val="List2"/>
        <w:pBdr/>
        <w:spacing/>
        <w:rPr/>
      </w:pPr>
      <w:r>
        <w:rPr/>
        <w:t xml:space="preserve">2.</w:t>
      </w:r>
      <w:r>
        <w:rPr/>
        <w:tab/>
        <w:t xml:space="preserve"/>
      </w:r>
      <w:r>
        <w:rPr/>
        <w:t xml:space="preserve">The city manager, or designee may recommend, and the decision-maker on the application may attach, conditions to the approval of the development application, based on one or more of the following performances by the applicant: </w:t>
      </w:r>
    </w:p>
    <w:p>
      <w:pPr>
        <w:pStyle w:val="List3"/>
        <w:pBdr/>
        <w:spacing/>
        <w:rPr/>
      </w:pPr>
      <w:r>
        <w:rPr/>
        <w:t xml:space="preserve">a.</w:t>
      </w:r>
      <w:r>
        <w:rPr/>
        <w:tab/>
        <w:t xml:space="preserve"/>
      </w:r>
      <w:r>
        <w:rPr/>
        <w:t xml:space="preserve">Delay or phasing of development until thoroughfares with adequate capacity or intersection improvements are constructed; </w:t>
      </w:r>
    </w:p>
    <w:p>
      <w:pPr>
        <w:pStyle w:val="List3"/>
        <w:pBdr/>
        <w:spacing/>
        <w:rPr/>
      </w:pPr>
      <w:r>
        <w:rPr/>
        <w:t xml:space="preserve">b.</w:t>
      </w:r>
      <w:r>
        <w:rPr/>
        <w:tab/>
        <w:t xml:space="preserve"/>
      </w:r>
      <w:r>
        <w:rPr/>
        <w:t xml:space="preserve">A reduction in the density or intensity of the proposed development sufficient to assure that the road network has adequate capacity to accommodate the additional traffic to be generated by the development; </w:t>
      </w:r>
    </w:p>
    <w:p>
      <w:pPr>
        <w:pStyle w:val="List3"/>
        <w:pBdr/>
        <w:spacing/>
        <w:rPr/>
      </w:pPr>
      <w:r>
        <w:rPr/>
        <w:t xml:space="preserve">c.</w:t>
      </w:r>
      <w:r>
        <w:rPr/>
        <w:tab/>
        <w:t xml:space="preserve"/>
      </w:r>
      <w:r>
        <w:rPr/>
        <w:t xml:space="preserve">The dedication or construction of thoroughfares or traffic control improvements needed to mitigate the traffic impacts generated by the proposed development; or </w:t>
      </w:r>
    </w:p>
    <w:p>
      <w:pPr>
        <w:pStyle w:val="List3"/>
        <w:pBdr/>
        <w:spacing/>
        <w:rPr/>
      </w:pPr>
      <w:r>
        <w:rPr/>
        <w:t xml:space="preserve">d.</w:t>
      </w:r>
      <w:r>
        <w:rPr/>
        <w:tab/>
        <w:t xml:space="preserve"/>
      </w:r>
      <w:r>
        <w:rPr/>
        <w:t xml:space="preserve">Any combination of techniques that assures that the traffic impacts of the development will be mitigated. </w:t>
      </w:r>
    </w:p>
    <w:p>
      <w:pPr>
        <w:pStyle w:val="List1"/>
        <w:pBdr/>
        <w:spacing/>
        <w:rPr/>
      </w:pPr>
      <w:r>
        <w:rPr/>
        <w:t xml:space="preserve">B.</w:t>
      </w:r>
      <w:r>
        <w:rPr/>
        <w:tab/>
        <w:t xml:space="preserve"/>
      </w:r>
      <w:r>
        <w:rPr/>
        <w:t xml:space="preserve">Deferral of obligation. Upon request of the applicant or property owner, the obligation to dedicate or improve thoroughfare rights-of-way or to make intersection improvements imposed on a development application may be deferred until the city's action on a subordinate (i.e., subsequent) development application. As a condition of deferring the obligation to dedicate rights-of-way for or to improve thoroughfares, the deferral shall be at the sole discretion of the city. The city shall require the developer to execute a subdivision improvement agreement (see Section </w:t>
      </w:r>
      <w:r>
        <w:rPr/>
        <w:t xml:space="preserve">19.08.020</w:t>
      </w:r>
      <w:r>
        <w:rPr/>
        <w:t xml:space="preserve">) acceptable to the city attorney specifying the amount and timing of the rights-of-way dedication or improvements to thoroughfares. </w:t>
      </w:r>
    </w:p>
    <w:p>
      <w:pPr>
        <w:pStyle w:val="HistoryNote"/>
        <w:pBdr/>
        <w:spacing/>
        <w:rPr/>
      </w:pPr>
      <w:r>
        <w:rPr>
          <w:rStyle w:val="HistoryNote"/>
        </w:rPr>
        <w:t xml:space="preserve">(Ord. 16882 § 2 (part), 2008)</w:t>
      </w:r>
    </w:p>
    <w:p>
      <w:pPr>
        <w:pStyle w:val="HistoryNote"/>
        <w:pBdr/>
        <w:spacing/>
        <w:rPr/>
      </w:pPr>
      <w:r>
        <w:rPr>
          <w:rStyle w:val="HistoryNote"/>
        </w:rPr>
        <w:t xml:space="preserve">(Ord. No. 17739, § 1, 3-6-2012)</w:t>
      </w:r>
    </w:p>
    <w:p>
      <w:pPr>
        <w:pBdr/>
        <w:spacing w:before="0" w:after="0"/>
        <w:rPr/>
        <w:sectPr>
          <w:headerReference w:type="default" r:id="rId235"/>
          <w:footerReference w:type="default" r:id="rId236"/>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Chapter 19.19</w:t>
      </w:r>
      <w:r>
        <w:rPr/>
        <w:t xml:space="preserve"> </w:t>
      </w:r>
      <w:r>
        <w:rPr/>
        <w:t xml:space="preserve">STORMWATER MANAGEMENT REQUIREMENTS</w:t>
      </w:r>
    </w:p>
    <w:p>
      <w:pPr>
        <w:pBdr/>
        <w:spacing w:before="0" w:after="0"/>
        <w:rPr/>
        <w:sectPr>
          <w:headerReference w:type="default" r:id="rId237"/>
          <w:footerReference w:type="default" r:id="rId23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19.19.010</w:t>
      </w:r>
      <w:r>
        <w:rPr/>
        <w:t xml:space="preserve"> </w:t>
      </w:r>
      <w:r>
        <w:rPr/>
        <w:t xml:space="preserve">General provisions.</w:t>
      </w:r>
    </w:p>
    <w:p>
      <w:pPr>
        <w:pStyle w:val="List1"/>
        <w:pBdr/>
        <w:spacing/>
        <w:rPr/>
      </w:pPr>
      <w:r>
        <w:rPr/>
        <w:t xml:space="preserve">A.</w:t>
      </w:r>
      <w:r>
        <w:rPr/>
        <w:tab/>
        <w:t xml:space="preserve"/>
      </w:r>
      <w:r>
        <w:rPr/>
        <w:t xml:space="preserve">Purpose and Intent. The purpose of this stormwater management section is to protect, maintain and enhance the public health, safety, environment and general welfare of the citizens of El Paso, Texas and the ETJ, by establishing minimum requirements and procedures to control the adverse effects of increased stormwater runoff and non-point source pollution associated with new development and redevelopment. It has been determined that proper management of stormwater runoff will minimize damage to public and private property and infrastructure, safeguard the public health, safety, environment and general welfare of the public, and protect water resources. The ordinance codified in this title seeks to meet that purpose through the following objectives: </w:t>
      </w:r>
    </w:p>
    <w:p>
      <w:pPr>
        <w:pStyle w:val="List2"/>
        <w:pBdr/>
        <w:spacing/>
        <w:rPr/>
      </w:pPr>
      <w:r>
        <w:rPr/>
        <w:t xml:space="preserve">1.</w:t>
      </w:r>
      <w:r>
        <w:rPr/>
        <w:tab/>
        <w:t xml:space="preserve"/>
      </w:r>
      <w:r>
        <w:rPr/>
        <w:t xml:space="preserve">Establish decision-making processes surrounding private and public land development activities that protect the integrity of the watershed and preserve the health of water resources; </w:t>
      </w:r>
    </w:p>
    <w:p>
      <w:pPr>
        <w:pStyle w:val="List2"/>
        <w:pBdr/>
        <w:spacing/>
        <w:rPr/>
      </w:pPr>
      <w:r>
        <w:rPr/>
        <w:t xml:space="preserve">2.</w:t>
      </w:r>
      <w:r>
        <w:rPr/>
        <w:tab/>
        <w:t xml:space="preserve"/>
      </w:r>
      <w:r>
        <w:rPr/>
        <w:t xml:space="preserve">Require that new development and redevelopment maintain the pre-development hydrologic response in their post-development state as nearly as practicable in order to reduce flooding, non-point source pollution and maintain the integrity of natural and man-made channels; </w:t>
      </w:r>
    </w:p>
    <w:p>
      <w:pPr>
        <w:pStyle w:val="List2"/>
        <w:pBdr/>
        <w:spacing/>
        <w:rPr/>
      </w:pPr>
      <w:r>
        <w:rPr/>
        <w:t xml:space="preserve">3.</w:t>
      </w:r>
      <w:r>
        <w:rPr/>
        <w:tab/>
        <w:t xml:space="preserve"/>
      </w:r>
      <w:r>
        <w:rPr/>
        <w:t xml:space="preserve">Establish minimum post-development stormwater management standards and design criteria to be adopted via a Drainage Design Manual (DDM) as part of the Street Design Manual (SDM); </w:t>
      </w:r>
    </w:p>
    <w:p>
      <w:pPr>
        <w:pStyle w:val="List2"/>
        <w:pBdr/>
        <w:spacing/>
        <w:rPr/>
      </w:pPr>
      <w:r>
        <w:rPr/>
        <w:t xml:space="preserve">4.</w:t>
      </w:r>
      <w:r>
        <w:rPr/>
        <w:tab/>
        <w:t xml:space="preserve"/>
      </w:r>
      <w:r>
        <w:rPr/>
        <w:t xml:space="preserve">Establish design and application criteria for the construction and use of structural stormwater control facilities that can be used to meet the minimum stormwater management standards thru the DDM; </w:t>
      </w:r>
    </w:p>
    <w:p>
      <w:pPr>
        <w:pStyle w:val="List2"/>
        <w:pBdr/>
        <w:spacing/>
        <w:rPr/>
      </w:pPr>
      <w:r>
        <w:rPr/>
        <w:t xml:space="preserve">5.</w:t>
      </w:r>
      <w:r>
        <w:rPr/>
        <w:tab/>
        <w:t xml:space="preserve"/>
      </w:r>
      <w:r>
        <w:rPr/>
        <w:t xml:space="preserve">Encourage the use of nonstructural stormwater management such as the preservation of greenspace and other conservation areas, to the maximum extent practicable. Coordinate site design plans, which include greenspace, with the city's master open space plan; </w:t>
      </w:r>
    </w:p>
    <w:p>
      <w:pPr>
        <w:pStyle w:val="List2"/>
        <w:pBdr/>
        <w:spacing/>
        <w:rPr/>
      </w:pPr>
      <w:r>
        <w:rPr/>
        <w:t xml:space="preserve">6.</w:t>
      </w:r>
      <w:r>
        <w:rPr/>
        <w:tab/>
        <w:t xml:space="preserve"/>
      </w:r>
      <w:r>
        <w:rPr/>
        <w:t xml:space="preserve">Establish provisions for the long-term responsibility for and maintenance of structural stormwater control facilities and nonstructural stormwater management practices to ensure that they continue to function as designed, are maintained, and pose no threat to public safety; </w:t>
      </w:r>
    </w:p>
    <w:p>
      <w:pPr>
        <w:pStyle w:val="List2"/>
        <w:pBdr/>
        <w:spacing/>
        <w:rPr/>
      </w:pPr>
      <w:r>
        <w:rPr/>
        <w:t xml:space="preserve">7.</w:t>
      </w:r>
      <w:r>
        <w:rPr/>
        <w:tab/>
        <w:t xml:space="preserve"/>
      </w:r>
      <w:r>
        <w:rPr/>
        <w:t xml:space="preserve">Establish administrative procedures for the submission, review, and approval of stormwater management plans, and for the inspection of approved active projects, and their continued maintenance. </w:t>
      </w:r>
    </w:p>
    <w:p>
      <w:pPr>
        <w:pStyle w:val="List1"/>
        <w:pBdr/>
        <w:spacing/>
        <w:rPr/>
      </w:pPr>
      <w:r>
        <w:rPr/>
        <w:t xml:space="preserve">B.</w:t>
      </w:r>
      <w:r>
        <w:rPr/>
        <w:tab/>
        <w:t xml:space="preserve"/>
      </w:r>
      <w:r>
        <w:rPr/>
        <w:t xml:space="preserve">Applicability. This chapter shall be applicable to subdivision development. The DDM standards shall apply to all development. </w:t>
      </w:r>
    </w:p>
    <w:p>
      <w:pPr>
        <w:pStyle w:val="List1"/>
        <w:pBdr/>
        <w:spacing/>
        <w:rPr/>
      </w:pPr>
      <w:r>
        <w:rPr/>
        <w:t xml:space="preserve">C.</w:t>
      </w:r>
      <w:r>
        <w:rPr/>
        <w:tab/>
        <w:t xml:space="preserve"/>
      </w:r>
      <w:r>
        <w:rPr/>
        <w:t xml:space="preserve">Exemptions. The following activities are exempt from this chapter: </w:t>
      </w:r>
    </w:p>
    <w:p>
      <w:pPr>
        <w:pStyle w:val="List2"/>
        <w:pBdr/>
        <w:spacing/>
        <w:rPr/>
      </w:pPr>
      <w:r>
        <w:rPr/>
        <w:t xml:space="preserve">1.</w:t>
      </w:r>
      <w:r>
        <w:rPr/>
        <w:tab/>
        <w:t xml:space="preserve"/>
      </w:r>
      <w:r>
        <w:rPr/>
        <w:t xml:space="preserve">Individual single-family or duplex residential lots that are not part of a subdivision or phased development project; </w:t>
      </w:r>
    </w:p>
    <w:p>
      <w:pPr>
        <w:pStyle w:val="List2"/>
        <w:pBdr/>
        <w:spacing/>
        <w:rPr/>
      </w:pPr>
      <w:r>
        <w:rPr/>
        <w:t xml:space="preserve">2.</w:t>
      </w:r>
      <w:r>
        <w:rPr/>
        <w:tab/>
        <w:t xml:space="preserve"/>
      </w:r>
      <w:r>
        <w:rPr/>
        <w:t xml:space="preserve">Additions or modifications to existing single-family or duplex residential structures; </w:t>
      </w:r>
    </w:p>
    <w:p>
      <w:pPr>
        <w:pStyle w:val="List2"/>
        <w:pBdr/>
        <w:spacing/>
        <w:rPr/>
      </w:pPr>
      <w:r>
        <w:rPr/>
        <w:t xml:space="preserve">3.</w:t>
      </w:r>
      <w:r>
        <w:rPr/>
        <w:tab/>
        <w:t xml:space="preserve"/>
      </w:r>
      <w:r>
        <w:rPr/>
        <w:t xml:space="preserve">Agricultural activities within areas zoned for these activities and/or where agricultural activities are legally allowed; </w:t>
      </w:r>
    </w:p>
    <w:p>
      <w:pPr>
        <w:pStyle w:val="List2"/>
        <w:pBdr/>
        <w:spacing/>
        <w:rPr/>
      </w:pPr>
      <w:r>
        <w:rPr/>
        <w:t xml:space="preserve">4.</w:t>
      </w:r>
      <w:r>
        <w:rPr/>
        <w:tab/>
        <w:t xml:space="preserve"/>
      </w:r>
      <w:r>
        <w:rPr/>
        <w:t xml:space="preserve">Repairs to any stormwater management facility deemed necessary by the city manager (or designee); and </w:t>
      </w:r>
    </w:p>
    <w:p>
      <w:pPr>
        <w:pStyle w:val="List2"/>
        <w:pBdr/>
        <w:spacing/>
        <w:rPr/>
      </w:pPr>
      <w:r>
        <w:rPr/>
        <w:t xml:space="preserve">5.</w:t>
      </w:r>
      <w:r>
        <w:rPr/>
        <w:tab/>
        <w:t xml:space="preserve"/>
      </w:r>
      <w:r>
        <w:rPr/>
        <w:t xml:space="preserve">Subdivisions whose sole means of stormwater management is by individual lot, on-site retention ponds, shall be exempt from the requirement for an inspection and maintenance agreement. </w:t>
      </w:r>
    </w:p>
    <w:p>
      <w:pPr>
        <w:pStyle w:val="List1"/>
        <w:pBdr/>
        <w:spacing/>
        <w:rPr/>
      </w:pPr>
      <w:r>
        <w:rPr/>
        <w:t xml:space="preserve">D.</w:t>
      </w:r>
      <w:r>
        <w:rPr/>
        <w:tab/>
        <w:t xml:space="preserve"/>
      </w:r>
      <w:r>
        <w:rPr/>
        <w:t xml:space="preserve">Designation and Role of Floodplain Administrator. The city manager or designee who is a professional engineer licensed in the State of Texas, is authorized and appointed to administer and implement the provisions of this chapter and related chapters of this title, as may be applicable. </w:t>
      </w:r>
    </w:p>
    <w:p>
      <w:pPr>
        <w:pStyle w:val="List1"/>
        <w:pBdr/>
        <w:spacing/>
        <w:rPr/>
      </w:pPr>
      <w:r>
        <w:rPr/>
        <w:t xml:space="preserve">E.</w:t>
      </w:r>
      <w:r>
        <w:rPr/>
        <w:tab/>
        <w:t xml:space="preserve"/>
      </w:r>
      <w:r>
        <w:rPr/>
        <w:t xml:space="preserve">Drainage Design Manual. The city will utilize, apply, and enforce design standards, methods, criteria, and administrative policies and procedures provided in the latest technical edition of the DDM incorporated by reference in its entirety. The DDM may be updated and periodically expanded as required. </w:t>
      </w:r>
    </w:p>
    <w:p>
      <w:pPr>
        <w:pStyle w:val="List1"/>
        <w:pBdr/>
        <w:spacing/>
        <w:rPr/>
      </w:pPr>
      <w:r>
        <w:rPr/>
        <w:t xml:space="preserve">F.</w:t>
      </w:r>
      <w:r>
        <w:rPr/>
        <w:tab/>
        <w:t xml:space="preserve"/>
      </w:r>
      <w:r>
        <w:rPr/>
        <w:t xml:space="preserve">Preservation of Natural Arroyos. If being used as part of stormwater management for the development, Arroyos shall be preserved in their natural state, except that an exception of such requirement may be granted by the city plan commission provided such exception both meets the requirements of </w:t>
      </w:r>
      <w:r>
        <w:rPr/>
        <w:t xml:space="preserve">Chapter 19.48</w:t>
      </w:r>
      <w:r>
        <w:rPr/>
        <w:t xml:space="preserve"> and is necessary to protect the public health, safety or welfare. If an exception is authorized to allow improvements, the design for such improvements shall be incorporated into the subdivision improvement plans and approved by the floodplain administrator. As part of initial review of a subdivision application prior to acceptance as complete, the floodplain administrator shall determine the area within which improvements will require an exception. The floodplain administrator's determination shall be forwarded to the applicant and city plan commission, which shall decide on any exception requested by the applicant. </w:t>
      </w:r>
    </w:p>
    <w:p>
      <w:pPr>
        <w:pStyle w:val="HistoryNote"/>
        <w:pBdr/>
        <w:spacing/>
        <w:rPr/>
      </w:pPr>
      <w:r>
        <w:rPr>
          <w:rStyle w:val="HistoryNote"/>
        </w:rPr>
        <w:t xml:space="preserve">(Ord. 16912 §§ 1, 2, 2008; Ord. 16882 § 2 (part), 2008; Ord. No. 19327, § 34, 4-26-2022)</w:t>
      </w:r>
    </w:p>
    <w:p>
      <w:pPr>
        <w:pBdr/>
        <w:spacing w:before="0" w:after="0"/>
        <w:rPr/>
        <w:sectPr>
          <w:headerReference w:type="default" r:id="rId239"/>
          <w:footerReference w:type="default" r:id="rId24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19.19.020</w:t>
      </w:r>
      <w:r>
        <w:rPr/>
        <w:t xml:space="preserve"> </w:t>
      </w:r>
      <w:r>
        <w:rPr/>
        <w:t xml:space="preserve">Stormwater requirements for compliance with subdivision approval.</w:t>
      </w:r>
    </w:p>
    <w:p>
      <w:pPr>
        <w:pStyle w:val="Paragraph1"/>
        <w:pBdr/>
        <w:spacing/>
        <w:rPr/>
      </w:pPr>
      <w:r>
        <w:rPr>
          <w:rStyle w:val="Paragraph1"/>
        </w:rPr>
        <w:t xml:space="preserve">Within the current subdivision review and approval process, no owner or developer shall perform any land development activities without first meeting the requirements of this title prior to commencing the proposed activity. Unless specifically exempted by this title, any owner or developer proposing a land development activity shall submit to the city, with their subdivision the following items for consideration: </w:t>
      </w:r>
    </w:p>
    <w:p>
      <w:pPr>
        <w:pStyle w:val="List2"/>
        <w:pBdr/>
        <w:spacing/>
        <w:rPr/>
      </w:pPr>
      <w:r>
        <w:rPr/>
        <w:t xml:space="preserve">A.</w:t>
      </w:r>
      <w:r>
        <w:rPr/>
        <w:tab/>
        <w:t xml:space="preserve"/>
      </w:r>
      <w:r>
        <w:rPr/>
        <w:t xml:space="preserve">Stormwater management plan in accordance with Section </w:t>
      </w:r>
      <w:r>
        <w:rPr/>
        <w:t xml:space="preserve">19.19.030</w:t>
      </w:r>
      <w:r>
        <w:rPr/>
        <w:t xml:space="preserve">; </w:t>
      </w:r>
    </w:p>
    <w:p>
      <w:pPr>
        <w:pStyle w:val="List2"/>
        <w:pBdr/>
        <w:spacing/>
        <w:rPr/>
      </w:pPr>
      <w:r>
        <w:rPr/>
        <w:t xml:space="preserve">B.</w:t>
      </w:r>
      <w:r>
        <w:rPr/>
        <w:tab/>
        <w:t xml:space="preserve"/>
      </w:r>
      <w:r>
        <w:rPr/>
        <w:t xml:space="preserve">Inspection and maintenance agreement for private facilities in accordance with Section </w:t>
      </w:r>
      <w:r>
        <w:rPr/>
        <w:t xml:space="preserve">19.19.040</w:t>
      </w:r>
      <w:r>
        <w:rPr/>
        <w:t xml:space="preserve">, if applicable; </w:t>
      </w:r>
    </w:p>
    <w:p>
      <w:pPr>
        <w:pStyle w:val="List2"/>
        <w:pBdr/>
        <w:spacing/>
        <w:rPr/>
      </w:pPr>
      <w:r>
        <w:rPr/>
        <w:t xml:space="preserve">C.</w:t>
      </w:r>
      <w:r>
        <w:rPr/>
        <w:tab/>
        <w:t xml:space="preserve"/>
      </w:r>
      <w:r>
        <w:rPr/>
        <w:t xml:space="preserve">The city shall advise the developer or his representative whether the stormwater management plan and inspection and maintenance agreement are compliant; </w:t>
      </w:r>
    </w:p>
    <w:p>
      <w:pPr>
        <w:pStyle w:val="List2"/>
        <w:pBdr/>
        <w:spacing/>
        <w:rPr/>
      </w:pPr>
      <w:r>
        <w:rPr/>
        <w:t xml:space="preserve">D.</w:t>
      </w:r>
      <w:r>
        <w:rPr/>
        <w:tab/>
        <w:t xml:space="preserve"/>
      </w:r>
      <w:r>
        <w:rPr/>
        <w:t xml:space="preserve">If the stormwater management plan or inspection and maintenance agreement are deemed non-compliant, the city shall notify the developer or his representative of such fact in writing. The applicant may then revise any item not meeting the requirements hereof and resubmit the same; </w:t>
      </w:r>
    </w:p>
    <w:p>
      <w:pPr>
        <w:pStyle w:val="List2"/>
        <w:pBdr/>
        <w:spacing/>
        <w:rPr/>
      </w:pPr>
      <w:r>
        <w:rPr/>
        <w:t xml:space="preserve">E.</w:t>
      </w:r>
      <w:r>
        <w:rPr/>
        <w:tab/>
        <w:t xml:space="preserve"/>
      </w:r>
      <w:r>
        <w:rPr/>
        <w:t xml:space="preserve">Upon a finding by the city that the stormwater management plan and inspection and maintenance agreement, if applicable, meet the requirements of this title, the city shall approve the stormwater management component of the subdivision submittal provided all other legal requirements for the such approval have been met. </w:t>
      </w:r>
    </w:p>
    <w:p>
      <w:pPr>
        <w:pStyle w:val="HistoryNote"/>
        <w:pBdr/>
        <w:spacing/>
        <w:rPr/>
      </w:pPr>
      <w:r>
        <w:rPr>
          <w:rStyle w:val="HistoryNote"/>
        </w:rPr>
        <w:t xml:space="preserve">(Ord. 16882 § 2 (part), 2008)</w:t>
      </w:r>
    </w:p>
    <w:p>
      <w:pPr>
        <w:pBdr/>
        <w:spacing w:before="0" w:after="0"/>
        <w:rPr/>
        <w:sectPr>
          <w:headerReference w:type="default" r:id="rId241"/>
          <w:footerReference w:type="default" r:id="rId24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19.19.030</w:t>
      </w:r>
      <w:r>
        <w:rPr/>
        <w:t xml:space="preserve"> </w:t>
      </w:r>
      <w:r>
        <w:rPr/>
        <w:t xml:space="preserve">Stormwater management plan requirements.</w:t>
      </w:r>
    </w:p>
    <w:p>
      <w:pPr>
        <w:pStyle w:val="List1"/>
        <w:pBdr/>
        <w:spacing/>
        <w:rPr/>
      </w:pPr>
      <w:r>
        <w:rPr/>
        <w:t xml:space="preserve">A.</w:t>
      </w:r>
      <w:r>
        <w:rPr/>
        <w:tab/>
        <w:t xml:space="preserve"/>
      </w:r>
      <w:r>
        <w:rPr/>
        <w:t xml:space="preserve">The stormwater management plan shall detail how stormwater runoff will be controlled or managed and how the proposed project will meet the requirements of this chapter, including the performance criteria set forth in the DDM. </w:t>
      </w:r>
    </w:p>
    <w:p>
      <w:pPr>
        <w:pStyle w:val="List1"/>
        <w:pBdr/>
        <w:spacing/>
        <w:rPr/>
      </w:pPr>
      <w:r>
        <w:rPr/>
        <w:t xml:space="preserve">B.</w:t>
      </w:r>
      <w:r>
        <w:rPr/>
        <w:tab/>
        <w:t xml:space="preserve"/>
      </w:r>
      <w:r>
        <w:rPr/>
        <w:t xml:space="preserve">This plan shall be in accordance with the criteria established in this chapter and must be submitted signed and sealed by a professional engineer (PE) licensed in the State of Texas, who must verify that the design of all stormwater management facilities and practices meet the submittal requirements outlined in the submittal checklist(s) found in the DDM. </w:t>
      </w:r>
    </w:p>
    <w:p>
      <w:pPr>
        <w:pStyle w:val="List1"/>
        <w:pBdr/>
        <w:spacing/>
        <w:rPr/>
      </w:pPr>
      <w:r>
        <w:rPr/>
        <w:t xml:space="preserve">C.</w:t>
      </w:r>
      <w:r>
        <w:rPr/>
        <w:tab/>
        <w:t xml:space="preserve"/>
      </w:r>
      <w:r>
        <w:rPr/>
        <w:t xml:space="preserve">The stormwater management plan must ensure that the requirements in this title are being met. The plan shall include all of the information required in the stormwater management site plan checklist found in the DDM. </w:t>
      </w:r>
    </w:p>
    <w:p>
      <w:pPr>
        <w:pStyle w:val="HistoryNote"/>
        <w:pBdr/>
        <w:spacing/>
        <w:rPr/>
      </w:pPr>
      <w:r>
        <w:rPr>
          <w:rStyle w:val="HistoryNote"/>
        </w:rPr>
        <w:t xml:space="preserve">(Ord. 16882 § 2 (part), 2008)</w:t>
      </w:r>
    </w:p>
    <w:p>
      <w:pPr>
        <w:pBdr/>
        <w:spacing w:before="0" w:after="0"/>
        <w:rPr/>
        <w:sectPr>
          <w:headerReference w:type="default" r:id="rId243"/>
          <w:footerReference w:type="default" r:id="rId24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19.19.040</w:t>
      </w:r>
      <w:r>
        <w:rPr/>
        <w:t xml:space="preserve"> </w:t>
      </w:r>
      <w:r>
        <w:rPr/>
        <w:t xml:space="preserve">Stormwater management inspection and maintenance agreements for private facilities.</w:t>
      </w:r>
    </w:p>
    <w:p>
      <w:pPr>
        <w:pStyle w:val="List1"/>
        <w:pBdr/>
        <w:spacing/>
        <w:rPr/>
      </w:pPr>
      <w:r>
        <w:rPr/>
        <w:t xml:space="preserve">A.</w:t>
      </w:r>
      <w:r>
        <w:rPr/>
        <w:tab/>
        <w:t xml:space="preserve"/>
      </w:r>
      <w:r>
        <w:rPr/>
        <w:t xml:space="preserve">Prior to the approval of any land development activity requiring a stormwater management facility or practice hereunder and for which the city shall require ongoing maintenance, the applicant or owner of the site must, unless an on-site stormwater management facility is dedicated to and accepted by the city, execute an inspection and maintenance agreement, if applicable, that shall be binding on all subsequent owners of the site. </w:t>
      </w:r>
    </w:p>
    <w:p>
      <w:pPr>
        <w:pStyle w:val="List1"/>
        <w:pBdr/>
        <w:spacing/>
        <w:rPr/>
      </w:pPr>
      <w:r>
        <w:rPr/>
        <w:t xml:space="preserve">B.</w:t>
      </w:r>
      <w:r>
        <w:rPr/>
        <w:tab/>
        <w:t xml:space="preserve"/>
      </w:r>
      <w:r>
        <w:rPr/>
        <w:t xml:space="preserve">The inspection and maintenance agreement, if applicable, must be approved by the city prior to plan approval, and recorded in the deed records upon final plat approval. </w:t>
      </w:r>
    </w:p>
    <w:p>
      <w:pPr>
        <w:pStyle w:val="List1"/>
        <w:pBdr/>
        <w:spacing/>
        <w:rPr/>
      </w:pPr>
      <w:r>
        <w:rPr/>
        <w:t xml:space="preserve">C.</w:t>
      </w:r>
      <w:r>
        <w:rPr/>
        <w:tab/>
        <w:t xml:space="preserve"/>
      </w:r>
      <w:r>
        <w:rPr/>
        <w:t xml:space="preserve">The inspection and maintenance agreement shall identify by name or official title the person(s) responsible for carrying out the inspection and maintenance activities. Responsibility for the operation and maintenance of the stormwater management facility, unless assumed by a governmental agency, shall remain with the property owner and shall pass to any successor owner. If portions of the land are sold or otherwise transferred, legally binding arrangements shall be made to pass the inspection and maintenance responsibility to the appropriate successors in title. These arrangements shall designate for each portion of the site, the person to be permanently responsible for its inspection and maintenance. </w:t>
      </w:r>
    </w:p>
    <w:p>
      <w:pPr>
        <w:pStyle w:val="List1"/>
        <w:pBdr/>
        <w:spacing/>
        <w:rPr/>
      </w:pPr>
      <w:r>
        <w:rPr/>
        <w:t xml:space="preserve">D.</w:t>
      </w:r>
      <w:r>
        <w:rPr/>
        <w:tab/>
        <w:t xml:space="preserve"/>
      </w:r>
      <w:r>
        <w:rPr/>
        <w:t xml:space="preserve">As part of the inspection and maintenance agreement, a schedule shall be developed for when and how often routine inspection and maintenance will occur to ensure proper function of the stormwater management facility. The agreement shall also include plans for annual inspections to ensure proper performance of the facility between scheduled maintenance and shall also include remedies for the default thereof. </w:t>
      </w:r>
    </w:p>
    <w:p>
      <w:pPr>
        <w:pStyle w:val="List1"/>
        <w:pBdr/>
        <w:spacing/>
        <w:rPr/>
      </w:pPr>
      <w:r>
        <w:rPr/>
        <w:t xml:space="preserve">E.</w:t>
      </w:r>
      <w:r>
        <w:rPr/>
        <w:tab/>
        <w:t xml:space="preserve"/>
      </w:r>
      <w:r>
        <w:rPr/>
        <w:t xml:space="preserve">In addition to enforcing the terms of the inspection and maintenance agreement, the city may also enforce all of the following provisions for ongoing inspection and maintenance. </w:t>
      </w:r>
    </w:p>
    <w:p>
      <w:pPr>
        <w:pStyle w:val="List2"/>
        <w:pBdr/>
        <w:spacing/>
        <w:rPr/>
      </w:pPr>
      <w:r>
        <w:rPr/>
        <w:t xml:space="preserve">1.</w:t>
      </w:r>
      <w:r>
        <w:rPr/>
        <w:tab/>
        <w:t xml:space="preserve"/>
      </w:r>
      <w:r>
        <w:rPr/>
        <w:t xml:space="preserve">Maintenance and Inspection of Private Stormwater Facilities. </w:t>
      </w:r>
    </w:p>
    <w:p>
      <w:pPr>
        <w:pStyle w:val="List3"/>
        <w:pBdr/>
        <w:spacing/>
        <w:rPr/>
      </w:pPr>
      <w:r>
        <w:rPr/>
        <w:t xml:space="preserve">a.</w:t>
      </w:r>
      <w:r>
        <w:rPr/>
        <w:tab/>
        <w:t xml:space="preserve"/>
      </w:r>
      <w:r>
        <w:rPr/>
        <w:t xml:space="preserve">Stormwater management facilities included in a stormwater management plan which is private and therefore subject to an inspection and maintenance agreement must undergo ongoing inspections to document maintenance and repair needs and ensure compliance with the requirements of the agreement, the plan and this title. </w:t>
      </w:r>
    </w:p>
    <w:p>
      <w:pPr>
        <w:pStyle w:val="List3"/>
        <w:pBdr/>
        <w:spacing/>
        <w:rPr/>
      </w:pPr>
      <w:r>
        <w:rPr/>
        <w:t xml:space="preserve">b.</w:t>
      </w:r>
      <w:r>
        <w:rPr/>
        <w:tab/>
        <w:t xml:space="preserve"/>
      </w:r>
      <w:r>
        <w:rPr/>
        <w:t xml:space="preserve">A stormwater management facility or practice shall be inspected on a periodic basis by the responsible person in accordance with the approved inspection and maintenance agreement. In the event that the stormwater management facility has not been maintained and/or becomes a danger to public safety or public health, the city shall notify the person responsible for carrying out the maintenance plan by certified mail to the person specified in the inspection and maintenance agreement. The notice shall specify the measures needed to comply with the agreement and the plan and shall specify the time within which such measures shall be completed. If the responsible person fails or refuses to meet the requirements of the inspection and maintenance agreement, the city may correct one violation as provided in subsection (4) hereof. </w:t>
      </w:r>
    </w:p>
    <w:p>
      <w:pPr>
        <w:pStyle w:val="List2"/>
        <w:pBdr/>
        <w:spacing/>
        <w:rPr/>
      </w:pPr>
      <w:r>
        <w:rPr/>
        <w:t xml:space="preserve">2.</w:t>
      </w:r>
      <w:r>
        <w:rPr/>
        <w:tab/>
        <w:t xml:space="preserve"/>
      </w:r>
      <w:r>
        <w:rPr/>
        <w:t xml:space="preserve">Right-of-Entry for Inspection of Private Facilities. The terms of the inspection and maintenance agreement shall provide for the city to enter the property at reasonable times and in a reasonable manner for the purpose of inspection. This includes the right to enter a property when it has a reasonable basis to believe that a violation of this title is occurring or has occurred and to enter when necessary for abatement of a public nuisance or correction of a violation of this title. </w:t>
      </w:r>
    </w:p>
    <w:p>
      <w:pPr>
        <w:pStyle w:val="List2"/>
        <w:pBdr/>
        <w:spacing/>
        <w:rPr/>
      </w:pPr>
      <w:r>
        <w:rPr/>
        <w:t xml:space="preserve">3.</w:t>
      </w:r>
      <w:r>
        <w:rPr/>
        <w:tab/>
        <w:t xml:space="preserve"/>
      </w:r>
      <w:r>
        <w:rPr/>
        <w:t xml:space="preserve">Records of Maintenance Activities at Private Facilities. Parties responsible for the operation and maintenance of a stormwater management facility shall provide records of all maintenance and repairs to the city as required by the agreement. </w:t>
      </w:r>
    </w:p>
    <w:p>
      <w:pPr>
        <w:pStyle w:val="List2"/>
        <w:pBdr/>
        <w:spacing/>
        <w:rPr/>
      </w:pPr>
      <w:r>
        <w:rPr/>
        <w:t xml:space="preserve">4.</w:t>
      </w:r>
      <w:r>
        <w:rPr/>
        <w:tab/>
        <w:t xml:space="preserve"/>
      </w:r>
      <w:r>
        <w:rPr/>
        <w:t xml:space="preserve">Failure to Maintain Private Facilities. If a responsible person fails or refuses to meet the requirements of the inspection and maintenance agreement, the city, after thirty days written notice (except, that in the event the violation constitutes an immediate danger to public health or public safety, twenty-four hours notice shall be sufficient), may correct a violation of the design standards or maintenance requirements by performing the necessary work to place the facility or practice in proper working condition. The city may assess the owner(s) of the facility for the cost of repair work which shall be a lien on the property, and may be placed on the ad valorem tax bill for such property and collected in the ordinary manner for such taxes. </w:t>
      </w:r>
    </w:p>
    <w:p>
      <w:pPr>
        <w:pStyle w:val="HistoryNote"/>
        <w:pBdr/>
        <w:spacing/>
        <w:rPr/>
      </w:pPr>
      <w:r>
        <w:rPr>
          <w:rStyle w:val="HistoryNote"/>
        </w:rPr>
        <w:t xml:space="preserve">(Ord. 16882 § 2 (part), 2008)</w:t>
      </w:r>
    </w:p>
    <w:p>
      <w:pPr>
        <w:pStyle w:val="HistoryNote"/>
        <w:pBdr/>
        <w:spacing/>
        <w:rPr/>
      </w:pPr>
      <w:r>
        <w:rPr>
          <w:rStyle w:val="HistoryNote"/>
        </w:rPr>
        <w:t xml:space="preserve">(Ord. No. 17236, § 27, 11-10-2009)</w:t>
      </w:r>
    </w:p>
    <w:p>
      <w:pPr>
        <w:pBdr/>
        <w:spacing w:before="0" w:after="0"/>
        <w:rPr/>
        <w:sectPr>
          <w:headerReference w:type="default" r:id="rId245"/>
          <w:footerReference w:type="default" r:id="rId24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19.19.050</w:t>
      </w:r>
      <w:r>
        <w:rPr/>
        <w:t xml:space="preserve"> </w:t>
      </w:r>
      <w:r>
        <w:rPr/>
        <w:t xml:space="preserve">Construction inspections of stormwater management system.</w:t>
      </w:r>
    </w:p>
    <w:p>
      <w:pPr>
        <w:pStyle w:val="List1"/>
        <w:pBdr/>
        <w:spacing/>
        <w:rPr/>
      </w:pPr>
      <w:r>
        <w:rPr/>
        <w:t xml:space="preserve">A.</w:t>
      </w:r>
      <w:r>
        <w:rPr/>
        <w:tab/>
        <w:t xml:space="preserve"/>
      </w:r>
      <w:r>
        <w:rPr/>
        <w:t xml:space="preserve">Inspections to Ensure Plan Compliance During Construction. Periodic inspections of the stormwater management system construction shall be conducted by the city. </w:t>
      </w:r>
    </w:p>
    <w:p>
      <w:pPr>
        <w:pStyle w:val="List1"/>
        <w:pBdr/>
        <w:spacing/>
        <w:rPr/>
      </w:pPr>
      <w:r>
        <w:rPr/>
        <w:t xml:space="preserve">B.</w:t>
      </w:r>
      <w:r>
        <w:rPr/>
        <w:tab/>
        <w:t xml:space="preserve"/>
      </w:r>
      <w:r>
        <w:rPr/>
        <w:t xml:space="preserve">Final Inspection and Record Drawings and Documents. Upon completion of a project, and before a certificate of occupancy shall be granted, the applicant is responsible for certifying that the completed project is in accordance with the approved stormwater management plan. All applicants are required to submit as constructed record drawings and documents for any stormwater management facilities after final construction is completed. The record drawings must include the final design specifications for all stormwater management facilities and must be certified by a professional engineer licensed in the State of Texas. For those facilities that included mechanical systems, operations and maintenance manuals shall also be included. A final inspection to be conducted concurrent with other inspections by the city is required before the release of any performance bonds can occur. </w:t>
      </w:r>
    </w:p>
    <w:p>
      <w:pPr>
        <w:pStyle w:val="HistoryNote"/>
        <w:pBdr/>
        <w:spacing/>
        <w:rPr/>
      </w:pPr>
      <w:r>
        <w:rPr>
          <w:rStyle w:val="HistoryNote"/>
        </w:rPr>
        <w:t xml:space="preserve">(Ord. 16882 § 2 (part), 2008)</w:t>
      </w:r>
    </w:p>
    <w:p>
      <w:pPr>
        <w:pBdr/>
        <w:spacing w:before="0" w:after="0"/>
        <w:rPr/>
        <w:sectPr>
          <w:headerReference w:type="default" r:id="rId247"/>
          <w:footerReference w:type="default" r:id="rId248"/>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Chapter 19.20</w:t>
      </w:r>
      <w:r>
        <w:rPr/>
        <w:t xml:space="preserve"> </w:t>
      </w:r>
      <w:r>
        <w:rPr/>
        <w:t xml:space="preserve">PARKS AND OPEN SPACE</w:t>
      </w:r>
    </w:p>
    <w:p>
      <w:pPr>
        <w:pBdr/>
        <w:spacing w:before="0" w:after="0"/>
        <w:rPr/>
        <w:sectPr>
          <w:headerReference w:type="default" r:id="rId249"/>
          <w:footerReference w:type="default" r:id="rId25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19.20.010</w:t>
      </w:r>
      <w:r>
        <w:rPr/>
        <w:t xml:space="preserve"> </w:t>
      </w:r>
      <w:r>
        <w:rPr/>
        <w:t xml:space="preserve">Policy plan and purpose.</w:t>
      </w:r>
    </w:p>
    <w:p>
      <w:pPr>
        <w:pStyle w:val="List1"/>
        <w:pBdr/>
        <w:spacing/>
        <w:rPr/>
      </w:pPr>
      <w:r>
        <w:rPr/>
        <w:t xml:space="preserve">A.</w:t>
      </w:r>
      <w:r>
        <w:rPr/>
        <w:tab/>
        <w:t xml:space="preserve"/>
      </w:r>
      <w:r>
        <w:rPr/>
        <w:t xml:space="preserve">Purpose. This chapter is adopted to provide recreational areas as a function of subdivision development in the City of El Paso. This article is enacted in accordance with the home rule powers of the City of El Paso granted under the Texas Constitution, and the statutes of the State of Texas, including, but not by way of limitation, V.T.C.A. Local Government Code, Chapter 212. It is declared by the city council that recreation areas in the form of neighborhood parks, community parks that serve several neighborhoods, linear parks, trails, and open space areas are necessary and in the public welfare, and that the only adequate procedure to provide for same is by integrating such a requirement into the procedure for planning and developing property or subdivisions in the city, whether such development consists of new construction on vacant land or the addition of new construction or redevelopment on existing developed lands. </w:t>
      </w:r>
    </w:p>
    <w:p>
      <w:pPr>
        <w:pStyle w:val="List1"/>
        <w:pBdr/>
        <w:spacing/>
        <w:rPr/>
      </w:pPr>
      <w:r>
        <w:rPr/>
        <w:t xml:space="preserve">B.</w:t>
      </w:r>
      <w:r>
        <w:rPr/>
        <w:tab/>
        <w:t xml:space="preserve"/>
      </w:r>
      <w:r>
        <w:rPr/>
        <w:t xml:space="preserve">Neighborhood parks, community parks, linear parks, trails and open space areas referred to in this chapter are those parks providing for a variety of outdoor recreational opportunities and within convenient distances from the majority of the residences to be served thereby. The primary cost of those parks should be borne by the ultimate property owners who, by reason of their proximity to such parks, shall be the primary beneficiaries of such facilities. </w:t>
      </w:r>
    </w:p>
    <w:p>
      <w:pPr>
        <w:pStyle w:val="List1"/>
        <w:pBdr/>
        <w:spacing/>
        <w:rPr/>
      </w:pPr>
      <w:r>
        <w:rPr/>
        <w:t xml:space="preserve">C.</w:t>
      </w:r>
      <w:r>
        <w:rPr/>
        <w:tab/>
        <w:t xml:space="preserve"/>
      </w:r>
      <w:r>
        <w:rPr/>
        <w:t xml:space="preserve">The requirements for parkland are based in part on the standards, needs and objectives set forth in the El Paso Parks and Recreation Master Plan, routinely amended and adopted by the city council, a copy of which shall be retained in the office of the director of parks and recreation and which shall be incorporated by reference herein for all purposes. Therefore, the requirements in this code and any requirements in the SDM are adopted to effect the purposes stated above and shall apply to any development within the City of El Paso, except as noted therein </w:t>
      </w:r>
    </w:p>
    <w:p>
      <w:pPr>
        <w:pStyle w:val="HistoryNote"/>
        <w:pBdr/>
        <w:spacing/>
        <w:rPr/>
      </w:pPr>
      <w:r>
        <w:rPr>
          <w:rStyle w:val="HistoryNote"/>
        </w:rPr>
        <w:t xml:space="preserve">(Ord. 16882 § 2 (part), 2008; Ord. No. 19327, § 35, 4-26-2022)</w:t>
      </w:r>
    </w:p>
    <w:p>
      <w:pPr>
        <w:pBdr/>
        <w:spacing w:before="0" w:after="0"/>
        <w:rPr/>
        <w:sectPr>
          <w:headerReference w:type="default" r:id="rId251"/>
          <w:footerReference w:type="default" r:id="rId25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19.20.020</w:t>
      </w:r>
      <w:r>
        <w:rPr/>
        <w:t xml:space="preserve"> </w:t>
      </w:r>
      <w:r>
        <w:rPr/>
        <w:t xml:space="preserve">Dedication required.</w:t>
      </w:r>
    </w:p>
    <w:p>
      <w:pPr>
        <w:pStyle w:val="List1"/>
        <w:pBdr/>
        <w:spacing/>
        <w:rPr/>
      </w:pPr>
      <w:r>
        <w:rPr/>
        <w:t xml:space="preserve">A.</w:t>
      </w:r>
      <w:r>
        <w:rPr/>
        <w:tab/>
        <w:t xml:space="preserve"/>
      </w:r>
      <w:r>
        <w:rPr/>
        <w:t xml:space="preserve">Dedication Required. All subdivisions located within the corporate limits of the City of El Paso and within those areas designated in the city's extra territorial jurisdiction (ETJ), as identified on an official map kept in the office of the planning official. </w:t>
      </w:r>
    </w:p>
    <w:p>
      <w:pPr>
        <w:pStyle w:val="List2"/>
        <w:pBdr/>
        <w:spacing/>
        <w:rPr/>
      </w:pPr>
      <w:r>
        <w:rPr/>
        <w:t xml:space="preserve">1.</w:t>
      </w:r>
      <w:r>
        <w:rPr/>
        <w:tab/>
        <w:t xml:space="preserve"/>
      </w:r>
      <w:r>
        <w:rPr/>
        <w:t xml:space="preserve">The land conveyed and deeded to the city shall not be subject to reservations of record, encumbrances or easements which will interfere with the use of the land for park purposes. </w:t>
      </w:r>
    </w:p>
    <w:p>
      <w:pPr>
        <w:pStyle w:val="List2"/>
        <w:pBdr/>
        <w:spacing/>
        <w:rPr/>
      </w:pPr>
      <w:r>
        <w:rPr/>
        <w:t xml:space="preserve">2.</w:t>
      </w:r>
      <w:r>
        <w:rPr/>
        <w:tab/>
        <w:t xml:space="preserve"/>
      </w:r>
      <w:r>
        <w:rPr/>
        <w:t xml:space="preserve">Where a subsurface interest is severed from the surface estate, retention of the subsurface interest may not be considered an encumbrance for the purposes of this chapter. </w:t>
      </w:r>
    </w:p>
    <w:p>
      <w:pPr>
        <w:pStyle w:val="List1"/>
        <w:pBdr/>
        <w:spacing/>
        <w:rPr/>
      </w:pPr>
      <w:r>
        <w:rPr/>
        <w:t xml:space="preserve">B.</w:t>
      </w:r>
      <w:r>
        <w:rPr/>
        <w:tab/>
        <w:t xml:space="preserve"/>
      </w:r>
      <w:r>
        <w:rPr/>
        <w:t xml:space="preserve">In Residential Subdivisions. A residential subdivision shall provide for the parkland needs of the community pursuant to Section </w:t>
      </w:r>
      <w:r>
        <w:rPr/>
        <w:t xml:space="preserve">19.20.030</w:t>
      </w:r>
      <w:r>
        <w:rPr/>
        <w:t xml:space="preserve">. </w:t>
      </w:r>
    </w:p>
    <w:p>
      <w:pPr>
        <w:pStyle w:val="List2"/>
        <w:pBdr/>
        <w:spacing/>
        <w:rPr/>
      </w:pPr>
      <w:r>
        <w:rPr/>
        <w:t xml:space="preserve">1.</w:t>
      </w:r>
      <w:r>
        <w:rPr/>
        <w:tab/>
        <w:t xml:space="preserve"/>
      </w:r>
      <w:r>
        <w:rPr/>
        <w:t xml:space="preserve">For purposes of this chapter, a residential subdivision shall include any subdivision application submitted on property where the zoning allows for single-family, two-family or multifamily development (apartments). </w:t>
      </w:r>
    </w:p>
    <w:p>
      <w:pPr>
        <w:pStyle w:val="List2"/>
        <w:pBdr/>
        <w:spacing/>
        <w:rPr/>
      </w:pPr>
      <w:r>
        <w:rPr/>
        <w:t xml:space="preserve">2.</w:t>
      </w:r>
      <w:r>
        <w:rPr/>
        <w:tab/>
        <w:t xml:space="preserve"/>
      </w:r>
      <w:r>
        <w:rPr/>
        <w:t xml:space="preserve">This provision may be waived by the city manager or designee where the city is provided a copy of deed restrictions or other legal instrument verifying that the property within the subdivision application or portion thereof, is restricted to nonresidential uses as defined in this chapter. The evidence shall be provided to the city manager or designee with the filing of the preliminary plat, and shall be reviewed by the city attorney prior to the city plan commission action on the preliminary plat. Failure of the subdivider to provide this information with the filing of the preliminary plat shall result in the subdivision application being considered as a residential subdivision. </w:t>
      </w:r>
    </w:p>
    <w:p>
      <w:pPr>
        <w:pStyle w:val="List1"/>
        <w:pBdr/>
        <w:spacing/>
        <w:rPr/>
      </w:pPr>
      <w:r>
        <w:rPr/>
        <w:t xml:space="preserve">C.</w:t>
      </w:r>
      <w:r>
        <w:rPr/>
        <w:tab/>
        <w:t xml:space="preserve"/>
      </w:r>
      <w:r>
        <w:rPr/>
        <w:t xml:space="preserve">In nonresidential subdivisions. After parkland fees have been calculated, a subdivision, not otherwise classified as a residential subdivision, that changes the use to include dwelling units or increases the density of dwelling units within the subdivision, shall trigger a recalculation of parkland fees or parkland dedication under </w:t>
      </w:r>
      <w:r>
        <w:rPr/>
        <w:t xml:space="preserve">Chapter 19.20</w:t>
      </w:r>
      <w:r>
        <w:rPr/>
        <w:t xml:space="preserve">. If additional fees are due or if the recalculation requires parkland to be dedicated, then such fees shall be paid, or dedication provided, prior to the issuance of any building permit. </w:t>
      </w:r>
    </w:p>
    <w:p>
      <w:pPr>
        <w:pStyle w:val="List1"/>
        <w:pBdr/>
        <w:spacing/>
        <w:rPr/>
      </w:pPr>
      <w:r>
        <w:rPr/>
        <w:t xml:space="preserve">D.</w:t>
      </w:r>
      <w:r>
        <w:rPr/>
        <w:tab/>
        <w:t xml:space="preserve"/>
      </w:r>
      <w:r>
        <w:rPr/>
        <w:t xml:space="preserve">The requirement to provide parkland to the city pursuant to this title shall not be satisfied using land required to be conveyed by the subdivider to the city as part of a separate legal instrument, condition, covenant, contract, agreement, sale or ordinance, except as specifically provided in Section </w:t>
      </w:r>
      <w:r>
        <w:rPr/>
        <w:t xml:space="preserve">19.20.130</w:t>
      </w:r>
      <w:r>
        <w:rPr/>
        <w:t xml:space="preserve">. </w:t>
      </w:r>
    </w:p>
    <w:p>
      <w:pPr>
        <w:pStyle w:val="HistoryNote"/>
        <w:pBdr/>
        <w:spacing/>
        <w:rPr/>
      </w:pPr>
      <w:r>
        <w:rPr>
          <w:rStyle w:val="HistoryNote"/>
        </w:rPr>
        <w:t xml:space="preserve">(Ord. 16882 § 2 (part), 2008)</w:t>
      </w:r>
    </w:p>
    <w:p>
      <w:pPr>
        <w:pStyle w:val="HistoryNote"/>
        <w:pBdr/>
        <w:spacing/>
        <w:rPr/>
      </w:pPr>
      <w:r>
        <w:rPr>
          <w:rStyle w:val="HistoryNote"/>
        </w:rPr>
        <w:t xml:space="preserve">(Ord. No. 17236, § 27, 11-10-2009; Ord. No. 17251, § 11, 12-15-2009; Ord. No. 17396, § 14, 8-24-2010; Ord. No. 17561, § 9, 5-17-2011)</w:t>
      </w:r>
    </w:p>
    <w:p>
      <w:pPr>
        <w:pBdr/>
        <w:spacing w:before="0" w:after="0"/>
        <w:rPr/>
        <w:sectPr>
          <w:headerReference w:type="default" r:id="rId253"/>
          <w:footerReference w:type="default" r:id="rId25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19.20.030</w:t>
      </w:r>
      <w:r>
        <w:rPr/>
        <w:t xml:space="preserve"> </w:t>
      </w:r>
      <w:r>
        <w:rPr/>
        <w:t xml:space="preserve">Parkland calculation.</w:t>
      </w:r>
    </w:p>
    <w:p>
      <w:pPr>
        <w:pStyle w:val="List1"/>
        <w:pBdr/>
        <w:spacing/>
        <w:rPr/>
      </w:pPr>
      <w:r>
        <w:rPr/>
        <w:t xml:space="preserve">A.</w:t>
      </w:r>
      <w:r>
        <w:rPr/>
        <w:tab/>
        <w:t xml:space="preserve"/>
      </w:r>
      <w:r>
        <w:rPr/>
        <w:t xml:space="preserve">Rate. </w:t>
      </w:r>
    </w:p>
    <w:p>
      <w:pPr>
        <w:pStyle w:val="List2"/>
        <w:pBdr/>
        <w:spacing/>
        <w:rPr/>
      </w:pPr>
      <w:r>
        <w:rPr/>
        <w:t xml:space="preserve">1.</w:t>
      </w:r>
      <w:r>
        <w:rPr/>
        <w:tab/>
        <w:t xml:space="preserve"/>
      </w:r>
      <w:r>
        <w:rPr/>
        <w:t xml:space="preserve">Where a residential subdivision application is filed, the amount of parkland required to be deeded to the city shall be as follows: </w:t>
      </w:r>
    </w:p>
    <w:p>
      <w:pPr>
        <w:pStyle w:val="List3"/>
        <w:pBdr/>
        <w:spacing/>
        <w:rPr/>
      </w:pPr>
      <w:r>
        <w:rPr/>
        <w:t xml:space="preserve">a.</w:t>
      </w:r>
      <w:r>
        <w:rPr/>
        <w:tab/>
        <w:t xml:space="preserve"/>
      </w:r>
      <w:r>
        <w:rPr/>
        <w:t xml:space="preserve">Single-Family and Two-Family Units. One acre of parkland for every one hundred dwelling units calculated as follows: </w:t>
      </w:r>
    </w:p>
    <w:p>
      <w:pPr>
        <w:pStyle w:val="Block3Center"/>
        <w:pBdr/>
        <w:spacing/>
        <w:rPr/>
      </w:pPr>
      <w:r>
        <w:rPr>
          <w:rStyle w:val="Block3Center"/>
        </w:rPr>
        <w:t xml:space="preserve">"x" = "y"/100 </w:t>
      </w:r>
    </w:p>
    <w:p>
      <w:pPr>
        <w:pStyle w:val="Block3"/>
        <w:pBdr/>
        <w:spacing/>
        <w:rPr/>
      </w:pPr>
      <w:r>
        <w:rPr>
          <w:rStyle w:val="Block3"/>
        </w:rPr>
        <w:t xml:space="preserve">Where: </w:t>
      </w:r>
    </w:p>
    <w:p>
      <w:pPr>
        <w:pStyle w:val="Hang3"/>
        <w:pBdr/>
        <w:spacing/>
        <w:rPr/>
      </w:pPr>
      <w:r>
        <w:rPr>
          <w:rStyle w:val="Hang3"/>
        </w:rPr>
        <w:t xml:space="preserve">"x" is the amount of acres of parkland required to be deeded, and </w:t>
      </w:r>
    </w:p>
    <w:p>
      <w:pPr>
        <w:pStyle w:val="Hang3"/>
        <w:pBdr/>
        <w:spacing/>
        <w:rPr/>
      </w:pPr>
      <w:r>
        <w:rPr>
          <w:rStyle w:val="Hang3"/>
        </w:rPr>
        <w:t xml:space="preserve">"y" is the number of dwelling units in the subdivision. </w:t>
      </w:r>
    </w:p>
    <w:p>
      <w:pPr>
        <w:pStyle w:val="List3"/>
        <w:pBdr/>
        <w:spacing/>
        <w:rPr/>
      </w:pPr>
      <w:r>
        <w:rPr/>
        <w:t xml:space="preserve">b.</w:t>
      </w:r>
      <w:r>
        <w:rPr/>
        <w:tab/>
        <w:t xml:space="preserve"/>
      </w:r>
      <w:r>
        <w:rPr/>
        <w:t xml:space="preserve">Multifamily. One acre of parkland for every two hundred dwelling units calculated as follows: </w:t>
      </w:r>
    </w:p>
    <w:p>
      <w:pPr>
        <w:pStyle w:val="Block3Center"/>
        <w:pBdr/>
        <w:spacing/>
        <w:rPr/>
      </w:pPr>
      <w:r>
        <w:rPr>
          <w:rStyle w:val="Block3Center"/>
        </w:rPr>
        <w:t xml:space="preserve">"x"=;frac;"y" × "z";200 </w:t>
      </w:r>
    </w:p>
    <w:p>
      <w:pPr>
        <w:pStyle w:val="Block3"/>
        <w:pBdr/>
        <w:spacing/>
        <w:rPr/>
      </w:pPr>
      <w:r>
        <w:rPr>
          <w:rStyle w:val="Block3"/>
        </w:rPr>
        <w:t xml:space="preserve">Where: </w:t>
      </w:r>
    </w:p>
    <w:p>
      <w:pPr>
        <w:pStyle w:val="Hang3"/>
        <w:pBdr/>
        <w:spacing/>
        <w:rPr/>
      </w:pPr>
      <w:r>
        <w:rPr>
          <w:rStyle w:val="Hang3"/>
        </w:rPr>
        <w:t xml:space="preserve">"x" is the amount of acres of parkland required to be dedicated; </w:t>
      </w:r>
    </w:p>
    <w:p>
      <w:pPr>
        <w:pStyle w:val="Hang3"/>
        <w:pBdr/>
        <w:spacing/>
        <w:rPr/>
      </w:pPr>
      <w:r>
        <w:rPr>
          <w:rStyle w:val="Hang3"/>
        </w:rPr>
        <w:t xml:space="preserve">"y" is the gross acres of the proposed multifamily subdivision; and </w:t>
      </w:r>
    </w:p>
    <w:p>
      <w:pPr>
        <w:pStyle w:val="Hang3"/>
        <w:pBdr/>
        <w:spacing/>
        <w:rPr/>
      </w:pPr>
      <w:r>
        <w:rPr>
          <w:rStyle w:val="Hang3"/>
        </w:rPr>
        <w:t xml:space="preserve">"z" is the density of the proposed multifamily subdivision. </w:t>
      </w:r>
    </w:p>
    <w:p>
      <w:pPr>
        <w:pStyle w:val="List3"/>
        <w:pBdr/>
        <w:spacing/>
        <w:rPr/>
      </w:pPr>
      <w:r>
        <w:rPr/>
        <w:t xml:space="preserve">c.</w:t>
      </w:r>
      <w:r>
        <w:rPr/>
        <w:tab/>
        <w:t xml:space="preserve"/>
      </w:r>
      <w:r>
        <w:rPr/>
        <w:t xml:space="preserve">Density Calculated. In calculating the parkland requirement for residential subdivision applications where more than one unit per lot may be allowed, density shall be determined by using the gross density permitted by the zoning classification on the property (</w:t>
      </w:r>
      <w:r>
        <w:rPr/>
        <w:t xml:space="preserve">Title 20</w:t>
      </w:r>
      <w:r>
        <w:rPr/>
        <w:t xml:space="preserve">). </w:t>
      </w:r>
    </w:p>
    <w:p>
      <w:pPr>
        <w:pStyle w:val="List3"/>
        <w:pBdr/>
        <w:spacing/>
        <w:rPr/>
      </w:pPr>
      <w:r>
        <w:rPr/>
        <w:t xml:space="preserve">d.</w:t>
      </w:r>
      <w:r>
        <w:rPr/>
        <w:tab/>
        <w:t xml:space="preserve"/>
      </w:r>
      <w:r>
        <w:rPr/>
        <w:t xml:space="preserve">The city manager or designee may waive the gross density used in the parkland calculation rate for subsection (A)(1)c. above when the subdivider verifies by means of deed restrictions or other legal instrument that the density permitted within the subdivision is less than the gross density required by subsection (A)(1)a. or (A)(1)b. of this section. The evidence shall be provided to the city manager or designee with the filing of the final plat, and shall be reviewed by the city attorney prior to city plan commission action on the final plat. Failure of the subdivider to provide this information with the filing of the final plat shall result in the gross density rates of this chapter being applied to the parkland calculation. </w:t>
      </w:r>
    </w:p>
    <w:p>
      <w:pPr>
        <w:pStyle w:val="List3"/>
        <w:pBdr/>
        <w:spacing/>
        <w:rPr/>
      </w:pPr>
      <w:r>
        <w:rPr/>
        <w:t xml:space="preserve">e.</w:t>
      </w:r>
      <w:r>
        <w:rPr/>
        <w:tab/>
        <w:t xml:space="preserve"/>
      </w:r>
      <w:r>
        <w:rPr/>
        <w:t xml:space="preserve">Mixed-Use Developments. Subdivisions that provide a mixture of residential and nonresidential components shall meet the requirements of this chapter in the following fashion. </w:t>
      </w:r>
    </w:p>
    <w:p>
      <w:pPr>
        <w:pStyle w:val="List4"/>
        <w:pBdr/>
        <w:spacing/>
        <w:rPr/>
      </w:pPr>
      <w:r>
        <w:rPr/>
        <w:t xml:space="preserve">i.</w:t>
      </w:r>
      <w:r>
        <w:rPr/>
        <w:tab/>
        <w:t xml:space="preserve"/>
      </w:r>
      <w:r>
        <w:rPr/>
        <w:t xml:space="preserve">Horizontal Mixed-Use Developments. For mixed-use developments where residential and nonresidential components occur in separate buildings within the same development, the residential components will meet the requirements established in Section </w:t>
      </w:r>
      <w:r>
        <w:rPr/>
        <w:t xml:space="preserve">19.20.030</w:t>
      </w:r>
      <w:r>
        <w:rPr/>
        <w:t xml:space="preserve"> above. Nonresidential components will meet the requirements of Section </w:t>
      </w:r>
      <w:r>
        <w:rPr/>
        <w:t xml:space="preserve">19.20.110</w:t>
      </w:r>
      <w:r>
        <w:rPr/>
        <w:t xml:space="preserve">, fees for nonresidential subdivisions. </w:t>
      </w:r>
    </w:p>
    <w:p>
      <w:pPr>
        <w:pStyle w:val="List4"/>
        <w:pBdr/>
        <w:spacing/>
        <w:rPr/>
      </w:pPr>
      <w:r>
        <w:rPr/>
        <w:t xml:space="preserve">ii.</w:t>
      </w:r>
      <w:r>
        <w:rPr/>
        <w:tab/>
        <w:t xml:space="preserve"/>
      </w:r>
      <w:r>
        <w:rPr/>
        <w:t xml:space="preserve">Vertical Mixed-Use Developments. For mixed-use developments, where residential developments occur above or beside nonresidential development within the same building, the following requirements shall apply. </w:t>
      </w:r>
    </w:p>
    <w:p>
      <w:pPr>
        <w:pStyle w:val="List5"/>
        <w:pBdr/>
        <w:spacing/>
        <w:rPr/>
      </w:pPr>
      <w:r>
        <w:rPr/>
        <w:t xml:space="preserve">(A)</w:t>
      </w:r>
      <w:r>
        <w:rPr/>
        <w:tab/>
        <w:t xml:space="preserve"/>
      </w:r>
      <w:r>
        <w:rPr/>
        <w:t xml:space="preserve">If the nonresidential component equals or exceeds twenty percent of the gross square footage of the development, parkland fees for the entire development shall be based on the nonresidential fee requirements of Section </w:t>
      </w:r>
      <w:r>
        <w:rPr/>
        <w:t xml:space="preserve">19.20.110</w:t>
      </w:r>
      <w:r>
        <w:rPr/>
        <w:t xml:space="preserve">. </w:t>
      </w:r>
    </w:p>
    <w:p>
      <w:pPr>
        <w:pStyle w:val="List5"/>
        <w:pBdr/>
        <w:spacing/>
        <w:rPr/>
      </w:pPr>
      <w:r>
        <w:rPr/>
        <w:t xml:space="preserve">(B)</w:t>
      </w:r>
      <w:r>
        <w:rPr/>
        <w:tab/>
        <w:t xml:space="preserve"/>
      </w:r>
      <w:r>
        <w:rPr/>
        <w:t xml:space="preserve">If the nonresidential component is less than twenty percent of the entire square footage of the development, parkland fees for the entire development shall be based on the number of residential units as per the requirements of subsection (A)(1)(b) above. </w:t>
      </w:r>
    </w:p>
    <w:p>
      <w:pPr>
        <w:pStyle w:val="List1"/>
        <w:pBdr/>
        <w:spacing/>
        <w:rPr/>
      </w:pPr>
      <w:r>
        <w:rPr/>
        <w:t xml:space="preserve">B.</w:t>
      </w:r>
      <w:r>
        <w:rPr/>
        <w:tab/>
        <w:t xml:space="preserve"/>
      </w:r>
      <w:r>
        <w:rPr/>
        <w:t xml:space="preserve">Types of Parkland That May Be Dedicated. The following park configurations of land may be proposed by the subdivider to meet the dedication requirements of this chapter. The lands to be dedicated and the type of dedication to be provided shall be based on the affirmative recommendation of the director of parks and recreation and the approval of the city plan commission. </w:t>
      </w:r>
    </w:p>
    <w:p>
      <w:pPr>
        <w:pStyle w:val="Paragraph1"/>
        <w:pBdr/>
        <w:spacing/>
        <w:rPr/>
      </w:pPr>
      <w:r>
        <w:rPr>
          <w:rStyle w:val="Paragraph1"/>
        </w:rPr>
        <w:t xml:space="preserve">If the parks director does not provide an affirmative recommendation, the developer may appeal the parks director's decision. The parks director shall provide to the developer, in writing, the reasons for the denial. The appeal will require the developer to file with the planning director an appeal within fifteen business days from receiving the parks director's decision. The appeal shall be accompanied by the following: </w:t>
      </w:r>
    </w:p>
    <w:p>
      <w:pPr>
        <w:pStyle w:val="List2"/>
        <w:pBdr/>
        <w:spacing/>
        <w:rPr/>
      </w:pPr>
      <w:r>
        <w:rPr/>
        <w:t xml:space="preserve">(a)</w:t>
      </w:r>
      <w:r>
        <w:rPr/>
        <w:tab/>
        <w:t xml:space="preserve"/>
      </w:r>
      <w:r>
        <w:rPr/>
        <w:t xml:space="preserve">A thirty-day waiver of the thirty-day statutory requirement for approval of the subdivision plat. </w:t>
      </w:r>
    </w:p>
    <w:p>
      <w:pPr>
        <w:pStyle w:val="List2"/>
        <w:pBdr/>
        <w:spacing/>
        <w:rPr/>
      </w:pPr>
      <w:r>
        <w:rPr/>
        <w:t xml:space="preserve">(b)</w:t>
      </w:r>
      <w:r>
        <w:rPr/>
        <w:tab/>
        <w:t xml:space="preserve"/>
      </w:r>
      <w:r>
        <w:rPr/>
        <w:t xml:space="preserve">The reasons for the appeal. Upon receipt of the appeal, the planning director shall place the appeal on the next available city plan commission meeting. The city plan commission may overturn the parks director's decision by a super majority, which shall be three-fourths of the city plan commission present and voting. In determining whether to overturn the parks director's decision, the city plan commission shall consider any evidence presented by the developer and parks director. In no instance can the city plan commission modify or vary any city code requirements. </w:t>
      </w:r>
    </w:p>
    <w:p>
      <w:pPr>
        <w:pStyle w:val="Paragraph2"/>
        <w:pBdr/>
        <w:spacing/>
        <w:rPr/>
      </w:pPr>
      <w:r>
        <w:rPr>
          <w:rStyle w:val="Paragraph2"/>
        </w:rPr>
        <w:t xml:space="preserve">An alternative type of dedication may be recommended by the director of parks and recreation, based on the specific nature of the subject property. Any dedication that is proposed shall meet the requirements of Section </w:t>
      </w:r>
      <w:r>
        <w:rPr/>
        <w:t xml:space="preserve">19.20.050</w:t>
      </w:r>
      <w:r>
        <w:rPr>
          <w:rStyle w:val="Paragraph2"/>
        </w:rPr>
        <w:t xml:space="preserve">, Standards, except as noted in this chapter. </w:t>
      </w:r>
    </w:p>
    <w:p>
      <w:pPr>
        <w:pStyle w:val="List2"/>
        <w:pBdr/>
        <w:spacing/>
        <w:rPr/>
      </w:pPr>
      <w:r>
        <w:rPr/>
        <w:t xml:space="preserve">1.</w:t>
      </w:r>
      <w:r>
        <w:rPr/>
        <w:tab/>
        <w:t xml:space="preserve"/>
      </w:r>
      <w:r>
        <w:rPr/>
        <w:t xml:space="preserve">Neighborhood Parks. Lands for parks that serve a neighborhood shall be of the quantity determined by the density of the residential subdivision submitted pursuant to Section </w:t>
      </w:r>
      <w:r>
        <w:rPr/>
        <w:t xml:space="preserve">19.20.030</w:t>
      </w:r>
      <w:r>
        <w:rPr/>
        <w:t xml:space="preserve">. The developer may satisfy Section </w:t>
      </w:r>
      <w:r>
        <w:rPr/>
        <w:t xml:space="preserve">19.20.030</w:t>
      </w:r>
      <w:r>
        <w:rPr/>
        <w:t xml:space="preserve"> by providing multiple park sites that comply with Section </w:t>
      </w:r>
      <w:r>
        <w:rPr/>
        <w:t xml:space="preserve">19.20.050</w:t>
      </w:r>
      <w:r>
        <w:rPr/>
        <w:t xml:space="preserve">, for a residential subdivision application. </w:t>
      </w:r>
    </w:p>
    <w:p>
      <w:pPr>
        <w:pStyle w:val="List2"/>
        <w:pBdr/>
        <w:spacing/>
        <w:rPr/>
      </w:pPr>
      <w:r>
        <w:rPr/>
        <w:t xml:space="preserve">2.</w:t>
      </w:r>
      <w:r>
        <w:rPr/>
        <w:tab/>
        <w:t xml:space="preserve"/>
      </w:r>
      <w:r>
        <w:rPr/>
        <w:t xml:space="preserve">Dual Park-Pond. Parks and drainage retention or detention ponds may be placed side by side or combined to provide for larger and more efficient park and open space lands for neighborhoods. </w:t>
      </w:r>
    </w:p>
    <w:p>
      <w:pPr>
        <w:pStyle w:val="Paragraph3"/>
        <w:pBdr/>
        <w:spacing/>
        <w:rPr/>
      </w:pPr>
      <w:r>
        <w:rPr>
          <w:rStyle w:val="Paragraph3"/>
        </w:rPr>
        <w:t xml:space="preserve">Conceptual cross-sections for park-pond areas are included in the subdivision standards. These conceptual drawings are intended to serve as a guideline to the designer, and modifications that meet or exceed the intent of this chapter are encouraged. All park-pond designs shall be approved by the director of parks and recreation and the city engineer or city floodplain administrator. </w:t>
      </w:r>
    </w:p>
    <w:p>
      <w:pPr>
        <w:pStyle w:val="List3"/>
        <w:pBdr/>
        <w:spacing/>
        <w:rPr/>
      </w:pPr>
      <w:r>
        <w:rPr/>
        <w:t xml:space="preserve">a.</w:t>
      </w:r>
      <w:r>
        <w:rPr/>
        <w:tab/>
        <w:t xml:space="preserve"/>
      </w:r>
      <w:r>
        <w:rPr/>
        <w:t xml:space="preserve">Park-ponds requirements. For purposes of this subsection, the ponding area proposed for use as a park-pond shall require an affirmative approval for park usage by the director of the parks and recreation department, subject to the provisions below being met. Where acceptable, the pond portion of the park may count towards the required parkland dedication amount at ratio of one acre of park-pond for every one acre of required parkland dedication, subject to the following requirements being met. </w:t>
      </w:r>
    </w:p>
    <w:p>
      <w:pPr>
        <w:pStyle w:val="List4"/>
        <w:pBdr/>
        <w:spacing/>
        <w:rPr/>
      </w:pPr>
      <w:r>
        <w:rPr/>
        <w:t xml:space="preserve">i.</w:t>
      </w:r>
      <w:r>
        <w:rPr/>
        <w:tab/>
        <w:t xml:space="preserve"/>
      </w:r>
      <w:r>
        <w:rPr/>
        <w:t xml:space="preserve">To be considered as a park-pond, the proposed facility must be located no further than one-half mile from all residences that it is intended to serve. The street frontage for the park-pond shall be continuous along one complete side of the park or thirty-five percent of the park perimeter whichever is greater. </w:t>
      </w:r>
    </w:p>
    <w:p>
      <w:pPr>
        <w:pStyle w:val="List4"/>
        <w:pBdr/>
        <w:spacing/>
        <w:rPr/>
      </w:pPr>
      <w:r>
        <w:rPr/>
        <w:t xml:space="preserve">ii.</w:t>
      </w:r>
      <w:r>
        <w:rPr/>
        <w:tab/>
        <w:t xml:space="preserve"/>
      </w:r>
      <w:r>
        <w:rPr/>
        <w:t xml:space="preserve">Flat perimeter areas on the rim of the ponding basin shall be provided. These shall be a minimum of ten feet in width from the edge of the pond slope to the nearest property line to allow for a trail, landscaping and pond maintenance requirements. If abutting a seven-foot sidewalk or trail the flat perimeter area shall be a minimum of five feet. Wider and variable width areas are preferred to create a more parklike appearance. </w:t>
      </w:r>
    </w:p>
    <w:p>
      <w:pPr>
        <w:pStyle w:val="List4"/>
        <w:pBdr/>
        <w:spacing/>
        <w:rPr/>
      </w:pPr>
      <w:r>
        <w:rPr/>
        <w:t xml:space="preserve">iii.</w:t>
      </w:r>
      <w:r>
        <w:rPr/>
        <w:tab/>
        <w:t xml:space="preserve"/>
      </w:r>
      <w:r>
        <w:rPr/>
        <w:t xml:space="preserve">A park-pond shall have a flat contiguous park area adjacent to the detention/retention basin that is not subject to periodic inundation (ten-year storm frequency). This area shall be a minimum of one-half acre in size or larger, including the area of the one closest adjacent perimeter flat zone. This area shall meet the minimum improvements requirements set forth in Section </w:t>
      </w:r>
      <w:r>
        <w:rPr/>
        <w:t xml:space="preserve">19.20.050</w:t>
      </w:r>
      <w:r>
        <w:rPr/>
        <w:t xml:space="preserve">(B) as may be found to be warranted and applicable to a park-pond by the director of parks and recreation. For park-ponds where the pond portion is over two and one-half acres in size, the size of the upper area shall be at least twenty percent of the area of the pond. This area shall be shaped to accommodate the placement of permanent park structures such as play features, multi-purpose courts and shade pavilions. </w:t>
      </w:r>
    </w:p>
    <w:p>
      <w:pPr>
        <w:pStyle w:val="List4"/>
        <w:pBdr/>
        <w:spacing/>
        <w:rPr/>
      </w:pPr>
      <w:r>
        <w:rPr/>
        <w:t xml:space="preserve">iv.</w:t>
      </w:r>
      <w:r>
        <w:rPr/>
        <w:tab/>
        <w:t xml:space="preserve"/>
      </w:r>
      <w:r>
        <w:rPr/>
        <w:t xml:space="preserve">Side slopes in park-ponds shall not exceed a maximum three to one horizontal to vertical slope. Flatter side slopes are recommended. </w:t>
      </w:r>
    </w:p>
    <w:p>
      <w:pPr>
        <w:pStyle w:val="List4"/>
        <w:pBdr/>
        <w:spacing/>
        <w:rPr/>
      </w:pPr>
      <w:r>
        <w:rPr/>
        <w:t xml:space="preserve">v.</w:t>
      </w:r>
      <w:r>
        <w:rPr/>
        <w:tab/>
        <w:t xml:space="preserve"/>
      </w:r>
      <w:r>
        <w:rPr/>
        <w:t xml:space="preserve">If a two-tier park-pond is designed, then the lower tier flat area shall not be less than twenty percent of the upper tier flat area. </w:t>
      </w:r>
    </w:p>
    <w:p>
      <w:pPr>
        <w:pStyle w:val="List4"/>
        <w:pBdr/>
        <w:spacing/>
        <w:rPr/>
      </w:pPr>
      <w:r>
        <w:rPr/>
        <w:t xml:space="preserve">vi.</w:t>
      </w:r>
      <w:r>
        <w:rPr/>
        <w:tab/>
        <w:t xml:space="preserve"/>
      </w:r>
      <w:r>
        <w:rPr/>
        <w:t xml:space="preserve">The maximum depth of the pond portion of a park-pond shall not exceed ten feet for a two-tier park-pond and six feet for a one-tier park-pond. </w:t>
      </w:r>
    </w:p>
    <w:p>
      <w:pPr>
        <w:pStyle w:val="List4"/>
        <w:pBdr/>
        <w:spacing/>
        <w:rPr/>
      </w:pPr>
      <w:r>
        <w:rPr/>
        <w:t xml:space="preserve">vii.</w:t>
      </w:r>
      <w:r>
        <w:rPr/>
        <w:tab/>
        <w:t xml:space="preserve"/>
      </w:r>
      <w:r>
        <w:rPr/>
        <w:t xml:space="preserve">Perimeter areas around the pond shall be planted to create an attractive buffer zone around the park-pond. Plant materials and required irrigation system(s) must be installed and operational at the time the city accepts the facility. All irrigation and planting shall meet the park facilities standards referenced in Section </w:t>
      </w:r>
      <w:r>
        <w:rPr/>
        <w:t xml:space="preserve">19.20.050</w:t>
      </w:r>
      <w:r>
        <w:rPr/>
        <w:t xml:space="preserve">. </w:t>
      </w:r>
    </w:p>
    <w:p>
      <w:pPr>
        <w:pStyle w:val="List4"/>
        <w:pBdr/>
        <w:spacing/>
        <w:rPr/>
      </w:pPr>
      <w:r>
        <w:rPr/>
        <w:t xml:space="preserve">viii.</w:t>
      </w:r>
      <w:r>
        <w:rPr/>
        <w:tab/>
        <w:t xml:space="preserve"/>
      </w:r>
      <w:r>
        <w:rPr/>
        <w:t xml:space="preserve">Signs shall be provided to inform the public of the dual park-pond purpose and to notify them of the potential safety hazard from stormwater detention/retention. </w:t>
      </w:r>
    </w:p>
    <w:p>
      <w:pPr>
        <w:pStyle w:val="List4"/>
        <w:pBdr/>
        <w:spacing/>
        <w:rPr/>
      </w:pPr>
      <w:r>
        <w:rPr/>
        <w:t xml:space="preserve">ix.</w:t>
      </w:r>
      <w:r>
        <w:rPr/>
        <w:tab/>
        <w:t xml:space="preserve"/>
      </w:r>
      <w:r>
        <w:rPr/>
        <w:t xml:space="preserve">Percolation tests at the bottom of the park-pond basin shall be performed according to ASTM 5126. Stormwater shall percolate within seventy-two hours or as may be approved by the city engineer or other designee of the city manager. </w:t>
      </w:r>
    </w:p>
    <w:p>
      <w:pPr>
        <w:pStyle w:val="List4"/>
        <w:pBdr/>
        <w:spacing/>
        <w:rPr/>
      </w:pPr>
      <w:r>
        <w:rPr/>
        <w:t xml:space="preserve">x.</w:t>
      </w:r>
      <w:r>
        <w:rPr/>
        <w:tab/>
        <w:t xml:space="preserve"/>
      </w:r>
      <w:r>
        <w:rPr/>
        <w:t xml:space="preserve">A fully accessible route that meets Americans with Disabilities Act (ADA) standards to the lower park area in the basin of the pond shall be provided. </w:t>
      </w:r>
    </w:p>
    <w:p>
      <w:pPr>
        <w:pStyle w:val="List4"/>
        <w:pBdr/>
        <w:spacing/>
        <w:rPr/>
      </w:pPr>
      <w:r>
        <w:rPr/>
        <w:t xml:space="preserve">xi.</w:t>
      </w:r>
      <w:r>
        <w:rPr/>
        <w:tab/>
        <w:t xml:space="preserve"/>
      </w:r>
      <w:r>
        <w:rPr/>
        <w:t xml:space="preserve">Grading, irrigation and turf in accordance with Section </w:t>
      </w:r>
      <w:r>
        <w:rPr/>
        <w:t xml:space="preserve">19.20.050</w:t>
      </w:r>
      <w:r>
        <w:rPr/>
        <w:t xml:space="preserve">)B)(3)(d). </w:t>
      </w:r>
    </w:p>
    <w:p>
      <w:pPr>
        <w:pStyle w:val="List4"/>
        <w:pBdr/>
        <w:spacing/>
        <w:rPr/>
      </w:pPr>
      <w:r>
        <w:rPr/>
        <w:t xml:space="preserve">xii.</w:t>
      </w:r>
      <w:r>
        <w:rPr/>
        <w:tab/>
        <w:t xml:space="preserve"/>
      </w:r>
      <w:r>
        <w:rPr/>
        <w:t xml:space="preserve">Credit may be provided for that portion of the park-pond that exceeds the amount of parkland required to be deeded to the city pursuant to this title if the credit to be derived is within the same park zone and upon the affirmative recommendation of the director of parks and recreation. </w:t>
      </w:r>
    </w:p>
    <w:p>
      <w:pPr>
        <w:pStyle w:val="List3"/>
        <w:pBdr/>
        <w:spacing/>
        <w:rPr/>
      </w:pPr>
      <w:r>
        <w:rPr/>
        <w:t xml:space="preserve">b.</w:t>
      </w:r>
      <w:r>
        <w:rPr/>
        <w:tab/>
        <w:t xml:space="preserve"/>
      </w:r>
      <w:r>
        <w:rPr/>
        <w:t xml:space="preserve">Other ponds not serving as park ponds. Shall meet minimum placement, setback and landscaping requirements as established by the City of El Paso Stormwater Drainage Manual. </w:t>
      </w:r>
    </w:p>
    <w:p>
      <w:pPr>
        <w:pStyle w:val="List2"/>
        <w:pBdr/>
        <w:spacing/>
        <w:rPr/>
      </w:pPr>
      <w:r>
        <w:rPr/>
        <w:t xml:space="preserve">3.</w:t>
      </w:r>
      <w:r>
        <w:rPr/>
        <w:tab/>
        <w:t xml:space="preserve"/>
      </w:r>
      <w:r>
        <w:rPr/>
        <w:t xml:space="preserve">Linear park corridors and trail development. Trail corridors may be dedicated and constructed by the subdivider, and may serve as credit against required parkland, subject to the following conditions being met: </w:t>
      </w:r>
    </w:p>
    <w:p>
      <w:pPr>
        <w:pStyle w:val="List3"/>
        <w:pBdr/>
        <w:spacing/>
        <w:rPr/>
      </w:pPr>
      <w:r>
        <w:rPr/>
        <w:t xml:space="preserve">a.</w:t>
      </w:r>
      <w:r>
        <w:rPr/>
        <w:tab/>
        <w:t xml:space="preserve"/>
      </w:r>
      <w:r>
        <w:rPr/>
        <w:t xml:space="preserve">Where adjacent to private property lines on either side of the corridor, the trail corridor shall be a minimum of thirty feet in width; </w:t>
      </w:r>
    </w:p>
    <w:p>
      <w:pPr>
        <w:pStyle w:val="List3"/>
        <w:pBdr/>
        <w:spacing/>
        <w:rPr/>
      </w:pPr>
      <w:r>
        <w:rPr/>
        <w:t xml:space="preserve">b.</w:t>
      </w:r>
      <w:r>
        <w:rPr/>
        <w:tab/>
        <w:t xml:space="preserve"/>
      </w:r>
      <w:r>
        <w:rPr/>
        <w:t xml:space="preserve">Where the trail corridor is adjacent to a permanently preserved corridor such as a drainage channel or natural open space, the additional trail corridor width may be reduced to fifteen feet. A minimum of ten feet from the nearest edge of the trail adjacent to a private property line shall be maintained except where separated from such private property by a wall; </w:t>
      </w:r>
    </w:p>
    <w:p>
      <w:pPr>
        <w:pStyle w:val="List3"/>
        <w:pBdr/>
        <w:spacing/>
        <w:rPr/>
      </w:pPr>
      <w:r>
        <w:rPr/>
        <w:t xml:space="preserve">c.</w:t>
      </w:r>
      <w:r>
        <w:rPr/>
        <w:tab/>
        <w:t xml:space="preserve"/>
      </w:r>
      <w:r>
        <w:rPr/>
        <w:t xml:space="preserve">If the trail corridor is located adjacent to a street right-of-way, the trial corridor shall be a minimum of fifteen feet in width as measured from the adjacent back of curb. The additional portion of the corridor that is outside of the street right-of-way and that is a minimum of five feet in width shall be credited as lands meeting the parkland dedication requirements of Section </w:t>
      </w:r>
      <w:r>
        <w:rPr/>
        <w:t xml:space="preserve">19.20.030</w:t>
      </w:r>
      <w:r>
        <w:rPr/>
        <w:t xml:space="preserve">. </w:t>
      </w:r>
    </w:p>
    <w:p>
      <w:pPr>
        <w:pStyle w:val="List3"/>
        <w:pBdr/>
        <w:spacing/>
        <w:rPr/>
      </w:pPr>
      <w:r>
        <w:rPr/>
        <w:t xml:space="preserve">d.</w:t>
      </w:r>
      <w:r>
        <w:rPr/>
        <w:tab/>
        <w:t xml:space="preserve"/>
      </w:r>
      <w:r>
        <w:rPr/>
        <w:t xml:space="preserve">Trails shall be a minimum of eight feet in width. Narrower trails will not count as credit towards parkland requirements. Trail surface material shall follow the requirements of the City of El Paso Park Development Standards. The City of El Paso may elect to contribute to the cost of the trail if a width wider than eight feet is deemed appropriate for that specific location; </w:t>
      </w:r>
    </w:p>
    <w:p>
      <w:pPr>
        <w:pStyle w:val="List3"/>
        <w:pBdr/>
        <w:spacing/>
        <w:rPr/>
      </w:pPr>
      <w:r>
        <w:rPr/>
        <w:t xml:space="preserve">e.</w:t>
      </w:r>
      <w:r>
        <w:rPr/>
        <w:tab/>
        <w:t xml:space="preserve"/>
      </w:r>
      <w:r>
        <w:rPr/>
        <w:t xml:space="preserve">Public access points to the corridor shall be provided at regular intervals. The linear areas adjacent to the corridor shall have open space, street ROW, or other opportunities for immediate and safe ingress/egress along at least seventy-five percent of the corridor length on one side or the other; </w:t>
      </w:r>
    </w:p>
    <w:p>
      <w:pPr>
        <w:pStyle w:val="List3"/>
        <w:pBdr/>
        <w:spacing/>
        <w:rPr/>
      </w:pPr>
      <w:r>
        <w:rPr/>
        <w:t xml:space="preserve">f.</w:t>
      </w:r>
      <w:r>
        <w:rPr/>
        <w:tab/>
        <w:t xml:space="preserve"/>
      </w:r>
      <w:r>
        <w:rPr/>
        <w:t xml:space="preserve">A zone that is a minimum of five feet wide along each side of the trail shall be improved with a natural non-irrigated landscape treatment, following guidelines contained in the parks facility standards referenced in Section </w:t>
      </w:r>
      <w:r>
        <w:rPr/>
        <w:t xml:space="preserve">19.20.050</w:t>
      </w:r>
      <w:r>
        <w:rPr/>
        <w:t xml:space="preserve">. </w:t>
      </w:r>
    </w:p>
    <w:p>
      <w:pPr>
        <w:pStyle w:val="List3"/>
        <w:pBdr/>
        <w:spacing/>
        <w:rPr/>
      </w:pPr>
      <w:r>
        <w:rPr/>
        <w:t xml:space="preserve">g.</w:t>
      </w:r>
      <w:r>
        <w:rPr/>
        <w:tab/>
        <w:t xml:space="preserve"/>
      </w:r>
      <w:r>
        <w:rPr/>
        <w:t xml:space="preserve">Trails may be built on power line or other utility corridors, but in cases with corridor lands whose ownership is not fully transferable to the City of El Paso, only the lands under built trails and those improved areas meeting the requirements of this subsection will count towards the parkland dedication requirements of this chapter. In such cases, the easement holder or right-of-way owner must provide legal acceptance allowing the trail to be built with free public access provided in perpetuity; </w:t>
      </w:r>
    </w:p>
    <w:p>
      <w:pPr>
        <w:pStyle w:val="List3"/>
        <w:pBdr/>
        <w:spacing/>
        <w:rPr/>
      </w:pPr>
      <w:r>
        <w:rPr/>
        <w:t xml:space="preserve">h.</w:t>
      </w:r>
      <w:r>
        <w:rPr/>
        <w:tab/>
        <w:t xml:space="preserve"/>
      </w:r>
      <w:r>
        <w:rPr/>
        <w:t xml:space="preserve">Trail standards in this title and in the SDM may be modified by the city plan commission based upon the recommendation of the director of parks and recreation; </w:t>
      </w:r>
    </w:p>
    <w:p>
      <w:pPr>
        <w:pStyle w:val="List3"/>
        <w:pBdr/>
        <w:spacing/>
        <w:rPr/>
      </w:pPr>
      <w:r>
        <w:rPr/>
        <w:t xml:space="preserve">i.</w:t>
      </w:r>
      <w:r>
        <w:rPr/>
        <w:tab/>
        <w:t xml:space="preserve"/>
      </w:r>
      <w:r>
        <w:rPr/>
        <w:t xml:space="preserve">Trail corridor lighting shall not be required where earthen trails are provided nor where corridors are located in public right-of-way and street lighting is provided. Otherwise lighting may be required by the director of parks and recreation or designee in accordance with the parks facilities standards, the SDM and the provisions of the Dark Skies section of </w:t>
      </w:r>
      <w:r>
        <w:rPr/>
        <w:t xml:space="preserve">Title 18</w:t>
      </w:r>
      <w:r>
        <w:rPr/>
        <w:t xml:space="preserve">. </w:t>
      </w:r>
    </w:p>
    <w:p>
      <w:pPr>
        <w:pStyle w:val="List2"/>
        <w:pBdr/>
        <w:spacing/>
        <w:rPr/>
      </w:pPr>
      <w:r>
        <w:rPr/>
        <w:t xml:space="preserve">4.</w:t>
      </w:r>
      <w:r>
        <w:rPr/>
        <w:tab/>
        <w:t xml:space="preserve"/>
      </w:r>
      <w:r>
        <w:rPr/>
        <w:t xml:space="preserve">Open space lands and arroyos—types of land that are noted as areas that should be preserved in the El Paso Open Space Master Plan, such as natural arroyos, may be used to meet the land dedication requirements of this chapter: </w:t>
      </w:r>
    </w:p>
    <w:p>
      <w:pPr>
        <w:pStyle w:val="List3"/>
        <w:pBdr/>
        <w:spacing/>
        <w:rPr/>
      </w:pPr>
      <w:r>
        <w:rPr/>
        <w:t xml:space="preserve">a.</w:t>
      </w:r>
      <w:r>
        <w:rPr/>
        <w:tab/>
        <w:t xml:space="preserve"/>
      </w:r>
      <w:r>
        <w:rPr/>
        <w:t xml:space="preserve">For purposes of this subsection, the area open space to be used in applying the reduction shall be the acreage that is deemed acceptable for preservation by the director of the parks and recreation department and approved by the city plan commission; </w:t>
      </w:r>
    </w:p>
    <w:p>
      <w:pPr>
        <w:pStyle w:val="List3"/>
        <w:pBdr/>
        <w:spacing/>
        <w:rPr/>
      </w:pPr>
      <w:r>
        <w:rPr/>
        <w:t xml:space="preserve">b.</w:t>
      </w:r>
      <w:r>
        <w:rPr/>
        <w:tab/>
        <w:t xml:space="preserve"/>
      </w:r>
      <w:r>
        <w:rPr/>
        <w:t xml:space="preserve">Open space lands will not be required to meet the minimum development standards of Section </w:t>
      </w:r>
      <w:r>
        <w:rPr/>
        <w:t xml:space="preserve">19.20.050</w:t>
      </w:r>
      <w:r>
        <w:rPr/>
        <w:t xml:space="preserve">. </w:t>
      </w:r>
    </w:p>
    <w:p>
      <w:pPr>
        <w:pStyle w:val="List3"/>
        <w:pBdr/>
        <w:spacing/>
        <w:rPr/>
      </w:pPr>
      <w:r>
        <w:rPr/>
        <w:t xml:space="preserve">c.</w:t>
      </w:r>
      <w:r>
        <w:rPr/>
        <w:tab/>
        <w:t xml:space="preserve"/>
      </w:r>
      <w:r>
        <w:rPr/>
        <w:t xml:space="preserve">One acre of open space dedication will count as one-half of an acre of required parkland dedication; </w:t>
      </w:r>
    </w:p>
    <w:p>
      <w:pPr>
        <w:pStyle w:val="List3"/>
        <w:pBdr/>
        <w:spacing/>
        <w:rPr/>
      </w:pPr>
      <w:r>
        <w:rPr/>
        <w:t xml:space="preserve">d.</w:t>
      </w:r>
      <w:r>
        <w:rPr/>
        <w:tab/>
        <w:t xml:space="preserve"/>
      </w:r>
      <w:r>
        <w:rPr/>
        <w:t xml:space="preserve">Other open space lands, such as arroyos, that exceed the parkland requirements of this chapter, may be accepted by the City of El Paso. The City of El Paso will assume maintenance of these areas. </w:t>
      </w:r>
    </w:p>
    <w:p>
      <w:pPr>
        <w:pStyle w:val="HistoryNote"/>
        <w:pBdr/>
        <w:spacing/>
        <w:rPr/>
      </w:pPr>
      <w:r>
        <w:rPr>
          <w:rStyle w:val="HistoryNote"/>
        </w:rPr>
        <w:t xml:space="preserve">(Ord. 16882 § 2 (part), 2008)</w:t>
      </w:r>
    </w:p>
    <w:p>
      <w:pPr>
        <w:pStyle w:val="HistoryNote"/>
        <w:pBdr/>
        <w:spacing/>
        <w:rPr/>
      </w:pPr>
      <w:r>
        <w:rPr>
          <w:rStyle w:val="HistoryNote"/>
        </w:rPr>
        <w:t xml:space="preserve">(Ord. No. 17236, §§ 4, 27, 11-10-2009; Ord. No. 17251, § 11, 12-15-2009; Ord. No. 17528, § 1, 4-12-2011; Ord. No. 17811, § 6, 6-5-2012, eff. 6-11-2012; Ord. No. 18153, § 1, 4-1-2014; Ord. No. 19327, § 36, 4-26-2022)</w:t>
      </w:r>
    </w:p>
    <w:p>
      <w:pPr>
        <w:pBdr/>
        <w:spacing w:before="0" w:after="0"/>
        <w:rPr/>
        <w:sectPr>
          <w:headerReference w:type="default" r:id="rId255"/>
          <w:footerReference w:type="default" r:id="rId25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19.20.040</w:t>
      </w:r>
      <w:r>
        <w:rPr/>
        <w:t xml:space="preserve"> </w:t>
      </w:r>
      <w:r>
        <w:rPr/>
        <w:t xml:space="preserve">Review by director of department of parks and recreation.</w:t>
      </w:r>
    </w:p>
    <w:p>
      <w:pPr>
        <w:pStyle w:val="Paragraph1"/>
        <w:pBdr/>
        <w:spacing/>
        <w:rPr/>
      </w:pPr>
      <w:r>
        <w:rPr>
          <w:rStyle w:val="Paragraph1"/>
        </w:rPr>
        <w:t xml:space="preserve">The director of parks and recreation, or his designee, shall make recommendations based upon the requirements of this chapter to the planning division at the appropriate time within the plat review process. Recommendations received pursuant to this chapter shall be noted on the written report prepared by the city manager or designee for the subdivision application, and shall be forwarded to the subdivider and the city plan commission, where applicable. </w:t>
      </w:r>
    </w:p>
    <w:p>
      <w:pPr>
        <w:pStyle w:val="HistoryNote"/>
        <w:pBdr/>
        <w:spacing/>
        <w:rPr/>
      </w:pPr>
      <w:r>
        <w:rPr>
          <w:rStyle w:val="HistoryNote"/>
        </w:rPr>
        <w:t xml:space="preserve">(Ord. 16882 § 2 (part), 2008)</w:t>
      </w:r>
    </w:p>
    <w:p>
      <w:pPr>
        <w:pStyle w:val="HistoryNote"/>
        <w:pBdr/>
        <w:spacing/>
        <w:rPr/>
      </w:pPr>
      <w:r>
        <w:rPr>
          <w:rStyle w:val="HistoryNote"/>
        </w:rPr>
        <w:t xml:space="preserve">(Ord. No. 17236, §§ 3, 8, 11-10-2009; Ord. No. 17396, § 15, 8-24-2010)</w:t>
      </w:r>
    </w:p>
    <w:p>
      <w:pPr>
        <w:pBdr/>
        <w:spacing w:before="0" w:after="0"/>
        <w:rPr/>
        <w:sectPr>
          <w:headerReference w:type="default" r:id="rId257"/>
          <w:footerReference w:type="default" r:id="rId25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19.20.050</w:t>
      </w:r>
      <w:r>
        <w:rPr/>
        <w:t xml:space="preserve"> </w:t>
      </w:r>
      <w:r>
        <w:rPr/>
        <w:t xml:space="preserve">Standards for deeded parkland.</w:t>
      </w:r>
    </w:p>
    <w:p>
      <w:pPr>
        <w:pStyle w:val="List1"/>
        <w:pBdr/>
        <w:spacing/>
        <w:rPr/>
      </w:pPr>
      <w:r>
        <w:rPr/>
        <w:t xml:space="preserve">A.</w:t>
      </w:r>
      <w:r>
        <w:rPr/>
        <w:tab/>
        <w:t xml:space="preserve"/>
      </w:r>
      <w:r>
        <w:rPr/>
        <w:t xml:space="preserve">General Characteristics. Parkland deeded to the city as provided in this chapter shall meet the standards set forth below and in the SDM: </w:t>
      </w:r>
    </w:p>
    <w:p>
      <w:pPr>
        <w:pStyle w:val="List2"/>
        <w:pBdr/>
        <w:spacing/>
        <w:rPr/>
      </w:pPr>
      <w:r>
        <w:rPr/>
        <w:t xml:space="preserve">1.</w:t>
      </w:r>
      <w:r>
        <w:rPr/>
        <w:tab/>
        <w:t xml:space="preserve"/>
      </w:r>
      <w:r>
        <w:rPr/>
        <w:t xml:space="preserve">The parkland shall be placed in a location near the center of the subdivision or subdivisions that it serves, with the expressed goal that the park is no further than one-quarter mile measured by walking distance from any residence within the subdivision that it serves; </w:t>
      </w:r>
    </w:p>
    <w:p>
      <w:pPr>
        <w:pStyle w:val="List2"/>
        <w:pBdr/>
        <w:spacing/>
        <w:rPr/>
      </w:pPr>
      <w:r>
        <w:rPr/>
        <w:t xml:space="preserve">2.</w:t>
      </w:r>
      <w:r>
        <w:rPr/>
        <w:tab/>
        <w:t xml:space="preserve"/>
      </w:r>
      <w:r>
        <w:rPr/>
        <w:t xml:space="preserve">Where the subdivision is an initial phase of multiple phases, the park may be located so that it is accessible to the future phases, provided that the park meets the requirements of subsection (A)(1) above; </w:t>
      </w:r>
    </w:p>
    <w:p>
      <w:pPr>
        <w:pStyle w:val="List2"/>
        <w:pBdr/>
        <w:spacing/>
        <w:rPr/>
      </w:pPr>
      <w:r>
        <w:rPr/>
        <w:t xml:space="preserve">3.</w:t>
      </w:r>
      <w:r>
        <w:rPr/>
        <w:tab/>
        <w:t xml:space="preserve"/>
      </w:r>
      <w:r>
        <w:rPr/>
        <w:t xml:space="preserve">Parklands submitted for dedication shall be located so that users are not required to cross arterial roads to access the park site from within the subdivision, and shall not abut an arterial except in the following circumstances: </w:t>
      </w:r>
    </w:p>
    <w:p>
      <w:pPr>
        <w:pStyle w:val="List3"/>
        <w:pBdr/>
        <w:spacing/>
        <w:rPr/>
      </w:pPr>
      <w:r>
        <w:rPr/>
        <w:t xml:space="preserve">a.</w:t>
      </w:r>
      <w:r>
        <w:rPr/>
        <w:tab/>
        <w:t xml:space="preserve"/>
      </w:r>
      <w:r>
        <w:rPr/>
        <w:t xml:space="preserve">Parks over twelve acres may abut an arterial on one side; or </w:t>
      </w:r>
    </w:p>
    <w:p>
      <w:pPr>
        <w:pStyle w:val="List3"/>
        <w:pBdr/>
        <w:spacing/>
        <w:rPr/>
      </w:pPr>
      <w:r>
        <w:rPr/>
        <w:t xml:space="preserve">b.</w:t>
      </w:r>
      <w:r>
        <w:rPr/>
        <w:tab/>
        <w:t xml:space="preserve"/>
      </w:r>
      <w:r>
        <w:rPr/>
        <w:t xml:space="preserve">The arterial has no more than four lanes and has on-street parking; or </w:t>
      </w:r>
    </w:p>
    <w:p>
      <w:pPr>
        <w:pStyle w:val="List3"/>
        <w:pBdr/>
        <w:spacing/>
        <w:rPr/>
      </w:pPr>
      <w:r>
        <w:rPr/>
        <w:t xml:space="preserve">c.</w:t>
      </w:r>
      <w:r>
        <w:rPr/>
        <w:tab/>
        <w:t xml:space="preserve"/>
      </w:r>
      <w:r>
        <w:rPr/>
        <w:t xml:space="preserve">Parks permitted in subsection (B)(4)(a) (Alternate Park Type Table). </w:t>
      </w:r>
    </w:p>
    <w:p>
      <w:pPr>
        <w:pStyle w:val="List2"/>
        <w:pBdr/>
        <w:spacing/>
        <w:rPr/>
      </w:pPr>
      <w:r>
        <w:rPr/>
        <w:t xml:space="preserve">4.</w:t>
      </w:r>
      <w:r>
        <w:rPr/>
        <w:tab/>
        <w:t xml:space="preserve"/>
      </w:r>
      <w:r>
        <w:rPr/>
        <w:t xml:space="preserve">If the park is one acre or larger, the entire boundary of the parkland shall abut either a public or private street, dedicated open space or arroyo. Parks of less than one acre shall abut a public or private street, dedicated open space or arroyo on at least two sides. Buildings on lots that have frontage on streets that abut the park shall face the park. Residential lots may abut parkland provided that the subdivider incorporates the following standards: </w:t>
      </w:r>
    </w:p>
    <w:p>
      <w:pPr>
        <w:pStyle w:val="List3"/>
        <w:pBdr/>
        <w:spacing/>
        <w:rPr/>
      </w:pPr>
      <w:r>
        <w:rPr/>
        <w:t xml:space="preserve">a.</w:t>
      </w:r>
      <w:r>
        <w:rPr/>
        <w:tab/>
        <w:t xml:space="preserve"/>
      </w:r>
      <w:r>
        <w:rPr/>
        <w:t xml:space="preserve">Pedestrian connectivity between the parkland and adjacent lots is provided, </w:t>
      </w:r>
    </w:p>
    <w:p>
      <w:pPr>
        <w:pStyle w:val="List3"/>
        <w:pBdr/>
        <w:spacing/>
        <w:rPr/>
      </w:pPr>
      <w:r>
        <w:rPr/>
        <w:t xml:space="preserve">b.</w:t>
      </w:r>
      <w:r>
        <w:rPr/>
        <w:tab/>
        <w:t xml:space="preserve"/>
      </w:r>
      <w:r>
        <w:rPr/>
        <w:t xml:space="preserve">That a front build-to line, in accordance with the zoning ordinance, is delineated on the plat so that residential structures face the park, and </w:t>
      </w:r>
    </w:p>
    <w:p>
      <w:pPr>
        <w:pStyle w:val="List3"/>
        <w:pBdr/>
        <w:spacing/>
        <w:rPr/>
      </w:pPr>
      <w:r>
        <w:rPr/>
        <w:t xml:space="preserve">c.</w:t>
      </w:r>
      <w:r>
        <w:rPr/>
        <w:tab/>
        <w:t xml:space="preserve"/>
      </w:r>
      <w:r>
        <w:rPr/>
        <w:t xml:space="preserve">The park site shall share at least one boundary line with a public or private street; </w:t>
      </w:r>
    </w:p>
    <w:p>
      <w:pPr>
        <w:pStyle w:val="List2"/>
        <w:pBdr/>
        <w:spacing/>
        <w:rPr/>
      </w:pPr>
      <w:r>
        <w:rPr/>
        <w:t xml:space="preserve">5.</w:t>
      </w:r>
      <w:r>
        <w:rPr/>
        <w:tab/>
        <w:t xml:space="preserve"/>
      </w:r>
      <w:r>
        <w:rPr/>
        <w:t xml:space="preserve">The parkland should, when possible, be located adjacent to school sites, ponding areas, or public open space to facilitate shared facilities; </w:t>
      </w:r>
    </w:p>
    <w:p>
      <w:pPr>
        <w:pStyle w:val="List2"/>
        <w:pBdr/>
        <w:spacing/>
        <w:rPr/>
      </w:pPr>
      <w:r>
        <w:rPr/>
        <w:t xml:space="preserve">6.</w:t>
      </w:r>
      <w:r>
        <w:rPr/>
        <w:tab/>
        <w:t xml:space="preserve"/>
      </w:r>
      <w:r>
        <w:rPr/>
        <w:t xml:space="preserve">When parkland is deeded to the city as required by this title, the area of the park shall be calculated from the nearest property line or street right-of-way line, and not from the existing or proposed curb line of an adjacent street, unless park features are incorporated into the parkway, subject to an affirmative recommendation by the director of parks and recreation and approval by the city plan commission. Sidewalks and signs shall not count as park features that allow the inclusion of the parkway area as part of the park area calculation; and </w:t>
      </w:r>
    </w:p>
    <w:p>
      <w:pPr>
        <w:pStyle w:val="List2"/>
        <w:pBdr/>
        <w:spacing/>
        <w:rPr/>
      </w:pPr>
      <w:r>
        <w:rPr/>
        <w:t xml:space="preserve">7.</w:t>
      </w:r>
      <w:r>
        <w:rPr/>
        <w:tab/>
        <w:t xml:space="preserve"/>
      </w:r>
      <w:r>
        <w:rPr/>
        <w:t xml:space="preserve">Where possible, and as approved by the director of the parks and recreation department, parkland shall be designed and located within a subdivision to allow for an extension or connection to a public park or other public recreational facility within an abutting subdivision. </w:t>
      </w:r>
    </w:p>
    <w:p>
      <w:pPr>
        <w:pStyle w:val="List1"/>
        <w:pBdr/>
        <w:spacing/>
        <w:rPr/>
      </w:pPr>
      <w:r>
        <w:rPr/>
        <w:t xml:space="preserve">B.</w:t>
      </w:r>
      <w:r>
        <w:rPr/>
        <w:tab/>
        <w:t xml:space="preserve"/>
      </w:r>
      <w:r>
        <w:rPr/>
        <w:t xml:space="preserve">Minimum improvements for lands to be dedicated as parklands. Parkland deeded to the city shall meet the following minimum improvements described by this subsection. </w:t>
      </w:r>
    </w:p>
    <w:p>
      <w:pPr>
        <w:pStyle w:val="List2"/>
        <w:pBdr/>
        <w:spacing/>
        <w:rPr/>
      </w:pPr>
      <w:r>
        <w:rPr/>
        <w:t xml:space="preserve">1.</w:t>
      </w:r>
      <w:r>
        <w:rPr/>
        <w:tab/>
        <w:t xml:space="preserve"/>
      </w:r>
      <w:r>
        <w:rPr/>
        <w:t xml:space="preserve">The subdivider shall indicate the proposed parkland improvement(s) within the subdivision improvement plans as required in Section </w:t>
      </w:r>
      <w:r>
        <w:rPr/>
        <w:t xml:space="preserve">19.08.010</w:t>
      </w:r>
      <w:r>
        <w:rPr/>
        <w:t xml:space="preserve">. </w:t>
      </w:r>
    </w:p>
    <w:p>
      <w:pPr>
        <w:pStyle w:val="List2"/>
        <w:pBdr/>
        <w:spacing/>
        <w:rPr/>
      </w:pPr>
      <w:r>
        <w:rPr/>
        <w:t xml:space="preserve">2.</w:t>
      </w:r>
      <w:r>
        <w:rPr/>
        <w:tab/>
        <w:t xml:space="preserve"/>
      </w:r>
      <w:r>
        <w:rPr/>
        <w:t xml:space="preserve">Construction of the required minimum parkland improvement(s) shall be in accordance with the approved subdivision improvement plans, and shall be completely installed and constructed by the subdivider within the time period specified for construction of subdivision improvements in this title. </w:t>
      </w:r>
    </w:p>
    <w:p>
      <w:pPr>
        <w:pStyle w:val="List2"/>
        <w:pBdr/>
        <w:spacing/>
        <w:rPr/>
      </w:pPr>
      <w:r>
        <w:rPr/>
        <w:t xml:space="preserve">3.</w:t>
      </w:r>
      <w:r>
        <w:rPr/>
        <w:tab/>
        <w:t xml:space="preserve"/>
      </w:r>
      <w:r>
        <w:rPr/>
        <w:t xml:space="preserve">An improved park shall, at a minimum, include the following: </w:t>
      </w:r>
    </w:p>
    <w:p>
      <w:pPr>
        <w:pStyle w:val="List3"/>
        <w:pBdr/>
        <w:spacing/>
        <w:rPr/>
      </w:pPr>
      <w:r>
        <w:rPr/>
        <w:t xml:space="preserve">a.</w:t>
      </w:r>
      <w:r>
        <w:rPr/>
        <w:tab/>
        <w:t xml:space="preserve"/>
      </w:r>
      <w:r>
        <w:rPr/>
        <w:t xml:space="preserve">Paving frontage, curbing, and gutter for all street frontages abutting the outside perimeter of the parkland; </w:t>
      </w:r>
    </w:p>
    <w:p>
      <w:pPr>
        <w:pStyle w:val="List3"/>
        <w:pBdr/>
        <w:spacing/>
        <w:rPr/>
      </w:pPr>
      <w:r>
        <w:rPr/>
        <w:t xml:space="preserve">b.</w:t>
      </w:r>
      <w:r>
        <w:rPr/>
        <w:tab/>
        <w:t xml:space="preserve"/>
      </w:r>
      <w:r>
        <w:rPr/>
        <w:t xml:space="preserve">Utility (water, sanitary sewer and electricity) extensions to the perimeter of the park at a location indicated by the director of parks and recreation and that are consistent with published EPWU rules; </w:t>
      </w:r>
    </w:p>
    <w:p>
      <w:pPr>
        <w:pStyle w:val="List3"/>
        <w:pBdr/>
        <w:spacing/>
        <w:rPr/>
      </w:pPr>
      <w:r>
        <w:rPr/>
        <w:t xml:space="preserve">c.</w:t>
      </w:r>
      <w:r>
        <w:rPr/>
        <w:tab/>
        <w:t xml:space="preserve"/>
      </w:r>
      <w:r>
        <w:rPr/>
        <w:t xml:space="preserve">An accessible route shall be installed per the Texas Accessibility Standards (TAS) on all street frontages abutting the outside perimeter of the parkland of a minimum width and construction to provide accessibility to individuals with disabilities as provided by the Texas Accessibility Standards (TAS). The sidewalk alignment and width shall be approved by the director of parks and recreation; </w:t>
      </w:r>
    </w:p>
    <w:p>
      <w:pPr>
        <w:pStyle w:val="List3"/>
        <w:pBdr/>
        <w:spacing/>
        <w:rPr/>
      </w:pPr>
      <w:r>
        <w:rPr/>
        <w:t xml:space="preserve">d.</w:t>
      </w:r>
      <w:r>
        <w:rPr/>
        <w:tab/>
        <w:t xml:space="preserve"/>
      </w:r>
      <w:r>
        <w:rPr/>
        <w:t xml:space="preserve">Grading, automatic irrigation and turf within the parkland boundaries shall be installed prior to the acceptance of the proposed parkland submittal. The design and installation shall be approved by the director of the parks and recreation department. The city plan commission may, upon an affirmative recommendation from the director of the parks and recreation department, allow parkland to remain undisturbed in its natural state; </w:t>
      </w:r>
    </w:p>
    <w:p>
      <w:pPr>
        <w:pStyle w:val="List3"/>
        <w:pBdr/>
        <w:spacing/>
        <w:rPr/>
      </w:pPr>
      <w:r>
        <w:rPr/>
        <w:t xml:space="preserve">e.</w:t>
      </w:r>
      <w:r>
        <w:rPr/>
        <w:tab/>
        <w:t xml:space="preserve"/>
      </w:r>
      <w:r>
        <w:rPr/>
        <w:t xml:space="preserve">One age appropriate play structure unit entirely covered by a metal shade canopy, for either ages two—five years or ages five—twelve years, with a minimum fifty-foot by fifty-foot user zone, from an approved park department list of acceptable alternatives, including an appropriate safety surface that meets industry requirements. If a play structure already exists within a dedicated park within one-fourth mile, other comparable amenities entirely covered by a metal shade canopy of comparable size may be provided such as basketball courts, outdoor exercise stations, splash pads, or picnic tables. </w:t>
      </w:r>
    </w:p>
    <w:p>
      <w:pPr>
        <w:pStyle w:val="List3"/>
        <w:pBdr/>
        <w:spacing/>
        <w:rPr/>
      </w:pPr>
      <w:r>
        <w:rPr/>
        <w:t xml:space="preserve">f.</w:t>
      </w:r>
      <w:r>
        <w:rPr/>
        <w:tab/>
        <w:t xml:space="preserve"/>
      </w:r>
      <w:r>
        <w:rPr/>
        <w:t xml:space="preserve">A minimum of two accessible shaded picnic tables, or four benches or a combination of benches and tables, per acre on concrete pads; </w:t>
      </w:r>
    </w:p>
    <w:p>
      <w:pPr>
        <w:pStyle w:val="List3"/>
        <w:pBdr/>
        <w:spacing/>
        <w:rPr/>
      </w:pPr>
      <w:r>
        <w:rPr/>
        <w:t xml:space="preserve">g.</w:t>
      </w:r>
      <w:r>
        <w:rPr/>
        <w:tab/>
        <w:t xml:space="preserve"/>
      </w:r>
      <w:r>
        <w:rPr/>
        <w:t xml:space="preserve">A minimum of one trash can per acre on a concrete pad; </w:t>
      </w:r>
    </w:p>
    <w:p>
      <w:pPr>
        <w:pStyle w:val="List3"/>
        <w:pBdr/>
        <w:spacing/>
        <w:rPr/>
      </w:pPr>
      <w:r>
        <w:rPr/>
        <w:t xml:space="preserve">h.</w:t>
      </w:r>
      <w:r>
        <w:rPr/>
        <w:tab/>
        <w:t xml:space="preserve"/>
      </w:r>
      <w:r>
        <w:rPr/>
        <w:t xml:space="preserve">Pedestrian-oriented perimeter lighting along adjacent public and private street rights-of-way and one light at the playground or focal point of the park; </w:t>
      </w:r>
    </w:p>
    <w:p>
      <w:pPr>
        <w:pStyle w:val="List3"/>
        <w:pBdr/>
        <w:spacing/>
        <w:rPr/>
      </w:pPr>
      <w:r>
        <w:rPr/>
        <w:t xml:space="preserve">i.</w:t>
      </w:r>
      <w:r>
        <w:rPr/>
        <w:tab/>
        <w:t xml:space="preserve"/>
      </w:r>
      <w:r>
        <w:rPr/>
        <w:t xml:space="preserve">Where open space lands to be left in an undisturbed state are accepted as required parklands, grading, automatic irrigation and turf establishment requirements shall be waived; </w:t>
      </w:r>
    </w:p>
    <w:p>
      <w:pPr>
        <w:pStyle w:val="List3"/>
        <w:pBdr/>
        <w:spacing/>
        <w:rPr/>
      </w:pPr>
      <w:r>
        <w:rPr/>
        <w:t xml:space="preserve">j.</w:t>
      </w:r>
      <w:r>
        <w:rPr/>
        <w:tab/>
        <w:t xml:space="preserve"/>
      </w:r>
      <w:r>
        <w:rPr/>
        <w:t xml:space="preserve">Standards. </w:t>
      </w:r>
    </w:p>
    <w:p>
      <w:pPr>
        <w:pStyle w:val="List4"/>
        <w:pBdr/>
        <w:spacing/>
        <w:rPr/>
      </w:pPr>
      <w:r>
        <w:rPr/>
        <w:t xml:space="preserve">i.</w:t>
      </w:r>
      <w:r>
        <w:rPr/>
        <w:tab/>
        <w:t xml:space="preserve"/>
      </w:r>
      <w:r>
        <w:rPr/>
        <w:t xml:space="preserve">Facilities and improvements provided by a subdivider on lands dedicated as parkland shall be designed and installed to meet the minimum standards of this chapter, the SDM and the parks and recreation department as established in the parks facilities standards, a copy of which is maintained by the director of the parks and recreation department. The parks facilities standards shall be approved by the city plan commission and the city council. The parks facilities standards may be changed from time to time, but each change shall be approved by the city plan commission and the city council. </w:t>
      </w:r>
    </w:p>
    <w:p>
      <w:pPr>
        <w:pStyle w:val="List4"/>
        <w:pBdr/>
        <w:spacing/>
        <w:rPr/>
      </w:pPr>
      <w:r>
        <w:rPr/>
        <w:t xml:space="preserve">ii.</w:t>
      </w:r>
      <w:r>
        <w:rPr/>
        <w:tab/>
        <w:t xml:space="preserve"/>
      </w:r>
      <w:r>
        <w:rPr/>
        <w:t xml:space="preserve">Facilities and improvements of a park developed for and owned by the city, regardless of whether the project is developed through City of El Paso Engineering and Capital Construction or the project is developer-generated, shall be designed and installed to meet the minimum standards of the following, or as otherwise approved by the director of the parks and recreation department, in accordance with related federal, national, state, or local codes, including but not limited to the following: </w:t>
      </w:r>
    </w:p>
    <w:p>
      <w:pPr>
        <w:pStyle w:val="List5"/>
        <w:pBdr/>
        <w:spacing/>
        <w:rPr/>
      </w:pPr>
      <w:r>
        <w:rPr/>
        <w:t xml:space="preserve">1.</w:t>
      </w:r>
      <w:r>
        <w:rPr/>
        <w:tab/>
        <w:t xml:space="preserve"/>
      </w:r>
      <w:r>
        <w:rPr/>
        <w:t xml:space="preserve">International Play Equipment Manufacturer's Association (IPEMA); </w:t>
      </w:r>
    </w:p>
    <w:p>
      <w:pPr>
        <w:pStyle w:val="List5"/>
        <w:pBdr/>
        <w:spacing/>
        <w:rPr/>
      </w:pPr>
      <w:r>
        <w:rPr/>
        <w:t xml:space="preserve">2.</w:t>
      </w:r>
      <w:r>
        <w:rPr/>
        <w:tab/>
        <w:t xml:space="preserve"/>
      </w:r>
      <w:r>
        <w:rPr/>
        <w:t xml:space="preserve">Consumer Product Safety Commission (CPSC) Handbook for Public Safety; </w:t>
      </w:r>
    </w:p>
    <w:p>
      <w:pPr>
        <w:pStyle w:val="List5"/>
        <w:pBdr/>
        <w:spacing/>
        <w:rPr/>
      </w:pPr>
      <w:r>
        <w:rPr/>
        <w:t xml:space="preserve">3.</w:t>
      </w:r>
      <w:r>
        <w:rPr/>
        <w:tab/>
        <w:t xml:space="preserve"/>
      </w:r>
      <w:r>
        <w:rPr/>
        <w:t xml:space="preserve">American Society for Testing and Materials (ASTM); </w:t>
      </w:r>
    </w:p>
    <w:p>
      <w:pPr>
        <w:pStyle w:val="List5"/>
        <w:pBdr/>
        <w:spacing/>
        <w:rPr/>
      </w:pPr>
      <w:r>
        <w:rPr/>
        <w:t xml:space="preserve">4.</w:t>
      </w:r>
      <w:r>
        <w:rPr/>
        <w:tab/>
        <w:t xml:space="preserve"/>
      </w:r>
      <w:r>
        <w:rPr/>
        <w:t xml:space="preserve">Accessibility Standards for Play Areas through the ADA Accessibility Guidelines (ADAAG); </w:t>
      </w:r>
    </w:p>
    <w:p>
      <w:pPr>
        <w:pStyle w:val="List5"/>
        <w:pBdr/>
        <w:spacing/>
        <w:rPr/>
      </w:pPr>
      <w:r>
        <w:rPr/>
        <w:t xml:space="preserve">5.</w:t>
      </w:r>
      <w:r>
        <w:rPr/>
        <w:tab/>
        <w:t xml:space="preserve"/>
      </w:r>
      <w:r>
        <w:rPr/>
        <w:t xml:space="preserve">Illuminating Engineering Society of North America (IESNA RP-6-01); </w:t>
      </w:r>
    </w:p>
    <w:p>
      <w:pPr>
        <w:pStyle w:val="List5"/>
        <w:pBdr/>
        <w:spacing/>
        <w:rPr/>
      </w:pPr>
      <w:r>
        <w:rPr/>
        <w:t xml:space="preserve">6.</w:t>
      </w:r>
      <w:r>
        <w:rPr/>
        <w:tab/>
        <w:t xml:space="preserve"/>
      </w:r>
      <w:r>
        <w:rPr/>
        <w:t xml:space="preserve">Sports Turf Management Association (STMA); and </w:t>
      </w:r>
    </w:p>
    <w:p>
      <w:pPr>
        <w:pStyle w:val="List5"/>
        <w:pBdr/>
        <w:spacing/>
        <w:rPr/>
      </w:pPr>
      <w:r>
        <w:rPr/>
        <w:t xml:space="preserve">7.</w:t>
      </w:r>
      <w:r>
        <w:rPr/>
        <w:tab/>
        <w:t xml:space="preserve"/>
      </w:r>
      <w:r>
        <w:rPr/>
        <w:t xml:space="preserve">American Society for Testing and Materials (ASTM F08). </w:t>
      </w:r>
    </w:p>
    <w:p>
      <w:pPr>
        <w:pStyle w:val="List3"/>
        <w:pBdr/>
        <w:spacing/>
        <w:rPr/>
      </w:pPr>
      <w:r>
        <w:rPr/>
        <w:t xml:space="preserve">k.</w:t>
      </w:r>
      <w:r>
        <w:rPr/>
        <w:tab/>
        <w:t xml:space="preserve"/>
      </w:r>
      <w:r>
        <w:rPr/>
        <w:t xml:space="preserve">Street trees shall be provided in the parkway abutting the park at twenty-foot intervals. If the park does not abut street ROW on all sides, in addition to the street trees, shade trees shall be provided at a minimum of ten trees per one-fourth acre. </w:t>
      </w:r>
    </w:p>
    <w:p>
      <w:pPr>
        <w:pStyle w:val="List2"/>
        <w:pBdr/>
        <w:spacing/>
        <w:rPr/>
      </w:pPr>
      <w:r>
        <w:rPr/>
        <w:t xml:space="preserve">4.</w:t>
      </w:r>
      <w:r>
        <w:rPr/>
        <w:tab/>
        <w:t xml:space="preserve"/>
      </w:r>
      <w:r>
        <w:rPr/>
        <w:t xml:space="preserve">The subdivider may use one or more of the designs in the approved alternate park type table (a) and shall receive full credit towards parkland dedication requirements (unless otherwise stated in the table), provided all requirements listed in the table are met. In developments larger than thirty acres, at least two different park types are required. </w:t>
      </w:r>
    </w:p>
    <w:tbl>
      <w:tblPr>
        <w:tblStyle w:val="Table1_e07e9935-3230-4c90-ae0e-b4609aa03b26"/>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1232"/>
        <w:gridCol w:w="1232"/>
        <w:gridCol w:w="1724"/>
        <w:gridCol w:w="1724"/>
        <w:gridCol w:w="1724"/>
        <w:gridCol w:w="1724"/>
      </w:tblGrid>
      <w:tr>
        <w:trPr/>
        <w:tc>
          <w:tcPr>
            <w:tcW w:type="pct" w:w="5000"/>
            <w:gridSpan w:val="6"/>
            <w:tcBorders/>
          </w:tcPr>
          <w:p>
            <w:pPr>
              <w:pBdr/>
              <w:spacing/>
              <w:jc w:val="left"/>
              <w:rPr/>
            </w:pPr>
            <w:r>
              <w:rPr>
                <w:sz w:val="22"/>
              </w:rPr>
              <w:t xml:space="preserve">Alternate Park Type Table: </w:t>
            </w:r>
          </w:p>
        </w:tc>
      </w:tr>
      <w:tr>
        <w:trPr/>
        <w:tc>
          <w:tcPr>
            <w:tcW w:type="pct" w:w="658"/>
            <w:tcBorders/>
          </w:tcPr>
          <w:p>
            <w:pPr>
              <w:pBdr/>
              <w:spacing/>
              <w:jc w:val="left"/>
              <w:rPr/>
            </w:pPr>
            <w:r>
              <w:rPr>
                <w:sz w:val="22"/>
              </w:rPr>
              <w:t xml:space="preserve">Park Type </w:t>
            </w:r>
          </w:p>
        </w:tc>
        <w:tc>
          <w:tcPr>
            <w:tcW w:type="pct" w:w="658"/>
            <w:tcBorders/>
          </w:tcPr>
          <w:p>
            <w:pPr>
              <w:pBdr/>
              <w:spacing/>
              <w:jc w:val="left"/>
              <w:rPr/>
            </w:pPr>
            <w:r>
              <w:rPr>
                <w:sz w:val="22"/>
              </w:rPr>
              <w:t xml:space="preserve">Tot. Lot </w:t>
            </w:r>
          </w:p>
        </w:tc>
        <w:tc>
          <w:tcPr>
            <w:tcW w:type="pct" w:w="921"/>
            <w:tcBorders/>
          </w:tcPr>
          <w:p>
            <w:pPr>
              <w:pBdr/>
              <w:spacing/>
              <w:jc w:val="left"/>
              <w:rPr/>
            </w:pPr>
            <w:r>
              <w:rPr>
                <w:sz w:val="22"/>
              </w:rPr>
              <w:t xml:space="preserve">Pocket Park </w:t>
            </w:r>
          </w:p>
        </w:tc>
        <w:tc>
          <w:tcPr>
            <w:tcW w:type="pct" w:w="921"/>
            <w:tcBorders/>
          </w:tcPr>
          <w:p>
            <w:pPr>
              <w:pBdr/>
              <w:spacing/>
              <w:jc w:val="left"/>
              <w:rPr/>
            </w:pPr>
            <w:r>
              <w:rPr>
                <w:sz w:val="22"/>
              </w:rPr>
              <w:t xml:space="preserve">Green </w:t>
            </w:r>
          </w:p>
        </w:tc>
        <w:tc>
          <w:tcPr>
            <w:tcW w:type="pct" w:w="921"/>
            <w:tcBorders/>
          </w:tcPr>
          <w:p>
            <w:pPr>
              <w:pBdr/>
              <w:spacing/>
              <w:jc w:val="left"/>
              <w:rPr/>
            </w:pPr>
            <w:r>
              <w:rPr>
                <w:sz w:val="22"/>
              </w:rPr>
              <w:t xml:space="preserve">Plaza </w:t>
            </w:r>
          </w:p>
        </w:tc>
        <w:tc>
          <w:tcPr>
            <w:tcW w:type="pct" w:w="921"/>
            <w:tcBorders/>
          </w:tcPr>
          <w:p>
            <w:pPr>
              <w:pBdr/>
              <w:spacing/>
              <w:jc w:val="left"/>
              <w:rPr/>
            </w:pPr>
            <w:r>
              <w:rPr>
                <w:sz w:val="22"/>
              </w:rPr>
              <w:t xml:space="preserve">Square </w:t>
            </w:r>
          </w:p>
        </w:tc>
      </w:tr>
      <w:tr>
        <w:trPr/>
        <w:tc>
          <w:tcPr>
            <w:tcW w:type="pct" w:w="658"/>
            <w:tcBorders/>
          </w:tcPr>
          <w:p>
            <w:pPr>
              <w:pBdr/>
              <w:spacing/>
              <w:jc w:val="left"/>
              <w:rPr/>
            </w:pPr>
            <w:r>
              <w:rPr>
                <w:sz w:val="22"/>
              </w:rPr>
              <w:t xml:space="preserve">Size </w:t>
            </w:r>
          </w:p>
        </w:tc>
        <w:tc>
          <w:tcPr>
            <w:tcW w:type="pct" w:w="658"/>
            <w:tcBorders/>
          </w:tcPr>
          <w:p>
            <w:pPr>
              <w:pBdr/>
              <w:spacing/>
              <w:jc w:val="left"/>
              <w:rPr/>
            </w:pPr>
            <w:r>
              <w:rPr>
                <w:sz w:val="22"/>
              </w:rPr>
              <w:t xml:space="preserve">&lt; ¼ acre </w:t>
            </w:r>
          </w:p>
        </w:tc>
        <w:tc>
          <w:tcPr>
            <w:tcW w:type="pct" w:w="921"/>
            <w:tcBorders/>
          </w:tcPr>
          <w:p>
            <w:pPr>
              <w:pBdr/>
              <w:spacing/>
              <w:jc w:val="left"/>
              <w:rPr/>
            </w:pPr>
            <w:r>
              <w:rPr>
                <w:sz w:val="22"/>
              </w:rPr>
              <w:t xml:space="preserve">¼—½ acre </w:t>
            </w:r>
          </w:p>
        </w:tc>
        <w:tc>
          <w:tcPr>
            <w:tcW w:type="pct" w:w="921"/>
            <w:tcBorders/>
          </w:tcPr>
          <w:p>
            <w:pPr>
              <w:pBdr/>
              <w:spacing/>
              <w:jc w:val="left"/>
              <w:rPr/>
            </w:pPr>
            <w:r>
              <w:rPr>
                <w:sz w:val="22"/>
              </w:rPr>
              <w:t xml:space="preserve">½—8 acres </w:t>
            </w:r>
          </w:p>
        </w:tc>
        <w:tc>
          <w:tcPr>
            <w:tcW w:type="pct" w:w="921"/>
            <w:tcBorders/>
          </w:tcPr>
          <w:p>
            <w:pPr>
              <w:pBdr/>
              <w:spacing/>
              <w:jc w:val="left"/>
              <w:rPr/>
            </w:pPr>
            <w:r>
              <w:rPr>
                <w:sz w:val="22"/>
              </w:rPr>
              <w:t xml:space="preserve">¼—2 acres </w:t>
            </w:r>
          </w:p>
        </w:tc>
        <w:tc>
          <w:tcPr>
            <w:tcW w:type="pct" w:w="921"/>
            <w:tcBorders/>
          </w:tcPr>
          <w:p>
            <w:pPr>
              <w:pBdr/>
              <w:spacing/>
              <w:jc w:val="left"/>
              <w:rPr/>
            </w:pPr>
            <w:r>
              <w:rPr>
                <w:sz w:val="22"/>
              </w:rPr>
              <w:t xml:space="preserve">½—5 acres </w:t>
            </w:r>
          </w:p>
        </w:tc>
      </w:tr>
      <w:tr>
        <w:trPr/>
        <w:tc>
          <w:tcPr>
            <w:tcW w:type="pct" w:w="658"/>
            <w:tcBorders/>
          </w:tcPr>
          <w:p>
            <w:pPr>
              <w:pBdr/>
              <w:spacing/>
              <w:jc w:val="left"/>
              <w:rPr/>
            </w:pPr>
            <w:r>
              <w:rPr>
                <w:sz w:val="22"/>
              </w:rPr>
              <w:t xml:space="preserve">Location </w:t>
            </w:r>
          </w:p>
        </w:tc>
        <w:tc>
          <w:tcPr>
            <w:tcW w:type="pct" w:w="658"/>
            <w:tcBorders/>
          </w:tcPr>
          <w:p>
            <w:pPr>
              <w:pBdr/>
              <w:spacing/>
              <w:jc w:val="left"/>
              <w:rPr/>
            </w:pPr>
            <w:r>
              <w:rPr>
                <w:sz w:val="22"/>
              </w:rPr>
              <w:t xml:space="preserve">Residential/Commercial/Mixed Use </w:t>
            </w:r>
          </w:p>
        </w:tc>
        <w:tc>
          <w:tcPr>
            <w:tcW w:type="pct" w:w="921"/>
            <w:tcBorders/>
          </w:tcPr>
          <w:p>
            <w:pPr>
              <w:pBdr/>
              <w:spacing/>
              <w:jc w:val="left"/>
              <w:rPr/>
            </w:pPr>
            <w:r>
              <w:rPr>
                <w:sz w:val="22"/>
              </w:rPr>
              <w:t xml:space="preserve">Residential/Commercial/Mixed Use </w:t>
            </w:r>
          </w:p>
        </w:tc>
        <w:tc>
          <w:tcPr>
            <w:tcW w:type="pct" w:w="921"/>
            <w:tcBorders/>
          </w:tcPr>
          <w:p>
            <w:pPr>
              <w:pBdr/>
              <w:spacing/>
              <w:jc w:val="left"/>
              <w:rPr/>
            </w:pPr>
            <w:r>
              <w:rPr>
                <w:sz w:val="22"/>
              </w:rPr>
              <w:t xml:space="preserve">Low-Medium Density Residential </w:t>
            </w:r>
          </w:p>
        </w:tc>
        <w:tc>
          <w:tcPr>
            <w:tcW w:type="pct" w:w="921"/>
            <w:tcBorders/>
          </w:tcPr>
          <w:p>
            <w:pPr>
              <w:pBdr/>
              <w:spacing/>
              <w:jc w:val="left"/>
              <w:rPr/>
            </w:pPr>
            <w:r>
              <w:rPr>
                <w:sz w:val="22"/>
              </w:rPr>
              <w:t xml:space="preserve">Commercial/Mixed Use/High Density Residential @ Intersection of roads on the City's MTP with street frontage on 4 sides; abutting buildings must face the plaza. </w:t>
            </w:r>
          </w:p>
        </w:tc>
        <w:tc>
          <w:tcPr>
            <w:tcW w:type="pct" w:w="921"/>
            <w:tcBorders/>
          </w:tcPr>
          <w:p>
            <w:pPr>
              <w:pBdr/>
              <w:spacing/>
              <w:jc w:val="left"/>
              <w:rPr/>
            </w:pPr>
            <w:r>
              <w:rPr>
                <w:sz w:val="22"/>
              </w:rPr>
              <w:t xml:space="preserve">Mixed Use/High Density Residential @ Intersection roads on the City's MTP with street frontage on 4 sides; abutting buildings must face the square. </w:t>
            </w:r>
          </w:p>
        </w:tc>
      </w:tr>
      <w:tr>
        <w:trPr/>
        <w:tc>
          <w:tcPr>
            <w:tcW w:type="pct" w:w="658"/>
            <w:tcBorders/>
          </w:tcPr>
          <w:p>
            <w:pPr>
              <w:pBdr/>
              <w:spacing/>
              <w:jc w:val="left"/>
              <w:rPr/>
            </w:pPr>
            <w:r>
              <w:rPr>
                <w:sz w:val="22"/>
              </w:rPr>
              <w:t xml:space="preserve">Requirements </w:t>
            </w:r>
          </w:p>
        </w:tc>
        <w:tc>
          <w:tcPr>
            <w:tcW w:type="pct" w:w="658"/>
            <w:tcBorders/>
          </w:tcPr>
          <w:p>
            <w:pPr>
              <w:pBdr/>
              <w:spacing/>
              <w:jc w:val="left"/>
              <w:rPr/>
            </w:pPr>
            <w:r>
              <w:rPr>
                <w:sz w:val="22"/>
              </w:rPr>
              <w:t xml:space="preserve">B.3.a—k; </w:t>
            </w:r>
          </w:p>
        </w:tc>
        <w:tc>
          <w:tcPr>
            <w:tcW w:type="pct" w:w="921"/>
            <w:tcBorders/>
          </w:tcPr>
          <w:p>
            <w:pPr>
              <w:pBdr/>
              <w:spacing/>
              <w:jc w:val="left"/>
              <w:rPr/>
            </w:pPr>
            <w:r>
              <w:rPr>
                <w:sz w:val="22"/>
              </w:rPr>
              <w:t xml:space="preserve">B.3.a—k; except that e. (play structure) is required in a residential area; but any of the following may be substituted in a commercial or mixed-use area: basketball court, outdoor exercise stations or gazebo with a combined structured shade area at least 900 sf &amp; 4 picnic tables or benches or a combination. </w:t>
            </w:r>
          </w:p>
        </w:tc>
        <w:tc>
          <w:tcPr>
            <w:tcW w:type="pct" w:w="921"/>
            <w:tcBorders/>
          </w:tcPr>
          <w:p>
            <w:pPr>
              <w:pBdr/>
              <w:spacing/>
              <w:jc w:val="left"/>
              <w:rPr/>
            </w:pPr>
            <w:r>
              <w:rPr>
                <w:sz w:val="22"/>
              </w:rPr>
              <w:t xml:space="preserve">B.3.a—k; except that the following may be substituted with approval of Parks Director for e. (play structure) when a play structure within a dedicated park already exists within ¼ mile of the green: basketball courts, outdoor exercise stations, splash pad, gazebo with a combined structured shade area at least 900 sf &amp; 4 picnic tables or benches or a combination, trails, amphitheaters. </w:t>
            </w:r>
          </w:p>
        </w:tc>
        <w:tc>
          <w:tcPr>
            <w:tcW w:type="pct" w:w="921"/>
            <w:tcBorders/>
          </w:tcPr>
          <w:p>
            <w:pPr>
              <w:pBdr/>
              <w:spacing/>
              <w:jc w:val="left"/>
              <w:rPr/>
            </w:pPr>
            <w:r>
              <w:rPr>
                <w:sz w:val="22"/>
              </w:rPr>
              <w:t xml:space="preserve">B.3.a—d, f—k: primarily hardscape surface; a focal point must be provided (such as a fountain or water feature or gazebo with a combined structured shade area at least 900 sf &amp; 4 picnic tables or benches or a combination). </w:t>
            </w:r>
          </w:p>
        </w:tc>
        <w:tc>
          <w:tcPr>
            <w:tcW w:type="pct" w:w="921"/>
            <w:tcBorders/>
          </w:tcPr>
          <w:p>
            <w:pPr>
              <w:pBdr/>
              <w:spacing/>
              <w:jc w:val="left"/>
              <w:rPr/>
            </w:pPr>
            <w:r>
              <w:rPr>
                <w:sz w:val="22"/>
              </w:rPr>
              <w:t xml:space="preserve">B.3.a—d, f—k; a focal point must be provided (such as a fountain, water feature, splash pad, outdoor exercise stations or gazebo with a combined structured shade area at least 900 sf &amp; 4 picnic tables, benches or a combination). </w:t>
            </w:r>
          </w:p>
        </w:tc>
      </w:tr>
      <w:tr>
        <w:trPr/>
        <w:tc>
          <w:tcPr>
            <w:tcW w:type="pct" w:w="658"/>
            <w:tcBorders/>
          </w:tcPr>
          <w:p>
            <w:pPr>
              <w:pBdr/>
              <w:spacing/>
              <w:jc w:val="left"/>
              <w:rPr/>
            </w:pPr>
            <w:r>
              <w:rPr>
                <w:sz w:val="22"/>
              </w:rPr>
              <w:t xml:space="preserve">Optional </w:t>
            </w:r>
          </w:p>
        </w:tc>
        <w:tc>
          <w:tcPr>
            <w:tcW w:type="pct" w:w="658"/>
            <w:tcBorders/>
          </w:tcPr>
          <w:p>
            <w:pPr>
              <w:pBdr/>
              <w:spacing/>
              <w:jc w:val="left"/>
              <w:rPr/>
            </w:pPr>
            <w:r>
              <w:rPr>
                <w:sz w:val="22"/>
              </w:rPr>
              <w:t xml:space="preserve">N/A </w:t>
            </w:r>
          </w:p>
        </w:tc>
        <w:tc>
          <w:tcPr>
            <w:tcW w:type="pct" w:w="921"/>
            <w:tcBorders/>
          </w:tcPr>
          <w:p>
            <w:pPr>
              <w:pBdr/>
              <w:spacing/>
              <w:jc w:val="left"/>
              <w:rPr/>
            </w:pPr>
            <w:r>
              <w:rPr>
                <w:sz w:val="22"/>
              </w:rPr>
              <w:t xml:space="preserve">Up to 10% of the dedicated acreage may be landscaped with shrubs, screenings or crushed rock. </w:t>
            </w:r>
          </w:p>
        </w:tc>
        <w:tc>
          <w:tcPr>
            <w:tcW w:type="pct" w:w="921"/>
            <w:tcBorders/>
          </w:tcPr>
          <w:p>
            <w:pPr>
              <w:pBdr/>
              <w:spacing/>
              <w:jc w:val="left"/>
              <w:rPr/>
            </w:pPr>
            <w:r>
              <w:rPr>
                <w:sz w:val="22"/>
              </w:rPr>
              <w:t xml:space="preserve">Up to 10% of the dedicated acreage may be landscaped with shrubs, screenings or crushed rock. </w:t>
            </w:r>
          </w:p>
        </w:tc>
        <w:tc>
          <w:tcPr>
            <w:tcW w:type="pct" w:w="921"/>
            <w:tcBorders/>
          </w:tcPr>
          <w:p>
            <w:pPr>
              <w:pBdr/>
              <w:spacing/>
              <w:jc w:val="left"/>
              <w:rPr/>
            </w:pPr>
            <w:r>
              <w:rPr>
                <w:sz w:val="22"/>
              </w:rPr>
              <w:t xml:space="preserve">Up to 10% of the dedicated acreage may be landscaped with shrubs, screenings or crushed rock. </w:t>
            </w:r>
          </w:p>
        </w:tc>
        <w:tc>
          <w:tcPr>
            <w:tcW w:type="pct" w:w="921"/>
            <w:tcBorders/>
          </w:tcPr>
          <w:p>
            <w:pPr>
              <w:pBdr/>
              <w:spacing/>
              <w:jc w:val="left"/>
              <w:rPr/>
            </w:pPr>
            <w:r>
              <w:rPr>
                <w:sz w:val="22"/>
              </w:rPr>
              <w:t xml:space="preserve">Up to 10% of the dedicated acreage may be landscaped with shrubs, screenings or crushed rock. </w:t>
            </w:r>
          </w:p>
        </w:tc>
      </w:tr>
      <w:tr>
        <w:trPr/>
        <w:tc>
          <w:tcPr>
            <w:tcW w:type="pct" w:w="658"/>
            <w:tcBorders/>
          </w:tcPr>
          <w:p>
            <w:pPr>
              <w:pBdr/>
              <w:spacing/>
              <w:jc w:val="left"/>
              <w:rPr/>
            </w:pPr>
            <w:r>
              <w:rPr>
                <w:sz w:val="22"/>
              </w:rPr>
              <w:t xml:space="preserve">Conditional </w:t>
            </w:r>
          </w:p>
        </w:tc>
        <w:tc>
          <w:tcPr>
            <w:tcW w:type="pct" w:w="658"/>
            <w:tcBorders/>
          </w:tcPr>
          <w:p>
            <w:pPr>
              <w:pBdr/>
              <w:spacing/>
              <w:jc w:val="left"/>
              <w:rPr/>
            </w:pPr>
            <w:r>
              <w:rPr>
                <w:sz w:val="22"/>
              </w:rPr>
              <w:t xml:space="preserve">N/A </w:t>
            </w:r>
          </w:p>
        </w:tc>
        <w:tc>
          <w:tcPr>
            <w:tcW w:type="pct" w:w="921"/>
            <w:tcBorders/>
          </w:tcPr>
          <w:p>
            <w:pPr>
              <w:pBdr/>
              <w:spacing/>
              <w:jc w:val="left"/>
              <w:rPr/>
            </w:pPr>
            <w:r>
              <w:rPr>
                <w:sz w:val="22"/>
              </w:rPr>
              <w:t xml:space="preserve">N/A </w:t>
            </w:r>
          </w:p>
        </w:tc>
        <w:tc>
          <w:tcPr>
            <w:tcW w:type="pct" w:w="921"/>
            <w:tcBorders/>
          </w:tcPr>
          <w:p>
            <w:pPr>
              <w:pBdr/>
              <w:spacing/>
              <w:jc w:val="left"/>
              <w:rPr/>
            </w:pPr>
            <w:r>
              <w:rPr>
                <w:sz w:val="22"/>
              </w:rPr>
              <w:t xml:space="preserve">10—30% of the dedicated acreage may be open space left in an undisturbed state depending on topography, wildlife habitat, or aesthetic value; up to 50% credit for open space subject to approval of Parks Director. </w:t>
            </w:r>
          </w:p>
        </w:tc>
        <w:tc>
          <w:tcPr>
            <w:tcW w:type="pct" w:w="921"/>
            <w:tcBorders/>
          </w:tcPr>
          <w:p>
            <w:pPr>
              <w:pBdr/>
              <w:spacing/>
              <w:jc w:val="left"/>
              <w:rPr/>
            </w:pPr>
            <w:r>
              <w:rPr>
                <w:sz w:val="22"/>
              </w:rPr>
              <w:t xml:space="preserve">N/A </w:t>
            </w:r>
          </w:p>
        </w:tc>
        <w:tc>
          <w:tcPr>
            <w:tcW w:type="pct" w:w="921"/>
            <w:tcBorders/>
          </w:tcPr>
          <w:p>
            <w:pPr>
              <w:pBdr/>
              <w:spacing/>
              <w:jc w:val="left"/>
              <w:rPr/>
            </w:pPr>
            <w:r>
              <w:rPr>
                <w:sz w:val="22"/>
              </w:rPr>
              <w:t xml:space="preserve">N/A </w:t>
            </w:r>
          </w:p>
        </w:tc>
      </w:tr>
    </w:tbl>
    <w:p>
      <w:pPr>
        <w:pBdr/>
        <w:spacing/>
        <w:rPr/>
      </w:pPr>
    </w:p>
    <w:p>
      <w:pPr>
        <w:pStyle w:val="List2"/>
        <w:pBdr/>
        <w:spacing/>
        <w:rPr/>
      </w:pPr>
      <w:r>
        <w:rPr/>
        <w:t xml:space="preserve">5.</w:t>
      </w:r>
      <w:r>
        <w:rPr/>
        <w:tab/>
        <w:t xml:space="preserve"/>
      </w:r>
      <w:r>
        <w:rPr/>
        <w:t xml:space="preserve">The subdivider shall be required to submit development construction plans that conform to this title, the SDM and the parks and recreation department design, construction and specification standards. The parks and recreation department will review the construction documents for compliance with city park construction requirements. The developer must agree to standard city construction inspections of the park improvements. </w:t>
      </w:r>
    </w:p>
    <w:p>
      <w:pPr>
        <w:pStyle w:val="List1"/>
        <w:pBdr/>
        <w:spacing/>
        <w:rPr/>
      </w:pPr>
      <w:r>
        <w:rPr/>
        <w:t xml:space="preserve">C.</w:t>
      </w:r>
      <w:r>
        <w:rPr/>
        <w:tab/>
        <w:t xml:space="preserve"/>
      </w:r>
      <w:r>
        <w:rPr/>
        <w:t xml:space="preserve">Exceptions. For purposes of this chapter, off-site dedications accepted pursuant to Section </w:t>
      </w:r>
      <w:r>
        <w:rPr/>
        <w:t xml:space="preserve">19.20.080</w:t>
      </w:r>
      <w:r>
        <w:rPr/>
        <w:t xml:space="preserve"> shall not be required to satisfy the requirements of subsection (B)(3) of this section at the time of acceptance of the deed by the city. The city shall require the approval of a development agreement as a condition of acceptance of an off-site dedication, requiring such improvements within two years of the recording of the first subdivision plat within the development by the property owner who deeded the parkland, or a subsequent purchaser. </w:t>
      </w:r>
    </w:p>
    <w:p>
      <w:pPr>
        <w:pStyle w:val="HistoryNote"/>
        <w:pBdr/>
        <w:spacing/>
        <w:rPr/>
      </w:pPr>
      <w:r>
        <w:rPr>
          <w:rStyle w:val="HistoryNote"/>
        </w:rPr>
        <w:t xml:space="preserve">(Ord. 16882 § 2 (part), 2008; Ord. No. 17236, § 27, 11-10-2009; Ord. No. 17251, § 11, 12-15-2009; Ord. No. 17528, § 1, 4-12-2011; Ord. No. 18153, § 2, 4-1-2014; Ord. No. 18806, § 1, 6-26-2018; Ord. No. 19327, § 37, 4-26-2022)</w:t>
      </w:r>
    </w:p>
    <w:p>
      <w:pPr>
        <w:pBdr/>
        <w:spacing w:before="0" w:after="0"/>
        <w:rPr/>
        <w:sectPr>
          <w:headerReference w:type="default" r:id="rId259"/>
          <w:footerReference w:type="default" r:id="rId26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19.20.060</w:t>
      </w:r>
      <w:r>
        <w:rPr/>
        <w:t xml:space="preserve"> </w:t>
      </w:r>
      <w:r>
        <w:rPr/>
        <w:t xml:space="preserve">Exclusions from dedication requirement.</w:t>
      </w:r>
    </w:p>
    <w:p>
      <w:pPr>
        <w:pStyle w:val="Paragraph1"/>
        <w:pBdr/>
        <w:spacing/>
        <w:rPr/>
      </w:pPr>
      <w:r>
        <w:rPr>
          <w:rStyle w:val="Paragraph1"/>
        </w:rPr>
        <w:t xml:space="preserve">Exclusions. The following shall be excluded from the calculation for parkland dedication. In all instances, the burden of proof shall be on the subdivider to demonstrate that the plat meets the requirements of this chapter: </w:t>
      </w:r>
    </w:p>
    <w:p>
      <w:pPr>
        <w:pStyle w:val="List2"/>
        <w:pBdr/>
        <w:spacing/>
        <w:rPr/>
      </w:pPr>
      <w:r>
        <w:rPr/>
        <w:t xml:space="preserve">A.</w:t>
      </w:r>
      <w:r>
        <w:rPr/>
        <w:tab/>
        <w:t xml:space="preserve"/>
      </w:r>
      <w:r>
        <w:rPr/>
        <w:t xml:space="preserve">A residential replat of an area where the density has not been increased from the original subdivision, as evidenced by the original subdivision and replat. In the case of a replat where parkland was not originally provided, the parkland requirements shall prevail; </w:t>
      </w:r>
    </w:p>
    <w:p>
      <w:pPr>
        <w:pStyle w:val="List2"/>
        <w:pBdr/>
        <w:spacing/>
        <w:rPr/>
      </w:pPr>
      <w:r>
        <w:rPr/>
        <w:t xml:space="preserve">B.</w:t>
      </w:r>
      <w:r>
        <w:rPr/>
        <w:tab/>
        <w:t xml:space="preserve"/>
      </w:r>
      <w:r>
        <w:rPr/>
        <w:t xml:space="preserve">A replat or an amendment to a subdivision plat where the only change to the original subdivision plat is that easements or rights-of-way are eliminated, added or changed and there is no increase in density. </w:t>
      </w:r>
    </w:p>
    <w:p>
      <w:pPr>
        <w:pStyle w:val="List2"/>
        <w:pBdr/>
        <w:spacing/>
        <w:rPr/>
      </w:pPr>
      <w:r>
        <w:rPr/>
        <w:t xml:space="preserve">C.</w:t>
      </w:r>
      <w:r>
        <w:rPr/>
        <w:tab/>
        <w:t xml:space="preserve"/>
      </w:r>
      <w:r>
        <w:rPr/>
        <w:t xml:space="preserve">A nonresidential replat which changes the lot location or design, but where the acreage has not been increased, as evidenced by the original subdivision and replat; </w:t>
      </w:r>
    </w:p>
    <w:p>
      <w:pPr>
        <w:pStyle w:val="List2"/>
        <w:pBdr/>
        <w:spacing/>
        <w:rPr/>
      </w:pPr>
      <w:r>
        <w:rPr/>
        <w:t xml:space="preserve">D.</w:t>
      </w:r>
      <w:r>
        <w:rPr/>
        <w:tab/>
        <w:t xml:space="preserve"/>
      </w:r>
      <w:r>
        <w:rPr/>
        <w:t xml:space="preserve">A replat which changes the use of the original subdivision from residential to nonresidential, and the fees paid (or the equivalent fees which would have been paid based on parkland dedicated) on the original subdivision are more than or equal to the fees required on the replat; </w:t>
      </w:r>
    </w:p>
    <w:p>
      <w:pPr>
        <w:pStyle w:val="List2"/>
        <w:pBdr/>
        <w:spacing/>
        <w:rPr/>
      </w:pPr>
      <w:r>
        <w:rPr/>
        <w:t xml:space="preserve">E.</w:t>
      </w:r>
      <w:r>
        <w:rPr/>
        <w:tab/>
        <w:t xml:space="preserve"/>
      </w:r>
      <w:r>
        <w:rPr/>
        <w:t xml:space="preserve">A replat which changes the use of the original subdivision from nonresidential to residential, and the fees paid on the original subdivision are more than or equal to the fees required on the replat; </w:t>
      </w:r>
    </w:p>
    <w:p>
      <w:pPr>
        <w:pStyle w:val="List2"/>
        <w:pBdr/>
        <w:spacing/>
        <w:rPr/>
      </w:pPr>
      <w:r>
        <w:rPr/>
        <w:t xml:space="preserve">F.</w:t>
      </w:r>
      <w:r>
        <w:rPr/>
        <w:tab/>
        <w:t xml:space="preserve"/>
      </w:r>
      <w:r>
        <w:rPr/>
        <w:t xml:space="preserve">All property within a subdivision which is zoned planned mountain development district (PMD) whether for residential or nonresidential uses, as evidenced by the official zoning map; </w:t>
      </w:r>
    </w:p>
    <w:p>
      <w:pPr>
        <w:pStyle w:val="List2"/>
        <w:pBdr/>
        <w:spacing/>
        <w:rPr/>
      </w:pPr>
      <w:r>
        <w:rPr/>
        <w:t xml:space="preserve">G.</w:t>
      </w:r>
      <w:r>
        <w:rPr/>
        <w:tab/>
        <w:t xml:space="preserve"/>
      </w:r>
      <w:r>
        <w:rPr/>
        <w:t xml:space="preserve">Land shown within an amending subdivision where density is not increased, as evidenced by the original and amending subdivisions; or </w:t>
      </w:r>
    </w:p>
    <w:p>
      <w:pPr>
        <w:pStyle w:val="List2"/>
        <w:pBdr/>
        <w:spacing/>
        <w:rPr/>
      </w:pPr>
      <w:r>
        <w:rPr/>
        <w:t xml:space="preserve">H.</w:t>
      </w:r>
      <w:r>
        <w:rPr/>
        <w:tab/>
        <w:t xml:space="preserve"/>
      </w:r>
      <w:r>
        <w:rPr/>
        <w:t xml:space="preserve">Land shown within a subdivision, whether residential or nonresidential, which is designated for use as a public facility. </w:t>
      </w:r>
    </w:p>
    <w:p>
      <w:pPr>
        <w:pStyle w:val="List1"/>
        <w:pBdr/>
        <w:spacing/>
        <w:rPr/>
      </w:pPr>
      <w:r>
        <w:rPr/>
        <w:t xml:space="preserve">I.</w:t>
      </w:r>
      <w:r>
        <w:rPr/>
        <w:tab/>
        <w:t xml:space="preserve"/>
      </w:r>
      <w:r>
        <w:rPr/>
        <w:t xml:space="preserve">Land within a subdivision, whether residential or nonresidential, covered by an adaptive reuse overlay or designated as a transit oriented development (TOD) overlay, or other specially designated incentive district established by city council policy. </w:t>
      </w:r>
    </w:p>
    <w:p>
      <w:pPr>
        <w:pStyle w:val="HistoryNote"/>
        <w:pBdr/>
        <w:spacing/>
        <w:rPr/>
      </w:pPr>
      <w:r>
        <w:rPr>
          <w:rStyle w:val="HistoryNote"/>
        </w:rPr>
        <w:t xml:space="preserve">(Ord. 16882 § 2 (part), 2008)</w:t>
      </w:r>
    </w:p>
    <w:p>
      <w:pPr>
        <w:pStyle w:val="HistoryNote"/>
        <w:pBdr/>
        <w:spacing/>
        <w:rPr/>
      </w:pPr>
      <w:r>
        <w:rPr>
          <w:rStyle w:val="HistoryNote"/>
        </w:rPr>
        <w:t xml:space="preserve">(Ord. No. 17576, § 1, 6-7-2011; Ord. No. 17753, § 1, 3-20-2012; Ord. No. 17905, § 6, 11-6-2012)</w:t>
      </w:r>
    </w:p>
    <w:p>
      <w:pPr>
        <w:pBdr/>
        <w:spacing w:before="0" w:after="0"/>
        <w:rPr/>
        <w:sectPr>
          <w:headerReference w:type="default" r:id="rId261"/>
          <w:footerReference w:type="default" r:id="rId26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19.20.070</w:t>
      </w:r>
      <w:r>
        <w:rPr/>
        <w:t xml:space="preserve"> </w:t>
      </w:r>
      <w:r>
        <w:rPr/>
        <w:t xml:space="preserve">Deed conveyance.</w:t>
      </w:r>
    </w:p>
    <w:p>
      <w:pPr>
        <w:pStyle w:val="Paragraph1"/>
        <w:pBdr/>
        <w:spacing/>
        <w:rPr/>
      </w:pPr>
      <w:r>
        <w:rPr>
          <w:rStyle w:val="Paragraph1"/>
        </w:rPr>
        <w:t xml:space="preserve">Subdivision Dedication. Parkland to be conveyed as part of a residential subdivision application shall be designated as city property on both the preliminary and final plats. At the time the recording plat is submitted, the subdivider shall deliver to the planning official a warranty deed conveying fee simple title of all parkland shown on the final plat approved by the city plan commission. The city shall join as a signatory on the subdivision, but shall have no responsibility to provide any public improvements shown within the approved final plat beyond the general responsibilities the city has to improve and maintain all of its parks. If the subdivider has deferred the obligation to install public improvements to serve a subdivision until after recordation of the final plat under this title, then the warranty deed as required in this section shall be submitted prior to final inspection of public improvements under this title. No acceptance of public improvements under this title shall be provided until the subdivider provides a warranty deed in accordance to this section. Delivery of a warranty deed does not constitute acceptance of any improvements by the city. The planning official will record the warranty deed following acceptance of the public improvements as provided in this title. </w:t>
      </w:r>
    </w:p>
    <w:p>
      <w:pPr>
        <w:pStyle w:val="HistoryNote"/>
        <w:pBdr/>
        <w:spacing/>
        <w:rPr/>
      </w:pPr>
      <w:r>
        <w:rPr>
          <w:rStyle w:val="HistoryNote"/>
        </w:rPr>
        <w:t xml:space="preserve">(Ord. 16882 § 2 (part), 2008; Ord. No. 17236, § 3, 11-10-2009; Ord. No. 17396, § 16, 8-24-2010; Ord. No. 18998, § 1, 10-29-2019)</w:t>
      </w:r>
    </w:p>
    <w:p>
      <w:pPr>
        <w:pBdr/>
        <w:spacing w:before="0" w:after="0"/>
        <w:rPr/>
        <w:sectPr>
          <w:headerReference w:type="default" r:id="rId263"/>
          <w:footerReference w:type="default" r:id="rId26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19.20.080</w:t>
      </w:r>
      <w:r>
        <w:rPr/>
        <w:t xml:space="preserve"> </w:t>
      </w:r>
      <w:r>
        <w:rPr/>
        <w:t xml:space="preserve">Off-site dedication of parkland.</w:t>
      </w:r>
    </w:p>
    <w:p>
      <w:pPr>
        <w:pStyle w:val="List1"/>
        <w:pBdr/>
        <w:spacing/>
        <w:rPr/>
      </w:pPr>
      <w:r>
        <w:rPr/>
        <w:t xml:space="preserve">A.</w:t>
      </w:r>
      <w:r>
        <w:rPr/>
        <w:tab/>
        <w:t xml:space="preserve"/>
      </w:r>
      <w:r>
        <w:rPr/>
        <w:t xml:space="preserve">Application. Where a land study is submitted by a subdivider pursuant to </w:t>
      </w:r>
      <w:r>
        <w:rPr/>
        <w:t xml:space="preserve">Chapter 19.02</w:t>
      </w:r>
      <w:r>
        <w:rPr/>
        <w:t xml:space="preserve">, the city or the subdivider may request that an off-site dedication of parkland be accepted within the corporate limits or within the areas designated in the city's extra territorial jurisdiction (ETJ), as identified on an official map kept in the office of the planning official. An application for off-site dedication of parkland shall be filed by a subdivider with the city manager or designee. </w:t>
      </w:r>
    </w:p>
    <w:p>
      <w:pPr>
        <w:pStyle w:val="List1"/>
        <w:pBdr/>
        <w:spacing/>
        <w:rPr/>
      </w:pPr>
      <w:r>
        <w:rPr/>
        <w:t xml:space="preserve">B.</w:t>
      </w:r>
      <w:r>
        <w:rPr/>
        <w:tab/>
        <w:t xml:space="preserve"/>
      </w:r>
      <w:r>
        <w:rPr/>
        <w:t xml:space="preserve">Credit Applicability. Parkland to be deeded as part of an off-site dedication shall be entirely within the boundaries of the same park zone as the proposed subdivision. Park zone boundaries are designated by the El Paso Parks and Recreation Master Plan and are published by the City of El Paso Parks and Recreation Department. </w:t>
      </w:r>
    </w:p>
    <w:p>
      <w:pPr>
        <w:pStyle w:val="List1"/>
        <w:pBdr/>
        <w:spacing/>
        <w:rPr/>
      </w:pPr>
      <w:r>
        <w:rPr/>
        <w:t xml:space="preserve">C.</w:t>
      </w:r>
      <w:r>
        <w:rPr/>
        <w:tab/>
        <w:t xml:space="preserve"/>
      </w:r>
      <w:r>
        <w:rPr/>
        <w:t xml:space="preserve">An off-site parkland dedication shall be an option available to the subdivider where parkland credits derived are then used to reduce by an equivalent amount any subsequent parkland requirement generated by the submission of phased residential subdivisions. The credit shall be applied to residential subdivisions submitted from within the applicable park zone. Where a parkland dedication straddles two park zones, credits shall be allowed within either park zone if approved by the city plan commission, upon an affirmative recommendation of the director of the parks and recreation department. </w:t>
      </w:r>
    </w:p>
    <w:p>
      <w:pPr>
        <w:pStyle w:val="List1"/>
        <w:pBdr/>
        <w:spacing/>
        <w:rPr/>
      </w:pPr>
      <w:r>
        <w:rPr/>
        <w:t xml:space="preserve">D.</w:t>
      </w:r>
      <w:r>
        <w:rPr/>
        <w:tab/>
        <w:t xml:space="preserve"/>
      </w:r>
      <w:r>
        <w:rPr/>
        <w:t xml:space="preserve">Formula. </w:t>
      </w:r>
    </w:p>
    <w:p>
      <w:pPr>
        <w:pStyle w:val="List2"/>
        <w:pBdr/>
        <w:spacing/>
        <w:rPr/>
      </w:pPr>
      <w:r>
        <w:rPr/>
        <w:t xml:space="preserve">1.</w:t>
      </w:r>
      <w:r>
        <w:rPr/>
        <w:tab/>
        <w:t xml:space="preserve"/>
      </w:r>
      <w:r>
        <w:rPr/>
        <w:t xml:space="preserve">For purposes of determining the credit, the following procedure shall be used: </w:t>
      </w:r>
    </w:p>
    <w:p>
      <w:pPr>
        <w:pStyle w:val="Block2Center"/>
        <w:pBdr/>
        <w:spacing/>
        <w:rPr/>
      </w:pPr>
      <w:r>
        <w:rPr>
          <w:rStyle w:val="Block2Center"/>
        </w:rPr>
        <w:t xml:space="preserve">a - b = c </w:t>
      </w:r>
    </w:p>
    <w:p>
      <w:pPr>
        <w:pStyle w:val="Block3"/>
        <w:pBdr/>
        <w:spacing/>
        <w:rPr/>
      </w:pPr>
      <w:r>
        <w:rPr>
          <w:rStyle w:val="Block3"/>
        </w:rPr>
        <w:t xml:space="preserve">Where: </w:t>
      </w:r>
    </w:p>
    <w:p>
      <w:pPr>
        <w:pStyle w:val="Hang3"/>
        <w:pBdr/>
        <w:spacing/>
        <w:rPr/>
      </w:pPr>
      <w:r>
        <w:rPr>
          <w:rStyle w:val="Hang3"/>
        </w:rPr>
        <w:t xml:space="preserve">"a" is the amount of parkland dedicated or deeded to the city expressed in total acres (credit); </w:t>
      </w:r>
    </w:p>
    <w:p>
      <w:pPr>
        <w:pStyle w:val="Hang3"/>
        <w:pBdr/>
        <w:spacing/>
        <w:rPr/>
      </w:pPr>
      <w:r>
        <w:rPr>
          <w:rStyle w:val="Hang3"/>
        </w:rPr>
        <w:t xml:space="preserve">"b" is the amount of subsequent parkland acreage required to be deeded to the city pursuant to Section </w:t>
      </w:r>
      <w:r>
        <w:rPr/>
        <w:t xml:space="preserve">19.20.030</w:t>
      </w:r>
      <w:r>
        <w:rPr>
          <w:rStyle w:val="Hang3"/>
        </w:rPr>
        <w:t xml:space="preserve"> for a residential subdivision, based on the parkland calculation rates in effect at the time of the submittal; </w:t>
      </w:r>
    </w:p>
    <w:p>
      <w:pPr>
        <w:pStyle w:val="Hang3"/>
        <w:pBdr/>
        <w:spacing/>
        <w:rPr/>
      </w:pPr>
      <w:r>
        <w:rPr>
          <w:rStyle w:val="Hang3"/>
        </w:rPr>
        <w:t xml:space="preserve">"c" is the amount of parkland credit available from the parkland dedicated or deeded. If a reduction exceeds the credit, the difference shall be the amount of required parkland to be dedicated or deeded to the city after reduction. </w:t>
      </w:r>
    </w:p>
    <w:p>
      <w:pPr>
        <w:pStyle w:val="List1"/>
        <w:pBdr/>
        <w:spacing/>
        <w:rPr/>
      </w:pPr>
      <w:r>
        <w:rPr/>
        <w:t xml:space="preserve">E.</w:t>
      </w:r>
      <w:r>
        <w:rPr/>
        <w:tab/>
        <w:t xml:space="preserve"/>
      </w:r>
      <w:r>
        <w:rPr/>
        <w:t xml:space="preserve">In no instance shall a parkland credit be from the value of the land dedicated or deeded in terms of fees it would have generated, or the market value of the land expressed in dollars. This parkland credit option may be exercised by the subdivider who dedicated or deeded the parkland to the city, or may be transferred to a subsequent purchaser of land within the applicable park zone(s), The subsequent purchaser must submit written proof of such a transfer to the city manager or designee. The city plan commission shall approve, upon recommendation by the director of the parks and recreation department, the residential subdivision(s) to which the credit shall be applied. </w:t>
      </w:r>
    </w:p>
    <w:p>
      <w:pPr>
        <w:pStyle w:val="HistoryNote"/>
        <w:pBdr/>
        <w:spacing/>
        <w:rPr/>
      </w:pPr>
      <w:r>
        <w:rPr>
          <w:rStyle w:val="HistoryNote"/>
        </w:rPr>
        <w:t xml:space="preserve">(Ord. 16882 § 2 (part), 2008)</w:t>
      </w:r>
    </w:p>
    <w:p>
      <w:pPr>
        <w:pStyle w:val="HistoryNote"/>
        <w:pBdr/>
        <w:spacing/>
        <w:rPr/>
      </w:pPr>
      <w:r>
        <w:rPr>
          <w:rStyle w:val="HistoryNote"/>
        </w:rPr>
        <w:t xml:space="preserve">(Ord. No. 17251, § 11, 12-15-2009; Ord. No. 17396, § 17, 8-24-2010)</w:t>
      </w:r>
    </w:p>
    <w:p>
      <w:pPr>
        <w:pBdr/>
        <w:spacing w:before="0" w:after="0"/>
        <w:rPr/>
        <w:sectPr>
          <w:headerReference w:type="default" r:id="rId265"/>
          <w:footerReference w:type="default" r:id="rId26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19.20.090</w:t>
      </w:r>
      <w:r>
        <w:rPr/>
        <w:t xml:space="preserve"> </w:t>
      </w:r>
      <w:r>
        <w:rPr/>
        <w:t xml:space="preserve">Providing private park facilities to satisfy required parkland dedication or fee requirements.</w:t>
      </w:r>
    </w:p>
    <w:p>
      <w:pPr>
        <w:pStyle w:val="List1"/>
        <w:pBdr/>
        <w:spacing/>
        <w:rPr/>
      </w:pPr>
      <w:r>
        <w:rPr/>
        <w:t xml:space="preserve">A.</w:t>
      </w:r>
      <w:r>
        <w:rPr/>
        <w:tab/>
        <w:t xml:space="preserve"/>
      </w:r>
      <w:r>
        <w:rPr/>
        <w:t xml:space="preserve">Private Park Facilities. Where park areas and recreational facilities are to be provided in a proposed single family, duplex, or multifamily development, the required parkland may be satisfied provided that the following criteria are met: </w:t>
      </w:r>
    </w:p>
    <w:p>
      <w:pPr>
        <w:pStyle w:val="List2"/>
        <w:pBdr/>
        <w:spacing/>
        <w:rPr/>
      </w:pPr>
      <w:r>
        <w:rPr/>
        <w:t xml:space="preserve">1.</w:t>
      </w:r>
      <w:r>
        <w:rPr/>
        <w:tab/>
        <w:t xml:space="preserve"/>
      </w:r>
      <w:r>
        <w:rPr/>
        <w:t xml:space="preserve">Facilities shall be privately owned and maintained by the future residents of the subdivision or by the owner of a rental facility. </w:t>
      </w:r>
    </w:p>
    <w:p>
      <w:pPr>
        <w:pStyle w:val="List2"/>
        <w:pBdr/>
        <w:spacing/>
        <w:rPr/>
      </w:pPr>
      <w:r>
        <w:rPr/>
        <w:t xml:space="preserve">2.</w:t>
      </w:r>
      <w:r>
        <w:rPr/>
        <w:tab/>
        <w:t xml:space="preserve"/>
      </w:r>
      <w:r>
        <w:rPr/>
        <w:t xml:space="preserve">Private ownership and maintenance of such areas and facilities shall be adequately provided for by recorded written agreement, conveyance, or restrictions; </w:t>
      </w:r>
    </w:p>
    <w:p>
      <w:pPr>
        <w:pStyle w:val="List2"/>
        <w:pBdr/>
        <w:spacing/>
        <w:rPr/>
      </w:pPr>
      <w:r>
        <w:rPr/>
        <w:t xml:space="preserve">3.</w:t>
      </w:r>
      <w:r>
        <w:rPr/>
        <w:tab/>
        <w:t xml:space="preserve"/>
      </w:r>
      <w:r>
        <w:rPr/>
        <w:t xml:space="preserve">The use of such areas and facilities shall be restricted for park and recreational purposes by a recorded covenant, which runs with the land in favor of the future owners of property and cannot be amended or removed without the consent of the city council; </w:t>
      </w:r>
    </w:p>
    <w:p>
      <w:pPr>
        <w:pStyle w:val="List2"/>
        <w:pBdr/>
        <w:spacing/>
        <w:rPr/>
      </w:pPr>
      <w:r>
        <w:rPr/>
        <w:t xml:space="preserve">4.</w:t>
      </w:r>
      <w:r>
        <w:rPr/>
        <w:tab/>
        <w:t xml:space="preserve"/>
      </w:r>
      <w:r>
        <w:rPr/>
        <w:t xml:space="preserve">The areas, improvements and facilities wishing to receive credit shall be reasonably similar or comparable to what would be required to meet public park and recreational needs of this chapter. </w:t>
      </w:r>
    </w:p>
    <w:p>
      <w:pPr>
        <w:pStyle w:val="List1"/>
        <w:pBdr/>
        <w:spacing/>
        <w:rPr/>
      </w:pPr>
      <w:r>
        <w:rPr/>
        <w:t xml:space="preserve">B.</w:t>
      </w:r>
      <w:r>
        <w:rPr/>
        <w:tab/>
        <w:t xml:space="preserve"/>
      </w:r>
      <w:r>
        <w:rPr/>
        <w:t xml:space="preserve">Recreational Facilities. No credit shall be given for recreational facilities other than the land upon which those facilities are located as defined in this chapter. </w:t>
      </w:r>
    </w:p>
    <w:p>
      <w:pPr>
        <w:pStyle w:val="List1"/>
        <w:pBdr/>
        <w:spacing/>
        <w:rPr/>
      </w:pPr>
      <w:r>
        <w:rPr/>
        <w:t xml:space="preserve">C.</w:t>
      </w:r>
      <w:r>
        <w:rPr/>
        <w:tab/>
        <w:t xml:space="preserve"/>
      </w:r>
      <w:r>
        <w:rPr/>
        <w:t xml:space="preserve">Size of Park Areas. Open turf or play areas and/or park recreational areas may be of any size provided that a total of one quarter (¼) acre total functional park space to meet the recreational needs of residents is provided. Functional park space areas may include parks, child play areas, multi-purpose courts, and other similar facilities. However, swimming pools, community, recreational or exercise buildings, and similar facilities shall not be eligible for credit. Any open turf or play area used for parkland dedication credit shall be commonly accessible by all residents and not be used in calculating minimum landscaping requirements in </w:t>
      </w:r>
      <w:r>
        <w:rPr/>
        <w:t xml:space="preserve">Title 18</w:t>
      </w:r>
      <w:r>
        <w:rPr/>
        <w:t xml:space="preserve">, any required zoning condition such as a landscaped buffer, be part of any required set back, any yard (front, side, rear) for any single-family home requirement placed as a condition to detailed site plan approval, or any other building code requirement. </w:t>
      </w:r>
    </w:p>
    <w:p>
      <w:pPr>
        <w:pStyle w:val="List1"/>
        <w:pBdr/>
        <w:spacing/>
        <w:rPr/>
      </w:pPr>
      <w:r>
        <w:rPr/>
        <w:t xml:space="preserve">D.</w:t>
      </w:r>
      <w:r>
        <w:rPr/>
        <w:tab/>
        <w:t xml:space="preserve"/>
      </w:r>
      <w:r>
        <w:rPr/>
        <w:t xml:space="preserve">Credit Calculation. </w:t>
      </w:r>
    </w:p>
    <w:p>
      <w:pPr>
        <w:pStyle w:val="List2"/>
        <w:pBdr/>
        <w:spacing/>
        <w:rPr/>
      </w:pPr>
      <w:r>
        <w:rPr/>
        <w:t xml:space="preserve">1.</w:t>
      </w:r>
      <w:r>
        <w:rPr/>
        <w:tab/>
        <w:t xml:space="preserve"/>
      </w:r>
      <w:r>
        <w:rPr/>
        <w:t xml:space="preserve">One acre of private parkland shall count as credit for one-half acre of the required parkland dedication. The parkland requirement may be satisfied in its entirety by providing private parkland which meets the criteria in this section. </w:t>
      </w:r>
    </w:p>
    <w:p>
      <w:pPr>
        <w:pStyle w:val="List2"/>
        <w:pBdr/>
        <w:spacing/>
        <w:rPr/>
      </w:pPr>
      <w:r>
        <w:rPr/>
        <w:t xml:space="preserve">2.</w:t>
      </w:r>
      <w:r>
        <w:rPr/>
        <w:tab/>
        <w:t xml:space="preserve"/>
      </w:r>
      <w:r>
        <w:rPr/>
        <w:t xml:space="preserve">If the required parkland dedication cannot be completely satisfied by providing private parkland, any remaining requirement can be satisfied as follows: </w:t>
      </w:r>
    </w:p>
    <w:p>
      <w:pPr>
        <w:pStyle w:val="List3"/>
        <w:pBdr/>
        <w:spacing/>
        <w:rPr/>
      </w:pPr>
      <w:r>
        <w:rPr/>
        <w:t xml:space="preserve">a.</w:t>
      </w:r>
      <w:r>
        <w:rPr/>
        <w:tab/>
        <w:t xml:space="preserve"/>
      </w:r>
      <w:r>
        <w:rPr/>
        <w:t xml:space="preserve">Through the dedication of public parkland. </w:t>
      </w:r>
    </w:p>
    <w:p>
      <w:pPr>
        <w:pStyle w:val="List3"/>
        <w:pBdr/>
        <w:spacing/>
        <w:rPr/>
      </w:pPr>
      <w:r>
        <w:rPr/>
        <w:t xml:space="preserve">b.</w:t>
      </w:r>
      <w:r>
        <w:rPr/>
        <w:tab/>
        <w:t xml:space="preserve"/>
      </w:r>
      <w:r>
        <w:rPr/>
        <w:t xml:space="preserve">Through improvements to existing parkland in the same park zone, provided that if the improvement costs are above $50,000.00 a developer participation agreement is entered into and complies with the provisions of the state statute that governs developer participation agreements or if below $50,000.00, a developer's agreement is entered into. </w:t>
      </w:r>
    </w:p>
    <w:p>
      <w:pPr>
        <w:pStyle w:val="List3"/>
        <w:pBdr/>
        <w:spacing/>
        <w:rPr/>
      </w:pPr>
      <w:r>
        <w:rPr/>
        <w:t xml:space="preserve">c.</w:t>
      </w:r>
      <w:r>
        <w:rPr/>
        <w:tab/>
        <w:t xml:space="preserve"/>
      </w:r>
      <w:r>
        <w:rPr/>
        <w:t xml:space="preserve">Payment of fees. </w:t>
      </w:r>
    </w:p>
    <w:p>
      <w:pPr>
        <w:pStyle w:val="List1"/>
        <w:pBdr/>
        <w:spacing/>
        <w:rPr/>
      </w:pPr>
      <w:r>
        <w:rPr/>
        <w:t xml:space="preserve">E.</w:t>
      </w:r>
      <w:r>
        <w:rPr/>
        <w:tab/>
        <w:t xml:space="preserve"/>
      </w:r>
      <w:r>
        <w:rPr/>
        <w:t xml:space="preserve">All private parkland dedication and improvements, improvements to existing parkland, or fees in lieu of dedication, or in combination shall require the approval of the city plan commission upon the affirmative recommendation of the director of parks and recreation. </w:t>
      </w:r>
    </w:p>
    <w:p>
      <w:pPr>
        <w:pStyle w:val="List1"/>
        <w:pBdr/>
        <w:spacing/>
        <w:rPr/>
      </w:pPr>
      <w:r>
        <w:rPr/>
        <w:t xml:space="preserve">F.</w:t>
      </w:r>
      <w:r>
        <w:rPr/>
        <w:tab/>
        <w:t xml:space="preserve"/>
      </w:r>
      <w:r>
        <w:rPr/>
        <w:t xml:space="preserve">The director of the parks and recreation department in the annual report required in </w:t>
      </w:r>
      <w:r>
        <w:rPr/>
        <w:t xml:space="preserve">19.20.120</w:t>
      </w:r>
      <w:r>
        <w:rPr/>
        <w:t xml:space="preserve"> G. shall report the amount of private park land accepted for credit by the city plan commission at the time of plat approval. </w:t>
      </w:r>
    </w:p>
    <w:p>
      <w:pPr>
        <w:pStyle w:val="HistoryNote"/>
        <w:pBdr/>
        <w:spacing/>
        <w:rPr/>
      </w:pPr>
      <w:r>
        <w:rPr>
          <w:rStyle w:val="HistoryNote"/>
        </w:rPr>
        <w:t xml:space="preserve">(Ord. 16882 § 2(part), 2008)</w:t>
      </w:r>
    </w:p>
    <w:p>
      <w:pPr>
        <w:pStyle w:val="HistoryNote"/>
        <w:pBdr/>
        <w:spacing/>
        <w:rPr/>
      </w:pPr>
      <w:r>
        <w:rPr>
          <w:rStyle w:val="HistoryNote"/>
        </w:rPr>
        <w:t xml:space="preserve">(Ord. No. 17238, § 1, 11-17-2009)</w:t>
      </w:r>
    </w:p>
    <w:p>
      <w:pPr>
        <w:pBdr/>
        <w:spacing w:before="0" w:after="0"/>
        <w:rPr/>
        <w:sectPr>
          <w:headerReference w:type="default" r:id="rId267"/>
          <w:footerReference w:type="default" r:id="rId26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19.20.100</w:t>
      </w:r>
      <w:r>
        <w:rPr/>
        <w:t xml:space="preserve"> </w:t>
      </w:r>
      <w:r>
        <w:rPr/>
        <w:t xml:space="preserve">Provision for construction of additional facilities on new or existing public parklands in lieu of park fees.</w:t>
      </w:r>
    </w:p>
    <w:p>
      <w:pPr>
        <w:pStyle w:val="List1"/>
        <w:pBdr/>
        <w:spacing/>
        <w:rPr/>
      </w:pPr>
      <w:r>
        <w:rPr/>
        <w:t xml:space="preserve">A.</w:t>
      </w:r>
      <w:r>
        <w:rPr/>
        <w:tab/>
        <w:t xml:space="preserve"/>
      </w:r>
      <w:r>
        <w:rPr/>
        <w:t xml:space="preserve">Applicability. The city plan commission, upon an affirmative recommendation of the director of the parks and recreation department, may reduce the fees in lieu of parkland to be paid to the city as part of a subdivision application where additional recreational facilities beyond the minimum required improvements are provided. Up to a one hundred percent reduction of fees in lieu of parkland from the initial parkland dedication requirement proposed for single-family, two-family or multifamily development may be reduced depending upon the need for additional recreational facilities on new or existing parks. </w:t>
      </w:r>
    </w:p>
    <w:p>
      <w:pPr>
        <w:pStyle w:val="List1"/>
        <w:pBdr/>
        <w:spacing/>
        <w:rPr/>
      </w:pPr>
      <w:r>
        <w:rPr/>
        <w:t xml:space="preserve">B.</w:t>
      </w:r>
      <w:r>
        <w:rPr/>
        <w:tab/>
        <w:t xml:space="preserve"/>
      </w:r>
      <w:r>
        <w:rPr/>
        <w:t xml:space="preserve">Park locations in which the additional recreational facilities beyond the minimum required improvements can be provided are as follows: </w:t>
      </w:r>
    </w:p>
    <w:p>
      <w:pPr>
        <w:pStyle w:val="List2"/>
        <w:pBdr/>
        <w:spacing/>
        <w:rPr/>
      </w:pPr>
      <w:r>
        <w:rPr/>
        <w:t xml:space="preserve">1.</w:t>
      </w:r>
      <w:r>
        <w:rPr/>
        <w:tab/>
        <w:t xml:space="preserve"/>
      </w:r>
      <w:r>
        <w:rPr/>
        <w:t xml:space="preserve">Parks within the park zone of the subdivision application that generates the required fees, provided that if the improvement costs are above $50,000.00 a developer participation agreement is entered into and complies with the provisions of the state statute that governs developer participation agreements and if below $50,000.00, a development agreement is entered into. </w:t>
      </w:r>
    </w:p>
    <w:p>
      <w:pPr>
        <w:pStyle w:val="List2"/>
        <w:pBdr/>
        <w:spacing/>
        <w:rPr/>
      </w:pPr>
      <w:r>
        <w:rPr/>
        <w:t xml:space="preserve">2.</w:t>
      </w:r>
      <w:r>
        <w:rPr/>
        <w:tab/>
        <w:t xml:space="preserve"/>
      </w:r>
      <w:r>
        <w:rPr/>
        <w:t xml:space="preserve">Park within adjacent park zones if there is no park within the park zone of the subdivision generating the fees, provided that if the improvement costs are above $50,000.00 a developer participation agreement is entered into and complies with the provisions of the state statute that governs developer participation agreements and if below $50,000.00, a development agreement is entered into. </w:t>
      </w:r>
    </w:p>
    <w:p>
      <w:pPr>
        <w:pStyle w:val="List1"/>
        <w:pBdr/>
        <w:spacing/>
        <w:rPr/>
      </w:pPr>
      <w:r>
        <w:rPr/>
        <w:t xml:space="preserve">C.</w:t>
      </w:r>
      <w:r>
        <w:rPr/>
        <w:tab/>
        <w:t xml:space="preserve"/>
      </w:r>
      <w:r>
        <w:rPr/>
        <w:t xml:space="preserve">Additional recreational improvements may include but are not limited to: </w:t>
      </w:r>
    </w:p>
    <w:p>
      <w:pPr>
        <w:pStyle w:val="List2"/>
        <w:pBdr/>
        <w:spacing/>
        <w:rPr/>
      </w:pPr>
      <w:r>
        <w:rPr/>
        <w:t xml:space="preserve">1.</w:t>
      </w:r>
      <w:r>
        <w:rPr/>
        <w:tab/>
        <w:t xml:space="preserve"/>
      </w:r>
      <w:r>
        <w:rPr/>
        <w:t xml:space="preserve">Play structures for children ages two to five from an approved parks and recreation department list of acceptable alternatives, including safety surface and perimeter rock wall; </w:t>
      </w:r>
    </w:p>
    <w:p>
      <w:pPr>
        <w:pStyle w:val="List2"/>
        <w:pBdr/>
        <w:spacing/>
        <w:rPr/>
      </w:pPr>
      <w:r>
        <w:rPr/>
        <w:t xml:space="preserve">2.</w:t>
      </w:r>
      <w:r>
        <w:rPr/>
        <w:tab/>
        <w:t xml:space="preserve"/>
      </w:r>
      <w:r>
        <w:rPr/>
        <w:t xml:space="preserve">Play structures for children ages five to twelve from an approved parks and recreation department list of acceptable alternatives, including safety surface and perimeter rock wall; </w:t>
      </w:r>
    </w:p>
    <w:p>
      <w:pPr>
        <w:pStyle w:val="List2"/>
        <w:pBdr/>
        <w:spacing/>
        <w:rPr/>
      </w:pPr>
      <w:r>
        <w:rPr/>
        <w:t xml:space="preserve">3.</w:t>
      </w:r>
      <w:r>
        <w:rPr/>
        <w:tab/>
        <w:t xml:space="preserve"/>
      </w:r>
      <w:r>
        <w:rPr/>
        <w:t xml:space="preserve">Multipurpose, basketball or volleyball courts; </w:t>
      </w:r>
    </w:p>
    <w:p>
      <w:pPr>
        <w:pStyle w:val="List2"/>
        <w:pBdr/>
        <w:spacing/>
        <w:rPr/>
      </w:pPr>
      <w:r>
        <w:rPr/>
        <w:t xml:space="preserve">4.</w:t>
      </w:r>
      <w:r>
        <w:rPr/>
        <w:tab/>
        <w:t xml:space="preserve"/>
      </w:r>
      <w:r>
        <w:rPr/>
        <w:t xml:space="preserve">Picnic areas with a minimum of three tables with metal shade covers on concrete pads and trash receptacles; </w:t>
      </w:r>
    </w:p>
    <w:p>
      <w:pPr>
        <w:pStyle w:val="List2"/>
        <w:pBdr/>
        <w:spacing/>
        <w:rPr/>
      </w:pPr>
      <w:r>
        <w:rPr/>
        <w:t xml:space="preserve">5.</w:t>
      </w:r>
      <w:r>
        <w:rPr/>
        <w:tab/>
        <w:t xml:space="preserve"/>
      </w:r>
      <w:r>
        <w:rPr/>
        <w:t xml:space="preserve">Swings with safety surface and perimeter rockwall; </w:t>
      </w:r>
    </w:p>
    <w:p>
      <w:pPr>
        <w:pStyle w:val="List2"/>
        <w:pBdr/>
        <w:spacing/>
        <w:rPr/>
      </w:pPr>
      <w:r>
        <w:rPr/>
        <w:t xml:space="preserve">6.</w:t>
      </w:r>
      <w:r>
        <w:rPr/>
        <w:tab/>
        <w:t xml:space="preserve"/>
      </w:r>
      <w:r>
        <w:rPr/>
        <w:t xml:space="preserve">Tree plantings and additional landscaping. </w:t>
      </w:r>
    </w:p>
    <w:p>
      <w:pPr>
        <w:pStyle w:val="List1"/>
        <w:pBdr/>
        <w:spacing/>
        <w:rPr/>
      </w:pPr>
      <w:r>
        <w:rPr/>
        <w:t xml:space="preserve">D.</w:t>
      </w:r>
      <w:r>
        <w:rPr/>
        <w:tab/>
        <w:t xml:space="preserve"/>
      </w:r>
      <w:r>
        <w:rPr/>
        <w:t xml:space="preserve">In no instance shall a reduction be approved for required improvements to parkland as provided in Section 19.20.5(C), nor shall a reduction be approved for recreational improvements to parkland which are required to be provided by the sub-divider as part of a separate legal instrument, condition, covenant, contract, agreement, sale, ordinance or annexation agreement. </w:t>
      </w:r>
    </w:p>
    <w:p>
      <w:pPr>
        <w:pStyle w:val="List1"/>
        <w:pBdr/>
        <w:spacing/>
        <w:rPr/>
      </w:pPr>
      <w:r>
        <w:rPr/>
        <w:t xml:space="preserve">E.</w:t>
      </w:r>
      <w:r>
        <w:rPr/>
        <w:tab/>
        <w:t xml:space="preserve"/>
      </w:r>
      <w:r>
        <w:rPr/>
        <w:t xml:space="preserve">Validation of Costs. The sub-divider shall provide documentation to the city manager or designee at the time of final plat application filing sufficient to establish the validity of the estimated cost(s) that will be used to determine the reduction in fees under this chapter. The documentation shall accompany the request for a reduction in fees. The director of the parks and recreation department shall evaluate the documentation submitted and shall approve the value and percentage of reduction prior to any reductions given under this chapter. In cases where the estimated cost(s) of the improvement(s) is disputed, the value shall be as finally determined by the director of the parks and recreation department. </w:t>
      </w:r>
    </w:p>
    <w:p>
      <w:pPr>
        <w:pStyle w:val="List1"/>
        <w:pBdr/>
        <w:spacing/>
        <w:rPr/>
      </w:pPr>
      <w:r>
        <w:rPr/>
        <w:t xml:space="preserve">F.</w:t>
      </w:r>
      <w:r>
        <w:rPr/>
        <w:tab/>
        <w:t xml:space="preserve"/>
      </w:r>
      <w:r>
        <w:rPr/>
        <w:t xml:space="preserve">Improvements Completion Schedule. The developer participation agreement or development agreement shall contain a completion schedule for improvements proposed by a sub-divider and shall be submitted to the city manager or designee at the time the final plat application is filed. Improvement(s) to be provided by a sub-divider pursuant to this chapter shall be shown on the subdivision improvement plans as required in </w:t>
      </w:r>
      <w:r>
        <w:rPr/>
        <w:t xml:space="preserve">Chapter 19.20</w:t>
      </w:r>
      <w:r>
        <w:rPr/>
        <w:t xml:space="preserve">. Construction of the improvement(s) shall be completed in accordance with the time periods specified in the developer participation agreement or development agreement. Failure to complete the improvement(s) within the approved schedule shall be a violation of this chapter. </w:t>
      </w:r>
    </w:p>
    <w:p>
      <w:pPr>
        <w:pStyle w:val="List1"/>
        <w:pBdr/>
        <w:spacing/>
        <w:rPr/>
      </w:pPr>
      <w:r>
        <w:rPr/>
        <w:t xml:space="preserve">G.</w:t>
      </w:r>
      <w:r>
        <w:rPr/>
        <w:tab/>
        <w:t xml:space="preserve"/>
      </w:r>
      <w:r>
        <w:rPr/>
        <w:t xml:space="preserve">As part of the developer participation agreement or development agreement, the developer shall provide a performance bond or irrevocable letter of credit and a payment bond if required by statute, to the planning official for the value of the proposed improvements at the final plat application for the plat receiving the credit. </w:t>
      </w:r>
    </w:p>
    <w:p>
      <w:pPr>
        <w:pStyle w:val="HistoryNote"/>
        <w:pBdr/>
        <w:spacing/>
        <w:rPr/>
      </w:pPr>
      <w:r>
        <w:rPr>
          <w:rStyle w:val="HistoryNote"/>
        </w:rPr>
        <w:t xml:space="preserve">(Ord. 16882 § 2(part), 2008)</w:t>
      </w:r>
    </w:p>
    <w:p>
      <w:pPr>
        <w:pStyle w:val="HistoryNote"/>
        <w:pBdr/>
        <w:spacing/>
        <w:rPr/>
      </w:pPr>
      <w:r>
        <w:rPr>
          <w:rStyle w:val="HistoryNote"/>
        </w:rPr>
        <w:t xml:space="preserve">(Ord. No. 17236, § 6, 11-10-2009; Ord. No. 17238, § 2, 1-17-2009; Ord. No. 17396, § 18, 8-24-2010)</w:t>
      </w:r>
    </w:p>
    <w:p>
      <w:pPr>
        <w:pBdr/>
        <w:spacing w:before="0" w:after="0"/>
        <w:rPr/>
        <w:sectPr>
          <w:headerReference w:type="default" r:id="rId269"/>
          <w:footerReference w:type="default" r:id="rId27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19.20.110</w:t>
      </w:r>
      <w:r>
        <w:rPr/>
        <w:t xml:space="preserve"> </w:t>
      </w:r>
      <w:r>
        <w:rPr/>
        <w:t xml:space="preserve">Fee in lieu of parkland dedication.</w:t>
      </w:r>
    </w:p>
    <w:p>
      <w:pPr>
        <w:pStyle w:val="List1"/>
        <w:pBdr/>
        <w:spacing/>
        <w:rPr/>
      </w:pPr>
      <w:r>
        <w:rPr/>
        <w:t xml:space="preserve">A.</w:t>
      </w:r>
      <w:r>
        <w:rPr/>
        <w:tab/>
        <w:t xml:space="preserve"/>
      </w:r>
      <w:r>
        <w:rPr/>
        <w:t xml:space="preserve">When Applicable. </w:t>
      </w:r>
    </w:p>
    <w:p>
      <w:pPr>
        <w:pStyle w:val="List2"/>
        <w:pBdr/>
        <w:spacing/>
        <w:rPr/>
      </w:pPr>
      <w:r>
        <w:rPr/>
        <w:t xml:space="preserve">1.</w:t>
      </w:r>
      <w:r>
        <w:rPr/>
        <w:tab/>
        <w:t xml:space="preserve"/>
      </w:r>
      <w:r>
        <w:rPr/>
        <w:t xml:space="preserve">Residential Subdivisions. The city may require a cash payment in lieu of parkland dedication under the following circumstances: </w:t>
      </w:r>
    </w:p>
    <w:p>
      <w:pPr>
        <w:pStyle w:val="List3"/>
        <w:pBdr/>
        <w:spacing/>
        <w:rPr/>
      </w:pPr>
      <w:r>
        <w:rPr/>
        <w:t xml:space="preserve">a.</w:t>
      </w:r>
      <w:r>
        <w:rPr/>
        <w:tab/>
        <w:t xml:space="preserve"/>
      </w:r>
      <w:r>
        <w:rPr/>
        <w:t xml:space="preserve">When an area of parkland less than one acre is required to be dedicated, or less than two acres if there is an existing park within one-half mile, and upon the recommendation of the director of parks and recreation and the city plan commission; </w:t>
      </w:r>
    </w:p>
    <w:p>
      <w:pPr>
        <w:pStyle w:val="List3"/>
        <w:pBdr/>
        <w:spacing/>
        <w:rPr/>
      </w:pPr>
      <w:r>
        <w:rPr/>
        <w:t xml:space="preserve">b.</w:t>
      </w:r>
      <w:r>
        <w:rPr/>
        <w:tab/>
        <w:t xml:space="preserve"/>
      </w:r>
      <w:r>
        <w:rPr/>
        <w:t xml:space="preserve">Where the director of parks and recreation determines that the park needs of the subdivision would be better served by developing other parks in the same park zone; </w:t>
      </w:r>
    </w:p>
    <w:p>
      <w:pPr>
        <w:pStyle w:val="List3"/>
        <w:pBdr/>
        <w:spacing/>
        <w:rPr/>
      </w:pPr>
      <w:r>
        <w:rPr/>
        <w:t xml:space="preserve">c.</w:t>
      </w:r>
      <w:r>
        <w:rPr/>
        <w:tab/>
        <w:t xml:space="preserve"/>
      </w:r>
      <w:r>
        <w:rPr/>
        <w:t xml:space="preserve">In instances where the parkland to be dedicated does not meet the standards set forth in this chapter; </w:t>
      </w:r>
    </w:p>
    <w:p>
      <w:pPr>
        <w:pStyle w:val="List3"/>
        <w:pBdr/>
        <w:spacing/>
        <w:rPr/>
      </w:pPr>
      <w:r>
        <w:rPr/>
        <w:t xml:space="preserve">d.</w:t>
      </w:r>
      <w:r>
        <w:rPr/>
        <w:tab/>
        <w:t xml:space="preserve"/>
      </w:r>
      <w:r>
        <w:rPr/>
        <w:t xml:space="preserve">In instances where the required parkland dedication meets or exceeds two acres, the city plan commission, upon the recommendation of the director of parks and recreation, may require a reduction in land dedication of up to twenty-five percent and payment of the balance of the required dedication in improvements to the site or in fees in lieu of land dedication. </w:t>
      </w:r>
    </w:p>
    <w:p>
      <w:pPr>
        <w:pStyle w:val="List3"/>
        <w:pBdr/>
        <w:spacing/>
        <w:rPr/>
      </w:pPr>
      <w:r>
        <w:rPr/>
        <w:t xml:space="preserve">e.</w:t>
      </w:r>
      <w:r>
        <w:rPr/>
        <w:tab/>
        <w:t xml:space="preserve"/>
      </w:r>
      <w:r>
        <w:rPr/>
        <w:t xml:space="preserve">When the city accepts a combination of the following: parkland dedication, cash payment in lieu of land dedication, or bonus reductions received pursuant to Section </w:t>
      </w:r>
      <w:r>
        <w:rPr/>
        <w:t xml:space="preserve">19.20.090</w:t>
      </w:r>
      <w:r>
        <w:rPr/>
        <w:t xml:space="preserve">. </w:t>
      </w:r>
    </w:p>
    <w:p>
      <w:pPr>
        <w:pStyle w:val="List2"/>
        <w:pBdr/>
        <w:spacing/>
        <w:rPr/>
      </w:pPr>
      <w:r>
        <w:rPr/>
        <w:t xml:space="preserve">2.</w:t>
      </w:r>
      <w:r>
        <w:rPr/>
        <w:tab/>
        <w:t xml:space="preserve"/>
      </w:r>
      <w:r>
        <w:rPr/>
        <w:t xml:space="preserve">Nonresidential Subdivisions. The subdivider shall be required to pay fees in lieu of the dedication of parkland dedication for all nonresidential subdivisions applications. Where the director of parks and recreation recommends that the park needs of that park zone would be better served by preserving existing open space lands on the property or by developing other parks in that park zone, the following alternatives may be used. </w:t>
      </w:r>
    </w:p>
    <w:p>
      <w:pPr>
        <w:pStyle w:val="List3"/>
        <w:pBdr/>
        <w:spacing/>
        <w:rPr/>
      </w:pPr>
      <w:r>
        <w:rPr/>
        <w:t xml:space="preserve">a.</w:t>
      </w:r>
      <w:r>
        <w:rPr/>
        <w:tab/>
        <w:t xml:space="preserve"/>
      </w:r>
      <w:r>
        <w:rPr/>
        <w:t xml:space="preserve">Where open space lands that meet the types noted for preservation in the City of El Paso Open Space Master Plan occur in the nonresidential subdivision, the city may accept a dedication of open space lands in lieu of, or in combination with the payment of park fees. The value of the land to be dedicated shall be equivalent to the fee amount required for that subdivision, and the proposed dedication must be at least one acre in size. </w:t>
      </w:r>
    </w:p>
    <w:p>
      <w:pPr>
        <w:pStyle w:val="List3"/>
        <w:pBdr/>
        <w:spacing/>
        <w:rPr/>
      </w:pPr>
      <w:r>
        <w:rPr/>
        <w:t xml:space="preserve">b.</w:t>
      </w:r>
      <w:r>
        <w:rPr/>
        <w:tab/>
        <w:t xml:space="preserve"/>
      </w:r>
      <w:r>
        <w:rPr/>
        <w:t xml:space="preserve">An amount equal to the fee required for the nonresidential subdivision may be used by the subdivider to provide additional park facilities in an existing or proposed park within the existing park zone. The types of facilities to be provided and the proposed location for those facilities shall be subject to approval by the director of parks and recreation. </w:t>
      </w:r>
    </w:p>
    <w:p>
      <w:pPr>
        <w:pStyle w:val="List1"/>
        <w:pBdr/>
        <w:spacing/>
        <w:rPr/>
      </w:pPr>
      <w:r>
        <w:rPr/>
        <w:t xml:space="preserve">B.</w:t>
      </w:r>
      <w:r>
        <w:rPr/>
        <w:tab/>
        <w:t xml:space="preserve"/>
      </w:r>
      <w:r>
        <w:rPr/>
        <w:t xml:space="preserve">Fee Calculation. Where the city requires or accepts payment of cash in lieu of the dedication of parkland, such payment shall be equivalent to the following: </w:t>
      </w:r>
    </w:p>
    <w:p>
      <w:pPr>
        <w:pStyle w:val="List2"/>
        <w:pBdr/>
        <w:spacing/>
        <w:rPr/>
      </w:pPr>
      <w:r>
        <w:rPr/>
        <w:t xml:space="preserve">1.</w:t>
      </w:r>
      <w:r>
        <w:rPr/>
        <w:tab/>
        <w:t xml:space="preserve"/>
      </w:r>
      <w:r>
        <w:rPr/>
        <w:t xml:space="preserve">Residential Subdivisions. </w:t>
      </w:r>
    </w:p>
    <w:p>
      <w:pPr>
        <w:pStyle w:val="List3"/>
        <w:pBdr/>
        <w:spacing/>
        <w:rPr/>
      </w:pPr>
      <w:r>
        <w:rPr/>
        <w:t xml:space="preserve">a.</w:t>
      </w:r>
      <w:r>
        <w:rPr/>
        <w:tab/>
        <w:t xml:space="preserve"/>
      </w:r>
      <w:r>
        <w:rPr/>
        <w:t xml:space="preserve">Single-family and two-family: one thousand three hundred seventy dollars per dwelling unit; </w:t>
      </w:r>
    </w:p>
    <w:p>
      <w:pPr>
        <w:pStyle w:val="List3"/>
        <w:pBdr/>
        <w:spacing/>
        <w:rPr/>
      </w:pPr>
      <w:r>
        <w:rPr/>
        <w:t xml:space="preserve">b.</w:t>
      </w:r>
      <w:r>
        <w:rPr/>
        <w:tab/>
        <w:t xml:space="preserve"/>
      </w:r>
      <w:r>
        <w:rPr/>
        <w:t xml:space="preserve">Multifamily: six hundred eighty dollars per dwelling unit. </w:t>
      </w:r>
    </w:p>
    <w:p>
      <w:pPr>
        <w:pStyle w:val="List2"/>
        <w:pBdr/>
        <w:spacing/>
        <w:rPr/>
      </w:pPr>
      <w:r>
        <w:rPr/>
        <w:t xml:space="preserve">2.</w:t>
      </w:r>
      <w:r>
        <w:rPr/>
        <w:tab/>
        <w:t xml:space="preserve"/>
      </w:r>
      <w:r>
        <w:rPr/>
        <w:t xml:space="preserve">Nonresidential Subdivisions. One thousand dollars per gross acre multiplied by the number of acres rounded to two decimal places, with a minimum of three hundred and thirty-three dollars for a subdivision of less than one-third acre. </w:t>
      </w:r>
    </w:p>
    <w:p>
      <w:pPr>
        <w:pStyle w:val="List2"/>
        <w:pBdr/>
        <w:spacing/>
        <w:rPr/>
      </w:pPr>
      <w:r>
        <w:rPr/>
        <w:t xml:space="preserve">3.</w:t>
      </w:r>
      <w:r>
        <w:rPr/>
        <w:tab/>
        <w:t xml:space="preserve"/>
      </w:r>
      <w:r>
        <w:rPr/>
        <w:t xml:space="preserve">These fees shall be indexed to any increase in the National Consumer Price Index (CPI) and adjusted no less frequently than every three years. </w:t>
      </w:r>
    </w:p>
    <w:p>
      <w:pPr>
        <w:pStyle w:val="List1"/>
        <w:pBdr/>
        <w:spacing/>
        <w:rPr/>
      </w:pPr>
      <w:r>
        <w:rPr/>
        <w:t xml:space="preserve">C.</w:t>
      </w:r>
      <w:r>
        <w:rPr/>
        <w:tab/>
        <w:t xml:space="preserve"/>
      </w:r>
      <w:r>
        <w:rPr/>
        <w:t xml:space="preserve">Form Tendered. A cash payment made pursuant to this chapter shall be tendered in the form of a cashier's check, payable to the City of El Paso. The cashier's check shall be submitted to the city manager or designee and shall accompany the recording plat submission. </w:t>
      </w:r>
    </w:p>
    <w:p>
      <w:pPr>
        <w:pStyle w:val="List1"/>
        <w:pBdr/>
        <w:spacing/>
        <w:rPr/>
      </w:pPr>
      <w:r>
        <w:rPr/>
        <w:t xml:space="preserve">D.</w:t>
      </w:r>
      <w:r>
        <w:rPr/>
        <w:tab/>
        <w:t xml:space="preserve"/>
      </w:r>
      <w:r>
        <w:rPr/>
        <w:t xml:space="preserve">Refunds. Under no circumstance shall fees received in lieu of parkland dedication required by this chapter be refunded to a subdivider, except as provided in Section </w:t>
      </w:r>
      <w:r>
        <w:rPr/>
        <w:t xml:space="preserve">19.20.120</w:t>
      </w:r>
      <w:r>
        <w:rPr/>
        <w:t xml:space="preserve">(D). </w:t>
      </w:r>
    </w:p>
    <w:p>
      <w:pPr>
        <w:pStyle w:val="List1"/>
        <w:pBdr/>
        <w:spacing/>
        <w:rPr/>
      </w:pPr>
      <w:r>
        <w:rPr/>
        <w:t xml:space="preserve">E.</w:t>
      </w:r>
      <w:r>
        <w:rPr/>
        <w:tab/>
        <w:t xml:space="preserve"/>
      </w:r>
      <w:r>
        <w:rPr/>
        <w:t xml:space="preserve">In a subdivision where the density calculation for parkland results in a park site of less than one acre and the developer has paid fees in lieu of dedicating parkland, should the developer, within a period of three years following the recording of the initial subdivision, submit a plat for development of land contiguous to the land in which parkland fees were paid, the city shall have the option of refunding to the developer an amount equivalent to those parkland fees paid for the previous development and calculating the parkland requirements for the new subdivision plat based on the density for both the previously submitted subdivision plat and the new subdivision plat. The calculation shall be based upon the parkland dedication requirements in effect at the time of each subdivision plat submittal. For purposes of this subsection, a refund shall be made from park fees collected and available from within the applicable park zone for each subdivision. </w:t>
      </w:r>
    </w:p>
    <w:p>
      <w:pPr>
        <w:pStyle w:val="HistoryNote"/>
        <w:pBdr/>
        <w:spacing/>
        <w:rPr/>
      </w:pPr>
      <w:r>
        <w:rPr>
          <w:rStyle w:val="HistoryNote"/>
        </w:rPr>
        <w:t xml:space="preserve">(Ord. 16882 § 2 (part), 2008)</w:t>
      </w:r>
    </w:p>
    <w:p>
      <w:pPr>
        <w:pStyle w:val="HistoryNote"/>
        <w:pBdr/>
        <w:spacing/>
        <w:rPr/>
      </w:pPr>
      <w:r>
        <w:rPr>
          <w:rStyle w:val="HistoryNote"/>
        </w:rPr>
        <w:t xml:space="preserve">(Ord. No. 18348, § 1, 4-28-2015)</w:t>
      </w:r>
    </w:p>
    <w:p>
      <w:pPr>
        <w:pBdr/>
        <w:spacing w:before="0" w:after="0"/>
        <w:rPr/>
        <w:sectPr>
          <w:headerReference w:type="default" r:id="rId271"/>
          <w:footerReference w:type="default" r:id="rId27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19.20.120</w:t>
      </w:r>
      <w:r>
        <w:rPr/>
        <w:t xml:space="preserve"> </w:t>
      </w:r>
      <w:r>
        <w:rPr/>
        <w:t xml:space="preserve">Parkland fees special fund.</w:t>
      </w:r>
    </w:p>
    <w:p>
      <w:pPr>
        <w:pStyle w:val="List1"/>
        <w:pBdr/>
        <w:spacing/>
        <w:rPr/>
      </w:pPr>
      <w:r>
        <w:rPr/>
        <w:t xml:space="preserve">A.</w:t>
      </w:r>
      <w:r>
        <w:rPr/>
        <w:tab/>
        <w:t xml:space="preserve"/>
      </w:r>
      <w:r>
        <w:rPr/>
        <w:t xml:space="preserve">Fund Established. The city shall establish a special fund for the deposit of all sums paid in lieu of parkland dedication pursuant to this chapter. The city shall account for all sums paid in lieu of parkland dedication with reference to the individual subdivisions involved, and all sums received shall be committed by the city within three years from the subdivision recordation. If an extension is granted for the subdivision recordation or subdivision improvements, the same extension shall apply to the time for commitment of park fees. </w:t>
      </w:r>
    </w:p>
    <w:p>
      <w:pPr>
        <w:pStyle w:val="List1"/>
        <w:pBdr/>
        <w:spacing/>
        <w:rPr/>
      </w:pPr>
      <w:r>
        <w:rPr/>
        <w:t xml:space="preserve">B.</w:t>
      </w:r>
      <w:r>
        <w:rPr/>
        <w:tab/>
        <w:t xml:space="preserve"/>
      </w:r>
      <w:r>
        <w:rPr/>
        <w:t xml:space="preserve">When Funds are Considered to be Committed. For purposes of this chapter, funds shall be considered committed: </w:t>
      </w:r>
    </w:p>
    <w:p>
      <w:pPr>
        <w:pStyle w:val="List2"/>
        <w:pBdr/>
        <w:spacing/>
        <w:rPr/>
      </w:pPr>
      <w:r>
        <w:rPr/>
        <w:t xml:space="preserve">1.</w:t>
      </w:r>
      <w:r>
        <w:rPr/>
        <w:tab/>
        <w:t xml:space="preserve"/>
      </w:r>
      <w:r>
        <w:rPr/>
        <w:t xml:space="preserve">When funds are encumbered for expenditure on equipment and materials; </w:t>
      </w:r>
    </w:p>
    <w:p>
      <w:pPr>
        <w:pStyle w:val="List2"/>
        <w:pBdr/>
        <w:spacing/>
        <w:rPr/>
      </w:pPr>
      <w:r>
        <w:rPr/>
        <w:t xml:space="preserve">2.</w:t>
      </w:r>
      <w:r>
        <w:rPr/>
        <w:tab/>
        <w:t xml:space="preserve"/>
      </w:r>
      <w:r>
        <w:rPr/>
        <w:t xml:space="preserve">When funds are set aside under an earnest money agreement for the purchase of parkland; </w:t>
      </w:r>
    </w:p>
    <w:p>
      <w:pPr>
        <w:pStyle w:val="List2"/>
        <w:pBdr/>
        <w:spacing/>
        <w:rPr/>
      </w:pPr>
      <w:r>
        <w:rPr/>
        <w:t xml:space="preserve">3.</w:t>
      </w:r>
      <w:r>
        <w:rPr/>
        <w:tab/>
        <w:t xml:space="preserve"/>
      </w:r>
      <w:r>
        <w:rPr/>
        <w:t xml:space="preserve">When funds are to be awarded under a bid in process; (or) </w:t>
      </w:r>
    </w:p>
    <w:p>
      <w:pPr>
        <w:pStyle w:val="List2"/>
        <w:pBdr/>
        <w:spacing/>
        <w:rPr/>
      </w:pPr>
      <w:r>
        <w:rPr/>
        <w:t xml:space="preserve">4.</w:t>
      </w:r>
      <w:r>
        <w:rPr/>
        <w:tab/>
        <w:t xml:space="preserve"/>
      </w:r>
      <w:r>
        <w:rPr/>
        <w:t xml:space="preserve">When funds encumbered are not expended because of delays by reason of strikes, court action or any similar impediment which renders it impossible or illegal to spend the money. </w:t>
      </w:r>
    </w:p>
    <w:p>
      <w:pPr>
        <w:pStyle w:val="List1"/>
        <w:pBdr/>
        <w:spacing/>
        <w:rPr/>
      </w:pPr>
      <w:r>
        <w:rPr/>
        <w:t xml:space="preserve">C.</w:t>
      </w:r>
      <w:r>
        <w:rPr/>
        <w:tab/>
        <w:t xml:space="preserve"/>
      </w:r>
      <w:r>
        <w:rPr/>
        <w:t xml:space="preserve">Time Extensions. Where the sums cannot be committed within the initial three-year time period, the director of the parks and recreation department may request time extensions for expenditure of the sums from the city plan commission in one-year intervals; except that no more than two one-year time extensions may be granted by the city plan commission. The extension request(s) shall be submitted in writing to the city manager or designee sixty days prior to the expiration period for sums to be committed by the city, and shall include a detailed justification for the extension request(s). If an extension is granted for the subdivision recordation or subdivision improvements, the same extension shall apply to the time for commitment of park fees. </w:t>
      </w:r>
    </w:p>
    <w:p>
      <w:pPr>
        <w:pStyle w:val="List1"/>
        <w:pBdr/>
        <w:spacing/>
        <w:rPr/>
      </w:pPr>
      <w:r>
        <w:rPr/>
        <w:t xml:space="preserve">D.</w:t>
      </w:r>
      <w:r>
        <w:rPr/>
        <w:tab/>
        <w:t xml:space="preserve"/>
      </w:r>
      <w:r>
        <w:rPr/>
        <w:t xml:space="preserve">Refund. If a developer has proof of payment of fees in lieu of park dedication for an approved subdivision, but the developer subsequently abandons development of the property as shown on the approved subdivision and conveys the property to the City for the sole purpose of use as public open space, the developer is entitled to a full refund at the time of the conveyance. </w:t>
      </w:r>
    </w:p>
    <w:p>
      <w:pPr>
        <w:pStyle w:val="HistoryNote"/>
        <w:pBdr/>
        <w:spacing/>
        <w:rPr/>
      </w:pPr>
      <w:r>
        <w:rPr>
          <w:rStyle w:val="HistoryNote"/>
        </w:rPr>
        <w:t xml:space="preserve">(Ord. 16882 § 2 (part), 2008)</w:t>
      </w:r>
    </w:p>
    <w:p>
      <w:pPr>
        <w:pStyle w:val="HistoryNote"/>
        <w:pBdr/>
        <w:spacing/>
        <w:rPr/>
      </w:pPr>
      <w:r>
        <w:rPr>
          <w:rStyle w:val="HistoryNote"/>
        </w:rPr>
        <w:t xml:space="preserve">(Ord. No. 18153, § 3, 4-1-2014; Ord. No. 18348, § 2, 4-28-2015)</w:t>
      </w:r>
    </w:p>
    <w:p>
      <w:pPr>
        <w:pBdr/>
        <w:spacing w:before="0" w:after="0"/>
        <w:rPr/>
        <w:sectPr>
          <w:headerReference w:type="default" r:id="rId273"/>
          <w:footerReference w:type="default" r:id="rId27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19.20.130</w:t>
      </w:r>
      <w:r>
        <w:rPr/>
        <w:t xml:space="preserve"> </w:t>
      </w:r>
      <w:r>
        <w:rPr/>
        <w:t xml:space="preserve">Applicability.</w:t>
      </w:r>
    </w:p>
    <w:p>
      <w:pPr>
        <w:pStyle w:val="List1"/>
        <w:pBdr/>
        <w:spacing/>
        <w:rPr/>
      </w:pPr>
      <w:r>
        <w:rPr/>
        <w:t xml:space="preserve">A.</w:t>
      </w:r>
      <w:r>
        <w:rPr/>
        <w:tab/>
        <w:t xml:space="preserve"/>
      </w:r>
      <w:r>
        <w:rPr/>
        <w:t xml:space="preserve">Subdivision Related Dedication. </w:t>
      </w:r>
    </w:p>
    <w:p>
      <w:pPr>
        <w:pStyle w:val="List2"/>
        <w:pBdr/>
        <w:spacing/>
        <w:rPr/>
      </w:pPr>
      <w:r>
        <w:rPr/>
        <w:t xml:space="preserve">1.</w:t>
      </w:r>
      <w:r>
        <w:rPr/>
        <w:tab/>
        <w:t xml:space="preserve"/>
      </w:r>
      <w:r>
        <w:rPr/>
        <w:t xml:space="preserve">Submittal received on or after June 11, 1996. </w:t>
      </w:r>
    </w:p>
    <w:p>
      <w:pPr>
        <w:pStyle w:val="List3"/>
        <w:pBdr/>
        <w:spacing/>
        <w:rPr/>
      </w:pPr>
      <w:r>
        <w:rPr/>
        <w:t xml:space="preserve">a.</w:t>
      </w:r>
      <w:r>
        <w:rPr/>
        <w:tab/>
        <w:t xml:space="preserve"/>
      </w:r>
      <w:r>
        <w:rPr/>
        <w:t xml:space="preserve">Subdivision. A subdivision application filed with the city manager or designee on or after June 11, 1996 shall be subject to the parkland dedication regulations as herein codified. </w:t>
      </w:r>
    </w:p>
    <w:p>
      <w:pPr>
        <w:pStyle w:val="List3"/>
        <w:pBdr/>
        <w:spacing/>
        <w:rPr/>
      </w:pPr>
      <w:r>
        <w:rPr/>
        <w:t xml:space="preserve">b.</w:t>
      </w:r>
      <w:r>
        <w:rPr/>
        <w:tab/>
        <w:t xml:space="preserve"/>
      </w:r>
      <w:r>
        <w:rPr/>
        <w:t xml:space="preserve">Off-Site Dedication. Parkland proposed as an off-site dedication which application is filed with the city manager or designee on or after June 11, 1996 shall be subject to the parkland dedication regulations as herein codified. </w:t>
      </w:r>
    </w:p>
    <w:p>
      <w:pPr>
        <w:pStyle w:val="List2"/>
        <w:pBdr/>
        <w:spacing/>
        <w:rPr/>
      </w:pPr>
      <w:r>
        <w:rPr/>
        <w:t xml:space="preserve">2.</w:t>
      </w:r>
      <w:r>
        <w:rPr/>
        <w:tab/>
        <w:t xml:space="preserve"/>
      </w:r>
      <w:r>
        <w:rPr/>
        <w:t xml:space="preserve">Submittal prior to June 11, 1996, pursuant to Ordinance No. 9645, enacted February 28, 1989. </w:t>
      </w:r>
    </w:p>
    <w:p>
      <w:pPr>
        <w:pStyle w:val="List3"/>
        <w:pBdr/>
        <w:spacing/>
        <w:rPr/>
      </w:pPr>
      <w:r>
        <w:rPr/>
        <w:t xml:space="preserve">a.</w:t>
      </w:r>
      <w:r>
        <w:rPr/>
        <w:tab/>
        <w:t xml:space="preserve"/>
      </w:r>
      <w:r>
        <w:rPr/>
        <w:t xml:space="preserve">Subdivision. </w:t>
      </w:r>
    </w:p>
    <w:p>
      <w:pPr>
        <w:pStyle w:val="List4"/>
        <w:pBdr/>
        <w:spacing/>
        <w:rPr/>
      </w:pPr>
      <w:r>
        <w:rPr/>
        <w:t xml:space="preserve">i.</w:t>
      </w:r>
      <w:r>
        <w:rPr/>
        <w:tab/>
        <w:t xml:space="preserve"/>
      </w:r>
      <w:r>
        <w:rPr/>
        <w:t xml:space="preserve">Application in Process. A subdivision application filed as a preliminary plat, preliminary/final plat, final plat, correction plat or replat with the city manager or designee before June 11, 1996 shall be subject to the parkland dedication regulations contained in Ordinance No. 9645 enacted on February 28, 1989, except that this provision shall not apply to any application which expires before the subdivider obtains final approval, disapproval or conditional approval of the plat or replat. </w:t>
      </w:r>
    </w:p>
    <w:p>
      <w:pPr>
        <w:pStyle w:val="List4"/>
        <w:pBdr/>
        <w:spacing/>
        <w:rPr/>
      </w:pPr>
      <w:r>
        <w:rPr/>
        <w:t xml:space="preserve">ii.</w:t>
      </w:r>
      <w:r>
        <w:rPr/>
        <w:tab/>
        <w:t xml:space="preserve"/>
      </w:r>
      <w:r>
        <w:rPr/>
        <w:t xml:space="preserve">Recorded Plat. Parkland deeded to the city as part of a recorded subdivision before June 11, 1996 shall be subject to the parkland dedication regulations contained in Ordinance No. 9645 enacted on February 28, 1989. </w:t>
      </w:r>
    </w:p>
    <w:p>
      <w:pPr>
        <w:pStyle w:val="List3"/>
        <w:pBdr/>
        <w:spacing/>
        <w:rPr/>
      </w:pPr>
      <w:r>
        <w:rPr/>
        <w:t xml:space="preserve">b.</w:t>
      </w:r>
      <w:r>
        <w:rPr/>
        <w:tab/>
        <w:t xml:space="preserve"/>
      </w:r>
      <w:r>
        <w:rPr/>
        <w:t xml:space="preserve">Off-Site Dedication. </w:t>
      </w:r>
    </w:p>
    <w:p>
      <w:pPr>
        <w:pStyle w:val="List4"/>
        <w:pBdr/>
        <w:spacing/>
        <w:rPr/>
      </w:pPr>
      <w:r>
        <w:rPr/>
        <w:t xml:space="preserve">i.</w:t>
      </w:r>
      <w:r>
        <w:rPr/>
        <w:tab/>
        <w:t xml:space="preserve"/>
      </w:r>
      <w:r>
        <w:rPr/>
        <w:t xml:space="preserve">Application in Process. Parkland proposed as an off-site dedication which application was filed with the city manager or designee before June 11, 1996, and where the city accepts the off-sitededication after the effective date of the ordinance codified in this chapter, shall be subject to the parkland dedication regulations contained in Ordinance No. 9645 enacted on February 28, 1989, except as follows: </w:t>
      </w:r>
    </w:p>
    <w:p>
      <w:pPr>
        <w:pStyle w:val="List5"/>
        <w:pBdr/>
        <w:spacing/>
        <w:rPr/>
      </w:pPr>
      <w:r>
        <w:rPr/>
        <w:t xml:space="preserve">(A)</w:t>
      </w:r>
      <w:r>
        <w:rPr/>
        <w:tab/>
        <w:t xml:space="preserve"/>
      </w:r>
      <w:r>
        <w:rPr/>
        <w:t xml:space="preserve">When a reduction option is exercised by the property owner to a subsequent parkland requirement within the same park zone, the reduction shall be based on the parkland calculation rates and densities in effect at the time a subdivision is filed with the city manager or designee. The reduction shall be on an acreage basis, and shall not be from the value of the land dedication in terms of fees it would have generated, nor the market value of the land expressed in dollars, unless otherwise provided in the agreement by which the city accepted the off-site dedication. </w:t>
      </w:r>
    </w:p>
    <w:p>
      <w:pPr>
        <w:pStyle w:val="List5"/>
        <w:pBdr/>
        <w:spacing/>
        <w:rPr/>
      </w:pPr>
      <w:r>
        <w:rPr/>
        <w:t xml:space="preserve">(B)</w:t>
      </w:r>
      <w:r>
        <w:rPr/>
        <w:tab/>
        <w:t xml:space="preserve"/>
      </w:r>
      <w:r>
        <w:rPr/>
        <w:t xml:space="preserve">The area of the parkland deeded to the city as an off-site dedication shall not include the area to the centerline of a proposed public accessway to be dedicated through a subsequent subdivision, unless otherwise provided in the agreement executed by the city accepting the off-site dedication, or unless a public accessway fronting the parkland is dedicated as part of the off-site dedication. </w:t>
      </w:r>
    </w:p>
    <w:p>
      <w:pPr>
        <w:pStyle w:val="List4"/>
        <w:pBdr/>
        <w:spacing/>
        <w:rPr/>
      </w:pPr>
      <w:r>
        <w:rPr/>
        <w:t xml:space="preserve">ii.</w:t>
      </w:r>
      <w:r>
        <w:rPr/>
        <w:tab/>
        <w:t xml:space="preserve"/>
      </w:r>
      <w:r>
        <w:rPr/>
        <w:t xml:space="preserve">Off-Site Dedication Accepted by City. Parkland accepted by the city as an off-site dedication before June 11, 1996 shall be subject to the parkland dedication regulations contained in Ordinance No. 9645 enacted on February 28, 1989, except as follows: </w:t>
      </w:r>
    </w:p>
    <w:p>
      <w:pPr>
        <w:pStyle w:val="List5"/>
        <w:pBdr/>
        <w:spacing/>
        <w:rPr/>
      </w:pPr>
      <w:r>
        <w:rPr/>
        <w:t xml:space="preserve">(A)</w:t>
      </w:r>
      <w:r>
        <w:rPr/>
        <w:tab/>
        <w:t xml:space="preserve"/>
      </w:r>
      <w:r>
        <w:rPr/>
        <w:t xml:space="preserve">When a reduction option is exercised by the property owner to a subsequent parkland requirement within the same park zone, the reduction shall be based on the parkland calculation rates and densities in effect at the time a subdivision is filed with the city manager or designee, and the reduction shall not be from the value of the land dedication in terms of fees it would have generated, nor the market value of the land expressed in dollars, unless otherwise provided in the agreement by which the city accepted the off-site dedication. </w:t>
      </w:r>
    </w:p>
    <w:p>
      <w:pPr>
        <w:pStyle w:val="List5"/>
        <w:pBdr/>
        <w:spacing/>
        <w:rPr/>
      </w:pPr>
      <w:r>
        <w:rPr/>
        <w:t xml:space="preserve">(B)</w:t>
      </w:r>
      <w:r>
        <w:rPr/>
        <w:tab/>
        <w:t xml:space="preserve"/>
      </w:r>
      <w:r>
        <w:rPr/>
        <w:t xml:space="preserve">The area of the parkland deeded to the city as an off-site dedication shall not include the area to the centerline of a proposed public accessway to be dedicated through a subsequent subdivision, unless otherwise provided in the agreement executed by the city accepting the off-site dedication, or unless a public accessway fronting the parkland is dedicated at the same time as the off-site dedication. </w:t>
      </w:r>
    </w:p>
    <w:p>
      <w:pPr>
        <w:pStyle w:val="List2"/>
        <w:pBdr/>
        <w:spacing/>
        <w:rPr/>
      </w:pPr>
      <w:r>
        <w:rPr/>
        <w:t xml:space="preserve">3.</w:t>
      </w:r>
      <w:r>
        <w:rPr/>
        <w:tab/>
        <w:t xml:space="preserve"/>
      </w:r>
      <w:r>
        <w:rPr/>
        <w:t xml:space="preserve">Dedication of Parkland Prior to Ordinance No. 9645, enacted February 28, 1989. Where a subdivider dedicated parkland through an approved and valid land study (concept plan) prior to Ordinance No. 9645, that dedication may be reduced from the amount of parkland required in this title for any subdivision application filed within the original land study (concept plan) boundaries of the then-approved park zone. Where a reduction option is applied by the property owner to a subsequent parkland requirement, the reduction shall be based on the parkland calculation rates and densities in effect at the time a subdivision application is filed with the city manager or designee, and shall be on an acreage basis. A reduction shall not be from the value of the land dedication in terms of fees it would have generated, nor the market value of the land expressed in dollars, unless otherwise provided in an agreement executed by the city accepting the parkland. </w:t>
      </w:r>
    </w:p>
    <w:p>
      <w:pPr>
        <w:pStyle w:val="List1"/>
        <w:pBdr/>
        <w:spacing/>
        <w:rPr/>
      </w:pPr>
      <w:r>
        <w:rPr/>
        <w:t xml:space="preserve">B.</w:t>
      </w:r>
      <w:r>
        <w:rPr/>
        <w:tab/>
        <w:t xml:space="preserve"/>
      </w:r>
      <w:r>
        <w:rPr/>
        <w:t xml:space="preserve">Dedication through Non-Subdivision. Where the city accepted or required parkland which was not part of a subdivision-related dedication, and which was executed through an approved development agreement or other legal instrument prior to the effective date of the ordinance codified in this chapter, that dedication shall not be subject to the reduction option for a subsequent parkland requirement generated within a subdivision as provided in this title, unless otherwise provided in the agreement or other legal instrument executed by the city, or unless the agreement in which the park committed was executed prior to February 28, 1989. Where authorized, a reduction shall be based on the parkland calculation rates and densities in effect at the time a subdivision is filed with the city manager or designee. The reduction shall not be based on the value of the land dedication in terms of fees it would have generated, nor the market value of the land expressed in dollars. </w:t>
      </w:r>
    </w:p>
    <w:p>
      <w:pPr>
        <w:pStyle w:val="List1"/>
        <w:pBdr/>
        <w:spacing/>
        <w:rPr/>
      </w:pPr>
      <w:r>
        <w:rPr/>
        <w:t xml:space="preserve">C.</w:t>
      </w:r>
      <w:r>
        <w:rPr/>
        <w:tab/>
        <w:t xml:space="preserve"/>
      </w:r>
      <w:r>
        <w:rPr/>
        <w:t xml:space="preserve">Documentation Required. Where a reduction in the parkland dedication requirement of this title is requested on the basis of parkland dedicated prior to June 11, 1996, the subdivider shall submit to the city manager or designee the proper evidence to demonstrate that the provisions of this title governing applicability are applicable. The evidence may include, but shall not be limited to, the following: a copy of the filed deed conveying fee simple title to the parkland to the city, or other legal documentation demonstrating that the parkland is required to be dedicated to the city; a copy of an approved and valid land study (concept plan), where applicable; and a copy of the park zone approved as part of an off-site parkland dedication, where applicable. If a subdivider fails to submit the proper evidence as herein required, the requirements of this title as enacted on June 11, 1996 shall apply to all land within the boundaries of the original land study (concept plan) or approved park zone not previously platted, and no credit shall be given for previously dedicated parkland. </w:t>
      </w:r>
    </w:p>
    <w:p>
      <w:pPr>
        <w:pStyle w:val="HistoryNote"/>
        <w:pBdr/>
        <w:spacing/>
        <w:rPr/>
      </w:pPr>
      <w:r>
        <w:rPr>
          <w:rStyle w:val="HistoryNote"/>
        </w:rPr>
        <w:t xml:space="preserve">(Ord. 16882 § 2 (part), 2008)</w:t>
      </w:r>
    </w:p>
    <w:p>
      <w:pPr>
        <w:pStyle w:val="HistoryNote"/>
        <w:pBdr/>
        <w:spacing/>
        <w:rPr/>
      </w:pPr>
      <w:r>
        <w:rPr>
          <w:rStyle w:val="HistoryNote"/>
        </w:rPr>
        <w:t xml:space="preserve">(Ord. No. 17236, § 27, 11-10-2009)</w:t>
      </w:r>
    </w:p>
    <w:p>
      <w:pPr>
        <w:pBdr/>
        <w:spacing w:before="0" w:after="0"/>
        <w:rPr/>
        <w:sectPr>
          <w:headerReference w:type="default" r:id="rId275"/>
          <w:footerReference w:type="default" r:id="rId276"/>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Chapter 19.21</w:t>
      </w:r>
      <w:r>
        <w:rPr/>
        <w:t xml:space="preserve"> </w:t>
      </w:r>
      <w:r>
        <w:rPr/>
        <w:t xml:space="preserve">SIDEWALKS</w:t>
      </w:r>
    </w:p>
    <w:p>
      <w:pPr>
        <w:pBdr/>
        <w:spacing w:before="0" w:after="0"/>
        <w:rPr/>
        <w:sectPr>
          <w:headerReference w:type="default" r:id="rId277"/>
          <w:footerReference w:type="default" r:id="rId27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19.21.010</w:t>
      </w:r>
      <w:r>
        <w:rPr/>
        <w:t xml:space="preserve"> </w:t>
      </w:r>
      <w:r>
        <w:rPr/>
        <w:t xml:space="preserve">Purpose and applicability.</w:t>
      </w:r>
    </w:p>
    <w:p>
      <w:pPr>
        <w:pStyle w:val="List1"/>
        <w:pBdr/>
        <w:spacing/>
        <w:rPr/>
      </w:pPr>
      <w:r>
        <w:rPr/>
        <w:t xml:space="preserve">A.</w:t>
      </w:r>
      <w:r>
        <w:rPr/>
        <w:tab/>
        <w:t xml:space="preserve"/>
      </w:r>
      <w:r>
        <w:rPr/>
        <w:t xml:space="preserve">Purpose. Sidewalks are required as a part of subdivision plat approval as outlined within this chapter and in </w:t>
      </w:r>
      <w:r>
        <w:rPr/>
        <w:t xml:space="preserve">Title 13</w:t>
      </w:r>
      <w:r>
        <w:rPr/>
        <w:t xml:space="preserve">, Chapter 04 to help the City of El Paso achieve the following: </w:t>
      </w:r>
    </w:p>
    <w:p>
      <w:pPr>
        <w:pStyle w:val="List2"/>
        <w:pBdr/>
        <w:spacing/>
        <w:rPr/>
      </w:pPr>
      <w:r>
        <w:rPr/>
        <w:t xml:space="preserve">1.</w:t>
      </w:r>
      <w:r>
        <w:rPr/>
        <w:tab/>
        <w:t xml:space="preserve"/>
      </w:r>
      <w:r>
        <w:rPr/>
        <w:t xml:space="preserve">Promote the mobility, health, safety, and welfare of residents, property owners, and visitors to the City of El Paso and to implement objectives and strategies of the El Paso Comprehensive Plan; </w:t>
      </w:r>
    </w:p>
    <w:p>
      <w:pPr>
        <w:pStyle w:val="List2"/>
        <w:pBdr/>
        <w:spacing/>
        <w:rPr/>
      </w:pPr>
      <w:r>
        <w:rPr/>
        <w:t xml:space="preserve">2.</w:t>
      </w:r>
      <w:r>
        <w:rPr/>
        <w:tab/>
        <w:t xml:space="preserve"/>
      </w:r>
      <w:r>
        <w:rPr/>
        <w:t xml:space="preserve">Improve the safety of walking by providing separation from motorized transportation and improving travel surfaces for pedestrians; </w:t>
      </w:r>
    </w:p>
    <w:p>
      <w:pPr>
        <w:pStyle w:val="List2"/>
        <w:pBdr/>
        <w:spacing/>
        <w:rPr/>
      </w:pPr>
      <w:r>
        <w:rPr/>
        <w:t xml:space="preserve">3.</w:t>
      </w:r>
      <w:r>
        <w:rPr/>
        <w:tab/>
        <w:t xml:space="preserve"/>
      </w:r>
      <w:r>
        <w:rPr/>
        <w:t xml:space="preserve">Improve public welfare by providing an alternate means of access to transportation and social interaction, especially for children, other citizens without personal vehicles, or those with disabilities; </w:t>
      </w:r>
    </w:p>
    <w:p>
      <w:pPr>
        <w:pStyle w:val="List2"/>
        <w:pBdr/>
        <w:spacing/>
        <w:rPr/>
      </w:pPr>
      <w:r>
        <w:rPr/>
        <w:t xml:space="preserve">4.</w:t>
      </w:r>
      <w:r>
        <w:rPr/>
        <w:tab/>
        <w:t xml:space="preserve"/>
      </w:r>
      <w:r>
        <w:rPr/>
        <w:t xml:space="preserve">Facilitate walking as a means of physical activity recognized as an important provider of health benefits; </w:t>
      </w:r>
    </w:p>
    <w:p>
      <w:pPr>
        <w:pStyle w:val="List2"/>
        <w:pBdr/>
        <w:spacing/>
        <w:rPr/>
      </w:pPr>
      <w:r>
        <w:rPr/>
        <w:t xml:space="preserve">5.</w:t>
      </w:r>
      <w:r>
        <w:rPr/>
        <w:tab/>
        <w:t xml:space="preserve"/>
      </w:r>
      <w:r>
        <w:rPr/>
        <w:t xml:space="preserve">Establish minimum criteria for the development of sidewalks as a part of the pedestrian element of the transportation system within the city and its extraterritorial jurisdiction (ETJ). </w:t>
      </w:r>
    </w:p>
    <w:p>
      <w:pPr>
        <w:pStyle w:val="List1"/>
        <w:pBdr/>
        <w:spacing/>
        <w:rPr/>
      </w:pPr>
      <w:r>
        <w:rPr/>
        <w:t xml:space="preserve">B.</w:t>
      </w:r>
      <w:r>
        <w:rPr/>
        <w:tab/>
        <w:t xml:space="preserve"/>
      </w:r>
      <w:r>
        <w:rPr/>
        <w:t xml:space="preserve">Applicability. These requirements shall apply to all development within the city and its ETJ. </w:t>
      </w:r>
    </w:p>
    <w:p>
      <w:pPr>
        <w:pStyle w:val="List1"/>
        <w:pBdr/>
        <w:spacing/>
        <w:rPr/>
      </w:pPr>
      <w:r>
        <w:rPr/>
        <w:t xml:space="preserve">C.</w:t>
      </w:r>
      <w:r>
        <w:rPr/>
        <w:tab/>
        <w:t xml:space="preserve"/>
      </w:r>
      <w:r>
        <w:rPr/>
        <w:t xml:space="preserve">Exceptions. The city plan commission may approve an exception to the requirement for sidewalks on individual streets or within subdivisions: </w:t>
      </w:r>
    </w:p>
    <w:p>
      <w:pPr>
        <w:pStyle w:val="List2"/>
        <w:pBdr/>
        <w:spacing/>
        <w:rPr/>
      </w:pPr>
      <w:r>
        <w:rPr/>
        <w:t xml:space="preserve">1.</w:t>
      </w:r>
      <w:r>
        <w:rPr/>
        <w:tab/>
        <w:t xml:space="preserve"/>
      </w:r>
      <w:r>
        <w:rPr/>
        <w:t xml:space="preserve">In existing single-family residential neighborhoods where sidewalks are not present and have not historically been provided or comply; </w:t>
      </w:r>
    </w:p>
    <w:p>
      <w:pPr>
        <w:pStyle w:val="List2"/>
        <w:pBdr/>
        <w:spacing/>
        <w:rPr/>
      </w:pPr>
      <w:r>
        <w:rPr/>
        <w:t xml:space="preserve">2.</w:t>
      </w:r>
      <w:r>
        <w:rPr/>
        <w:tab/>
        <w:t xml:space="preserve"/>
      </w:r>
      <w:r>
        <w:rPr/>
        <w:t xml:space="preserve">On local streets within an approved subdivision where all the lots provide a minimum one-half acre lot area and the adjoining properties have no sidewalks; </w:t>
      </w:r>
    </w:p>
    <w:p>
      <w:pPr>
        <w:pStyle w:val="List2"/>
        <w:pBdr/>
        <w:spacing/>
        <w:rPr/>
      </w:pPr>
      <w:r>
        <w:rPr/>
        <w:t xml:space="preserve">3.</w:t>
      </w:r>
      <w:r>
        <w:rPr/>
        <w:tab/>
        <w:t xml:space="preserve"/>
      </w:r>
      <w:r>
        <w:rPr/>
        <w:t xml:space="preserve">On mountain residential and divided mountain residential streets within an approved mountain development subdivision; </w:t>
      </w:r>
    </w:p>
    <w:p>
      <w:pPr>
        <w:pStyle w:val="List2"/>
        <w:pBdr/>
        <w:spacing/>
        <w:rPr/>
      </w:pPr>
      <w:r>
        <w:rPr/>
        <w:t xml:space="preserve">4.</w:t>
      </w:r>
      <w:r>
        <w:rPr/>
        <w:tab/>
        <w:t xml:space="preserve"/>
      </w:r>
      <w:r>
        <w:rPr/>
        <w:t xml:space="preserve">On local streets within an approved planned unit development where pedestrian access is provided within the approved subdivision through an alternative sidewalk design not installed within the street right-of-way; provided, however, that an easement may be required by the city manager or designee to provide for the installation of traffic signage and signalization, utility services, neighborhood delivery and collection box units, or other similar facilities; </w:t>
      </w:r>
    </w:p>
    <w:p>
      <w:pPr>
        <w:pStyle w:val="List2"/>
        <w:pBdr/>
        <w:spacing/>
        <w:rPr/>
      </w:pPr>
      <w:r>
        <w:rPr/>
        <w:t xml:space="preserve">5.</w:t>
      </w:r>
      <w:r>
        <w:rPr/>
        <w:tab/>
        <w:t xml:space="preserve"/>
      </w:r>
      <w:r>
        <w:rPr/>
        <w:t xml:space="preserve">On local streets within an approved subdivision which meet all of the following criteria as determined by the city plan commission: </w:t>
      </w:r>
    </w:p>
    <w:p>
      <w:pPr>
        <w:pStyle w:val="List3"/>
        <w:pBdr/>
        <w:spacing/>
        <w:rPr/>
      </w:pPr>
      <w:r>
        <w:rPr/>
        <w:t xml:space="preserve">a.</w:t>
      </w:r>
      <w:r>
        <w:rPr/>
        <w:tab/>
        <w:t xml:space="preserve"/>
      </w:r>
      <w:r>
        <w:rPr/>
        <w:t xml:space="preserve">A characteristic of the neighborhood is that no sidewalks have been required to date, </w:t>
      </w:r>
    </w:p>
    <w:p>
      <w:pPr>
        <w:pStyle w:val="List3"/>
        <w:pBdr/>
        <w:spacing/>
        <w:rPr/>
      </w:pPr>
      <w:r>
        <w:rPr/>
        <w:t xml:space="preserve">b.</w:t>
      </w:r>
      <w:r>
        <w:rPr/>
        <w:tab/>
        <w:t xml:space="preserve"/>
      </w:r>
      <w:r>
        <w:rPr/>
        <w:t xml:space="preserve">The subdivision adjoins or lies within a neighborhood in which buildings or structures have been constructed on at least fifty percent of the lots within the neighborhood, and </w:t>
      </w:r>
    </w:p>
    <w:p>
      <w:pPr>
        <w:pStyle w:val="List3"/>
        <w:pBdr/>
        <w:spacing/>
        <w:rPr/>
      </w:pPr>
      <w:r>
        <w:rPr/>
        <w:t xml:space="preserve">c.</w:t>
      </w:r>
      <w:r>
        <w:rPr/>
        <w:tab/>
        <w:t xml:space="preserve"/>
      </w:r>
      <w:r>
        <w:rPr/>
        <w:t xml:space="preserve">The type of subdivision and intensity of land use is compatible with the character of the neighborhood; </w:t>
      </w:r>
    </w:p>
    <w:p>
      <w:pPr>
        <w:pStyle w:val="List2"/>
        <w:pBdr/>
        <w:spacing/>
        <w:rPr/>
      </w:pPr>
      <w:r>
        <w:rPr/>
        <w:t xml:space="preserve">6.</w:t>
      </w:r>
      <w:r>
        <w:rPr/>
        <w:tab/>
        <w:t xml:space="preserve"/>
      </w:r>
      <w:r>
        <w:rPr/>
        <w:t xml:space="preserve">On streets within neighborhoods that meet the criteria in </w:t>
      </w:r>
      <w:r>
        <w:rPr/>
        <w:t xml:space="preserve">Title 20</w:t>
      </w:r>
      <w:r>
        <w:rPr/>
        <w:t xml:space="preserve"> for infill development, where a street construction project, whether local, state or federal, has been awarded and the project includes construction of the sidewalks; and </w:t>
      </w:r>
    </w:p>
    <w:p>
      <w:pPr>
        <w:pStyle w:val="List2"/>
        <w:pBdr/>
        <w:spacing/>
        <w:rPr/>
      </w:pPr>
      <w:r>
        <w:rPr/>
        <w:t xml:space="preserve">7.</w:t>
      </w:r>
      <w:r>
        <w:rPr/>
        <w:tab/>
        <w:t xml:space="preserve"/>
      </w:r>
      <w:r>
        <w:rPr/>
        <w:t xml:space="preserve">In areas with severe topography or other natural constraints that will constrain proper implementation of this title. </w:t>
      </w:r>
    </w:p>
    <w:p>
      <w:pPr>
        <w:pStyle w:val="HistoryNote"/>
        <w:pBdr/>
        <w:spacing/>
        <w:rPr/>
      </w:pPr>
      <w:r>
        <w:rPr>
          <w:rStyle w:val="HistoryNote"/>
        </w:rPr>
        <w:t xml:space="preserve">(Ord. 16882 § 2 (part), 2008)</w:t>
      </w:r>
    </w:p>
    <w:p>
      <w:pPr>
        <w:pStyle w:val="HistoryNote"/>
        <w:pBdr/>
        <w:spacing/>
        <w:rPr/>
      </w:pPr>
      <w:r>
        <w:rPr>
          <w:rStyle w:val="HistoryNote"/>
        </w:rPr>
        <w:t xml:space="preserve">(Ord. No. 17236, § 27, 11-10-2009; Ord. No. 17923, § 1, 1-2-2013)</w:t>
      </w:r>
    </w:p>
    <w:p>
      <w:pPr>
        <w:pStyle w:val="Hang1"/>
        <w:pBdr/>
        <w:spacing/>
        <w:rPr/>
      </w:pPr>
      <w:r>
        <w:rPr/>
        <w:t xml:space="preserve">Editor's note(s)—</w:t>
      </w:r>
      <w:r>
        <w:rPr>
          <w:rStyle w:val="Hang1"/>
        </w:rPr>
        <w:t xml:space="preserve">Section 3 of Ord. No. 17923 states: "These requirements shall apply to both public and private streets." </w:t>
      </w:r>
    </w:p>
    <w:p>
      <w:pPr>
        <w:pStyle w:val="Hang1"/>
        <w:pBdr/>
        <w:spacing/>
        <w:rPr/>
      </w:pPr>
      <w:r>
        <w:rPr>
          <w:rStyle w:val="Hang1"/>
        </w:rPr>
        <w:t xml:space="preserve">Section 4 of Ord. No. 17923 states: "Where there is a conflict between the requirements of Title </w:t>
      </w:r>
      <w:r>
        <w:rPr/>
        <w:t xml:space="preserve">13.04</w:t>
      </w:r>
      <w:r>
        <w:rPr>
          <w:rStyle w:val="Hang1"/>
        </w:rPr>
        <w:t xml:space="preserve"> and this chapter, the more restrictive shall generally apply and be required as part of the subdivision plat approval unless a waiver or exception is granted in accordance with Chapter 19.48." </w:t>
      </w:r>
    </w:p>
    <w:p>
      <w:pPr>
        <w:pBdr/>
        <w:spacing w:before="0" w:after="0"/>
        <w:rPr/>
        <w:sectPr>
          <w:headerReference w:type="default" r:id="rId279"/>
          <w:footerReference w:type="default" r:id="rId28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19.21.020</w:t>
      </w:r>
      <w:r>
        <w:rPr/>
        <w:t xml:space="preserve"> </w:t>
      </w:r>
      <w:r>
        <w:rPr/>
        <w:t xml:space="preserve">General requirements.</w:t>
      </w:r>
    </w:p>
    <w:p>
      <w:pPr>
        <w:pStyle w:val="Paragraph1"/>
        <w:pBdr/>
        <w:spacing/>
        <w:rPr/>
      </w:pPr>
      <w:r>
        <w:rPr>
          <w:rStyle w:val="Paragraph1"/>
        </w:rPr>
        <w:t xml:space="preserve">General Requirements. The following general requirements and the requirements contained in the street design manual (SDM) apply to the provision of all sidewalks throughout the city and ETJ. </w:t>
      </w:r>
    </w:p>
    <w:p>
      <w:pPr>
        <w:pStyle w:val="List2"/>
        <w:pBdr/>
        <w:spacing/>
        <w:rPr/>
      </w:pPr>
      <w:r>
        <w:rPr/>
        <w:t xml:space="preserve">A.</w:t>
      </w:r>
      <w:r>
        <w:rPr/>
        <w:tab/>
        <w:t xml:space="preserve"/>
      </w:r>
      <w:r>
        <w:rPr/>
        <w:t xml:space="preserve">Standards Not Otherwise Specified. Where facility standards and requirements are not otherwise specified within this chapter, the design of pedestrian facilities shall follow the city's code, </w:t>
      </w:r>
      <w:r>
        <w:rPr/>
        <w:t xml:space="preserve">Chapter 13.04</w:t>
      </w:r>
      <w:r>
        <w:rPr/>
        <w:t xml:space="preserve">, the Street Design Manual (SDM) and other city Sidewalk Design Standards and applicable state and federal laws and regulations. </w:t>
      </w:r>
    </w:p>
    <w:p>
      <w:pPr>
        <w:pStyle w:val="List2"/>
        <w:pBdr/>
        <w:spacing/>
        <w:rPr/>
      </w:pPr>
      <w:r>
        <w:rPr/>
        <w:t xml:space="preserve">B.</w:t>
      </w:r>
      <w:r>
        <w:rPr/>
        <w:tab/>
        <w:t xml:space="preserve"/>
      </w:r>
      <w:r>
        <w:rPr/>
        <w:t xml:space="preserve">Maintenance. All sidewalks, sidewalk amenities, and landscaping in the right-of-way shall be maintained by the adjoining property owner unless otherwise specifically provided for by public policy. </w:t>
      </w:r>
    </w:p>
    <w:p>
      <w:pPr>
        <w:pStyle w:val="List2"/>
        <w:pBdr/>
        <w:spacing/>
        <w:rPr/>
      </w:pPr>
      <w:r>
        <w:rPr/>
        <w:t xml:space="preserve">C.</w:t>
      </w:r>
      <w:r>
        <w:rPr/>
        <w:tab/>
        <w:t xml:space="preserve"/>
      </w:r>
      <w:r>
        <w:rPr/>
        <w:t xml:space="preserve">Location and Width of Sidewalks. Unless noted otherwise: </w:t>
      </w:r>
    </w:p>
    <w:p>
      <w:pPr>
        <w:pStyle w:val="List3"/>
        <w:pBdr/>
        <w:spacing/>
        <w:rPr/>
      </w:pPr>
      <w:r>
        <w:rPr/>
        <w:t xml:space="preserve">1.</w:t>
      </w:r>
      <w:r>
        <w:rPr/>
        <w:tab/>
        <w:t xml:space="preserve"/>
      </w:r>
      <w:r>
        <w:rPr/>
        <w:t xml:space="preserve">Sidewalks shall have a minimum clear path width of a minimum of five feet on local streets in all zoning districts primarily intended for single-family residential development when located adjacent to the property line. Sidewalks located next to the curb along local streets shall be a minimum five feet in width. Sidewalks along arterials shall have a minimum of five feet in width; </w:t>
      </w:r>
    </w:p>
    <w:p>
      <w:pPr>
        <w:pStyle w:val="List3"/>
        <w:pBdr/>
        <w:spacing/>
        <w:rPr/>
      </w:pPr>
      <w:r>
        <w:rPr/>
        <w:t xml:space="preserve">2.</w:t>
      </w:r>
      <w:r>
        <w:rPr/>
        <w:tab/>
        <w:t xml:space="preserve"/>
      </w:r>
      <w:r>
        <w:rPr/>
        <w:t xml:space="preserve">Sidewalks shall have a minimum clear path width of a minimum of five feet in all other locations; </w:t>
      </w:r>
    </w:p>
    <w:p>
      <w:pPr>
        <w:pStyle w:val="List3"/>
        <w:pBdr/>
        <w:spacing/>
        <w:rPr/>
      </w:pPr>
      <w:r>
        <w:rPr/>
        <w:t xml:space="preserve">3.</w:t>
      </w:r>
      <w:r>
        <w:rPr/>
        <w:tab/>
        <w:t xml:space="preserve"/>
      </w:r>
      <w:r>
        <w:rPr/>
        <w:t xml:space="preserve">Sidewalks in areas determined to be high pedestrian traffic areas or pedestrian-oriented developments by the CPC may be required to be wider than the minimum widths listed herein by the CPC; </w:t>
      </w:r>
    </w:p>
    <w:p>
      <w:pPr>
        <w:pStyle w:val="List3"/>
        <w:pBdr/>
        <w:spacing/>
        <w:rPr/>
      </w:pPr>
      <w:r>
        <w:rPr/>
        <w:t xml:space="preserve">4.</w:t>
      </w:r>
      <w:r>
        <w:rPr/>
        <w:tab/>
        <w:t xml:space="preserve"/>
      </w:r>
      <w:r>
        <w:rPr/>
        <w:t xml:space="preserve">Sidewalks shall be located in existing areas to match the width and location of existing walks of the block in which they are located. Vacant blocks shall comply with the sidewalk requirements of this title; </w:t>
      </w:r>
    </w:p>
    <w:p>
      <w:pPr>
        <w:pStyle w:val="List3"/>
        <w:pBdr/>
        <w:spacing/>
        <w:rPr/>
      </w:pPr>
      <w:r>
        <w:rPr/>
        <w:t xml:space="preserve">5.</w:t>
      </w:r>
      <w:r>
        <w:rPr/>
        <w:tab/>
        <w:t xml:space="preserve"/>
      </w:r>
      <w:r>
        <w:rPr/>
        <w:t xml:space="preserve">Sidewalks shall not be located next to the curb on collectors or arterial streets except when an exception is approved by the CPC or designee at the time of subdivision plat approval. Such exception shall be in accordance with </w:t>
      </w:r>
      <w:r>
        <w:rPr/>
        <w:t xml:space="preserve">Chapter 19.48</w:t>
      </w:r>
      <w:r>
        <w:rPr/>
        <w:t xml:space="preserve"> and due to actual physical or topographic constraints. Sidewalks on TXDOT facilities shall be as approved by TXDOT; </w:t>
      </w:r>
    </w:p>
    <w:p>
      <w:pPr>
        <w:pStyle w:val="List3"/>
        <w:pBdr/>
        <w:spacing/>
        <w:rPr/>
      </w:pPr>
      <w:r>
        <w:rPr/>
        <w:t xml:space="preserve">6.</w:t>
      </w:r>
      <w:r>
        <w:rPr/>
        <w:tab/>
        <w:t xml:space="preserve"/>
      </w:r>
      <w:r>
        <w:rPr/>
        <w:t xml:space="preserve">Sidewalks may be required to improve connectivity between subdivisions, to schools, parks, bus stops and retail areas by the CPC at the time of plat approval; </w:t>
      </w:r>
    </w:p>
    <w:p>
      <w:pPr>
        <w:pStyle w:val="List3"/>
        <w:pBdr/>
        <w:spacing/>
        <w:rPr/>
      </w:pPr>
      <w:r>
        <w:rPr/>
        <w:t xml:space="preserve">7.</w:t>
      </w:r>
      <w:r>
        <w:rPr/>
        <w:tab/>
        <w:t xml:space="preserve"/>
      </w:r>
      <w:r>
        <w:rPr/>
        <w:t xml:space="preserve">The CPC may approve alternative sidewalk design and locations at the time of plat approval including meandering or curvilinear sidewalks provided such design and location meets the intent of this title. </w:t>
      </w:r>
    </w:p>
    <w:p>
      <w:pPr>
        <w:pStyle w:val="List2"/>
        <w:pBdr/>
        <w:spacing/>
        <w:rPr/>
      </w:pPr>
      <w:r>
        <w:rPr/>
        <w:t xml:space="preserve">D.</w:t>
      </w:r>
      <w:r>
        <w:rPr/>
        <w:tab/>
        <w:t xml:space="preserve"/>
      </w:r>
      <w:r>
        <w:rPr/>
        <w:t xml:space="preserve">Timing of Improvements. The timing of sidewalk construction shall be as required by this chapter and </w:t>
      </w:r>
      <w:r>
        <w:rPr/>
        <w:t xml:space="preserve">Chapter 13.04</w:t>
      </w:r>
      <w:r>
        <w:rPr/>
        <w:t xml:space="preserve">, unless a developer agreement between the property owner and the city provides for alternative timing for construction or security has been provided in accordance with this title. </w:t>
      </w:r>
    </w:p>
    <w:p>
      <w:pPr>
        <w:pStyle w:val="List2"/>
        <w:pBdr/>
        <w:spacing/>
        <w:rPr/>
      </w:pPr>
      <w:r>
        <w:rPr/>
        <w:t xml:space="preserve">E.</w:t>
      </w:r>
      <w:r>
        <w:rPr/>
        <w:tab/>
        <w:t xml:space="preserve"/>
      </w:r>
      <w:r>
        <w:rPr/>
        <w:t xml:space="preserve">Internal Pedestrian Circulation. In addition to sidewalks within the right-of-way, internal pedestrian circulation shall be provided in new development or redevelopment serving any nonresidential and at any governmental facility, school, church, or other place of public assembly. Sidewalks shall be installed to connect all buildings to one another and to parking areas and to connect the development to the public street system. All such sidewalks shall be protected from encroachment by parked vehicles. </w:t>
      </w:r>
    </w:p>
    <w:p>
      <w:pPr>
        <w:pStyle w:val="List2"/>
        <w:pBdr/>
        <w:spacing/>
        <w:rPr/>
      </w:pPr>
      <w:r>
        <w:rPr/>
        <w:t xml:space="preserve">F.</w:t>
      </w:r>
      <w:r>
        <w:rPr/>
        <w:tab/>
        <w:t xml:space="preserve"/>
      </w:r>
      <w:r>
        <w:rPr/>
        <w:t xml:space="preserve">Curb ramps shall be provided within a street right-of-way wherever an accessible route for pedestrians (sidewalk or pedestrian way) is required. The design and construction of curb ramps shall be in accordance with the SDM and shall comply with the Texas Accessibility Standards. </w:t>
      </w:r>
    </w:p>
    <w:p>
      <w:pPr>
        <w:pStyle w:val="List2"/>
        <w:pBdr/>
        <w:spacing/>
        <w:rPr/>
      </w:pPr>
      <w:r>
        <w:rPr/>
        <w:t xml:space="preserve">G.</w:t>
      </w:r>
      <w:r>
        <w:rPr/>
        <w:tab/>
        <w:t xml:space="preserve"/>
      </w:r>
      <w:r>
        <w:rPr/>
        <w:t xml:space="preserve">Compliance with SDM. Sidewalks shall be constructed in compliance with the standards in the City of El Paso SDM and </w:t>
      </w:r>
      <w:r>
        <w:rPr/>
        <w:t xml:space="preserve">Chapter 13.04</w:t>
      </w:r>
      <w:r>
        <w:rPr/>
        <w:t xml:space="preserve">. </w:t>
      </w:r>
    </w:p>
    <w:p>
      <w:pPr>
        <w:pStyle w:val="HistoryNote"/>
        <w:pBdr/>
        <w:spacing/>
        <w:rPr/>
      </w:pPr>
      <w:r>
        <w:rPr>
          <w:rStyle w:val="HistoryNote"/>
        </w:rPr>
        <w:t xml:space="preserve">(Ord. 16882 § 2 (part), 2008; Ord. No. 19327, § 38, 4-26-2022)</w:t>
      </w:r>
    </w:p>
    <w:p>
      <w:pPr>
        <w:pBdr/>
        <w:spacing w:before="0" w:after="0"/>
        <w:rPr/>
        <w:sectPr>
          <w:headerReference w:type="default" r:id="rId281"/>
          <w:footerReference w:type="default" r:id="rId28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19.21.030</w:t>
      </w:r>
      <w:r>
        <w:rPr/>
        <w:t xml:space="preserve"> </w:t>
      </w:r>
      <w:r>
        <w:rPr/>
        <w:t xml:space="preserve">Sidewalk requirements for new streets.</w:t>
      </w:r>
    </w:p>
    <w:p>
      <w:pPr>
        <w:pStyle w:val="List1"/>
        <w:pBdr/>
        <w:spacing/>
        <w:rPr/>
      </w:pPr>
      <w:r>
        <w:rPr/>
        <w:t xml:space="preserve">A.</w:t>
      </w:r>
      <w:r>
        <w:rPr/>
        <w:tab/>
        <w:t xml:space="preserve"/>
      </w:r>
      <w:r>
        <w:rPr/>
        <w:t xml:space="preserve">Sides of the Street. Sidewalks shall be required on both sides of all new streets except in accordance with </w:t>
      </w:r>
      <w:r>
        <w:rPr/>
        <w:t xml:space="preserve">Chapter 13.04</w:t>
      </w:r>
      <w:r>
        <w:rPr/>
        <w:t xml:space="preserve">. </w:t>
      </w:r>
    </w:p>
    <w:p>
      <w:pPr>
        <w:pStyle w:val="List1"/>
        <w:pBdr/>
        <w:spacing/>
        <w:rPr/>
      </w:pPr>
      <w:r>
        <w:rPr/>
        <w:t xml:space="preserve">B.</w:t>
      </w:r>
      <w:r>
        <w:rPr/>
        <w:tab/>
        <w:t xml:space="preserve"/>
      </w:r>
      <w:r>
        <w:rPr/>
        <w:t xml:space="preserve">Timing of improvements. </w:t>
      </w:r>
    </w:p>
    <w:p>
      <w:pPr>
        <w:pStyle w:val="List2"/>
        <w:pBdr/>
        <w:spacing/>
        <w:rPr/>
      </w:pPr>
      <w:r>
        <w:rPr/>
        <w:t xml:space="preserve">1.</w:t>
      </w:r>
      <w:r>
        <w:rPr/>
        <w:tab/>
        <w:t xml:space="preserve"/>
      </w:r>
      <w:r>
        <w:rPr/>
        <w:t xml:space="preserve">Sidewalks, landscape and curb ramps shall be provided by the developer at the time of road construction on all new freeway frontage roads unless disallowed by TXDOT, arterial streets, or collector streets, except on individual lots fronting on or siding up to such street. The developer may choose to provide security in accordance with this chapter and to delegate the requirement to construct such sidewalks, landscape and curb ramps to the purchaser of a lot or the purchaser's builder as a part of the building permit for a period of three years from the date of acceptance of the adjacent street. However, at the end of the three-year time period, the developer shall make arrangements to complete the missing sidewalks, landscape and curb ramps or in lieu of such arrangements, the city may utilize the security to complete the sidewalks, landscape and curb ramps. As sidewalks, landscape and curb ramps are completed during the three year period, the developer may request the partial release of security for the completed portions in accordance with this title. </w:t>
      </w:r>
    </w:p>
    <w:p>
      <w:pPr>
        <w:pStyle w:val="List1"/>
        <w:pBdr/>
        <w:spacing/>
        <w:rPr/>
      </w:pPr>
      <w:r>
        <w:rPr/>
        <w:t xml:space="preserve">C.</w:t>
      </w:r>
      <w:r>
        <w:rPr/>
        <w:tab/>
        <w:t xml:space="preserve"/>
      </w:r>
      <w:r>
        <w:rPr/>
        <w:t xml:space="preserve">Financial guarantee. A developer of a new subdivision may contribute the projected cost of the sidewalk construction into an escrow fund or through other form of financial guarantee to delay the time of construction of the sidewalk according to procedures within this title and </w:t>
      </w:r>
      <w:r>
        <w:rPr/>
        <w:t xml:space="preserve">Chapter 13.04</w:t>
      </w:r>
      <w:r>
        <w:rPr/>
        <w:t xml:space="preserve">. </w:t>
      </w:r>
    </w:p>
    <w:p>
      <w:pPr>
        <w:pStyle w:val="HistoryNote"/>
        <w:pBdr/>
        <w:spacing/>
        <w:rPr/>
      </w:pPr>
      <w:r>
        <w:rPr>
          <w:rStyle w:val="HistoryNote"/>
        </w:rPr>
        <w:t xml:space="preserve">(Ord. 16882 § 2 (part), 2008)</w:t>
      </w:r>
    </w:p>
    <w:p>
      <w:pPr>
        <w:pStyle w:val="HistoryNote"/>
        <w:pBdr/>
        <w:spacing/>
        <w:rPr/>
      </w:pPr>
      <w:r>
        <w:rPr>
          <w:rStyle w:val="HistoryNote"/>
        </w:rPr>
        <w:t xml:space="preserve">(Ord. No. 17236, § 27, 11-10-2009; Ord. No. 18056, § 14, 8-6-2013)</w:t>
      </w:r>
    </w:p>
    <w:p>
      <w:pPr>
        <w:pBdr/>
        <w:spacing w:before="0" w:after="0"/>
        <w:rPr/>
        <w:sectPr>
          <w:headerReference w:type="default" r:id="rId283"/>
          <w:footerReference w:type="default" r:id="rId28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19.21.040</w:t>
      </w:r>
      <w:r>
        <w:rPr/>
        <w:t xml:space="preserve"> </w:t>
      </w:r>
      <w:r>
        <w:rPr/>
        <w:t xml:space="preserve">Sidewalk requirements for existing streets.</w:t>
      </w:r>
    </w:p>
    <w:p>
      <w:pPr>
        <w:pStyle w:val="List1"/>
        <w:pBdr/>
        <w:spacing/>
        <w:rPr/>
      </w:pPr>
      <w:r>
        <w:rPr/>
        <w:t xml:space="preserve">A.</w:t>
      </w:r>
      <w:r>
        <w:rPr/>
        <w:tab/>
        <w:t xml:space="preserve"/>
      </w:r>
      <w:r>
        <w:rPr/>
        <w:t xml:space="preserve">Sides of the Street. Sidewalks shall be required on both sides of existing collector streets, arterial streets, and the external sides of the frontage roads of freeways. </w:t>
      </w:r>
    </w:p>
    <w:p>
      <w:pPr>
        <w:pStyle w:val="List1"/>
        <w:pBdr/>
        <w:spacing/>
        <w:rPr/>
      </w:pPr>
      <w:r>
        <w:rPr/>
        <w:t xml:space="preserve">B.</w:t>
      </w:r>
      <w:r>
        <w:rPr/>
        <w:tab/>
        <w:t xml:space="preserve"/>
      </w:r>
      <w:r>
        <w:rPr/>
        <w:t xml:space="preserve">Location. Sidewalks shall be required along block faces of existing local streets where redevelopment is occurring in any of the following categories or combinations of categories: </w:t>
      </w:r>
    </w:p>
    <w:p>
      <w:pPr>
        <w:pStyle w:val="List2"/>
        <w:pBdr/>
        <w:spacing/>
        <w:rPr/>
      </w:pPr>
      <w:r>
        <w:rPr/>
        <w:t xml:space="preserve">1.</w:t>
      </w:r>
      <w:r>
        <w:rPr/>
        <w:tab/>
        <w:t xml:space="preserve"/>
      </w:r>
      <w:r>
        <w:rPr/>
        <w:t xml:space="preserve">The central business district designated by the El Paso comprehensive plan; </w:t>
      </w:r>
    </w:p>
    <w:p>
      <w:pPr>
        <w:pStyle w:val="List2"/>
        <w:pBdr/>
        <w:spacing/>
        <w:rPr/>
      </w:pPr>
      <w:r>
        <w:rPr/>
        <w:t xml:space="preserve">2.</w:t>
      </w:r>
      <w:r>
        <w:rPr/>
        <w:tab/>
        <w:t xml:space="preserve"/>
      </w:r>
      <w:r>
        <w:rPr/>
        <w:t xml:space="preserve">Designated pedestrian routes in a neighborhood plan, corridor plan, or other small area plan adopted by the City of El Paso; </w:t>
      </w:r>
    </w:p>
    <w:p>
      <w:pPr>
        <w:pStyle w:val="List2"/>
        <w:pBdr/>
        <w:spacing/>
        <w:rPr/>
      </w:pPr>
      <w:r>
        <w:rPr/>
        <w:t xml:space="preserve">3.</w:t>
      </w:r>
      <w:r>
        <w:rPr/>
        <w:tab/>
        <w:t xml:space="preserve"/>
      </w:r>
      <w:r>
        <w:rPr/>
        <w:t xml:space="preserve">Locations that would connect existing or otherwise required sidewalks by closing gaps of less than two hundred and fifty feet; </w:t>
      </w:r>
    </w:p>
    <w:p>
      <w:pPr>
        <w:pStyle w:val="List2"/>
        <w:pBdr/>
        <w:spacing/>
        <w:rPr/>
      </w:pPr>
      <w:r>
        <w:rPr/>
        <w:t xml:space="preserve">4.</w:t>
      </w:r>
      <w:r>
        <w:rPr/>
        <w:tab/>
        <w:t xml:space="preserve"/>
      </w:r>
      <w:r>
        <w:rPr/>
        <w:t xml:space="preserve">Locations in which an adjacent property has a public sidewalk along the same block face; </w:t>
      </w:r>
    </w:p>
    <w:p>
      <w:pPr>
        <w:pStyle w:val="List2"/>
        <w:pBdr/>
        <w:spacing/>
        <w:rPr/>
      </w:pPr>
      <w:r>
        <w:rPr/>
        <w:t xml:space="preserve">5.</w:t>
      </w:r>
      <w:r>
        <w:rPr/>
        <w:tab/>
        <w:t xml:space="preserve"/>
      </w:r>
      <w:r>
        <w:rPr/>
        <w:t xml:space="preserve">Street frontages in all developments except the following: </w:t>
      </w:r>
    </w:p>
    <w:p>
      <w:pPr>
        <w:pStyle w:val="List3"/>
        <w:pBdr/>
        <w:spacing/>
        <w:rPr/>
      </w:pPr>
      <w:r>
        <w:rPr/>
        <w:t xml:space="preserve">a.</w:t>
      </w:r>
      <w:r>
        <w:rPr/>
        <w:tab/>
        <w:t xml:space="preserve"/>
      </w:r>
      <w:r>
        <w:rPr/>
        <w:t xml:space="preserve">Developments intended primarily for single-family residential purposes and where sidewalks are not present, </w:t>
      </w:r>
    </w:p>
    <w:p>
      <w:pPr>
        <w:pStyle w:val="List3"/>
        <w:pBdr/>
        <w:spacing/>
        <w:rPr/>
      </w:pPr>
      <w:r>
        <w:rPr/>
        <w:t xml:space="preserve">b.</w:t>
      </w:r>
      <w:r>
        <w:rPr/>
        <w:tab/>
        <w:t xml:space="preserve"/>
      </w:r>
      <w:r>
        <w:rPr/>
        <w:t xml:space="preserve">Along local and collector streets in developments intended primarily for warehousing, manufacturing, and industrial uses, </w:t>
      </w:r>
    </w:p>
    <w:p>
      <w:pPr>
        <w:pStyle w:val="List3"/>
        <w:pBdr/>
        <w:spacing/>
        <w:rPr/>
      </w:pPr>
      <w:r>
        <w:rPr/>
        <w:t xml:space="preserve">c.</w:t>
      </w:r>
      <w:r>
        <w:rPr/>
        <w:tab/>
        <w:t xml:space="preserve"/>
      </w:r>
      <w:r>
        <w:rPr/>
        <w:t xml:space="preserve">Developments intended to preserve agricultural activities and open space. </w:t>
      </w:r>
    </w:p>
    <w:p>
      <w:pPr>
        <w:pStyle w:val="List1"/>
        <w:pBdr/>
        <w:spacing/>
        <w:rPr/>
      </w:pPr>
      <w:r>
        <w:rPr/>
        <w:t xml:space="preserve">C.</w:t>
      </w:r>
      <w:r>
        <w:rPr/>
        <w:tab/>
        <w:t xml:space="preserve"/>
      </w:r>
      <w:r>
        <w:rPr/>
        <w:t xml:space="preserve">Required with Street Improvement. Any land development or subdivision that triggers a requirement for any street improvements along an existing collector street, arterial street, or freeway frontage road shall include sidewalk improvements. The sidewalks shall be provided concurrently by the developer with other street improvements except as otherwise provided in this chapter and </w:t>
      </w:r>
      <w:r>
        <w:rPr/>
        <w:t xml:space="preserve">Chapter 13.04</w:t>
      </w:r>
      <w:r>
        <w:rPr/>
        <w:t xml:space="preserve">. </w:t>
      </w:r>
    </w:p>
    <w:p>
      <w:pPr>
        <w:pStyle w:val="List1"/>
        <w:pBdr/>
        <w:spacing/>
        <w:rPr/>
      </w:pPr>
      <w:r>
        <w:rPr/>
        <w:t xml:space="preserve">D.</w:t>
      </w:r>
      <w:r>
        <w:rPr/>
        <w:tab/>
        <w:t xml:space="preserve"/>
      </w:r>
      <w:r>
        <w:rPr/>
        <w:t xml:space="preserve">Site Plan. No new or amended site plan shall be approved for development on any property in a location wherein sidewalks are required unless applicable provisions for required sidewalks are included in the site plan. </w:t>
      </w:r>
    </w:p>
    <w:p>
      <w:pPr>
        <w:pStyle w:val="List1"/>
        <w:pBdr/>
        <w:spacing/>
        <w:rPr/>
      </w:pPr>
      <w:r>
        <w:rPr/>
        <w:t xml:space="preserve">E.</w:t>
      </w:r>
      <w:r>
        <w:rPr/>
        <w:tab/>
        <w:t xml:space="preserve"/>
      </w:r>
      <w:r>
        <w:rPr/>
        <w:t xml:space="preserve">Permits. A certificate of occupancy, or any other type of final approval for a residential development that does not require a certificate of occupancy, may not be issued until required sidewalks are installed or brought up to applicable standards when there is development activity requiring: </w:t>
      </w:r>
    </w:p>
    <w:p>
      <w:pPr>
        <w:pStyle w:val="List2"/>
        <w:pBdr/>
        <w:spacing/>
        <w:rPr/>
      </w:pPr>
      <w:r>
        <w:rPr/>
        <w:t xml:space="preserve">1.</w:t>
      </w:r>
      <w:r>
        <w:rPr/>
        <w:tab/>
        <w:t xml:space="preserve"/>
      </w:r>
      <w:r>
        <w:rPr/>
        <w:t xml:space="preserve">A permit for new construction of a structure other than an accessory structure, </w:t>
      </w:r>
    </w:p>
    <w:p>
      <w:pPr>
        <w:pStyle w:val="List2"/>
        <w:pBdr/>
        <w:spacing/>
        <w:rPr/>
      </w:pPr>
      <w:r>
        <w:rPr/>
        <w:t xml:space="preserve">2.</w:t>
      </w:r>
      <w:r>
        <w:rPr/>
        <w:tab/>
        <w:t xml:space="preserve"/>
      </w:r>
      <w:r>
        <w:rPr/>
        <w:t xml:space="preserve">A permit for a major addition to a structure other than an accessory structure, or </w:t>
      </w:r>
    </w:p>
    <w:p>
      <w:pPr>
        <w:pStyle w:val="List2"/>
        <w:pBdr/>
        <w:spacing/>
        <w:rPr/>
      </w:pPr>
      <w:r>
        <w:rPr/>
        <w:t xml:space="preserve">3.</w:t>
      </w:r>
      <w:r>
        <w:rPr/>
        <w:tab/>
        <w:t xml:space="preserve"/>
      </w:r>
      <w:r>
        <w:rPr/>
        <w:t xml:space="preserve">A permit for major alterations or repairs to a structure other than an accessory structure. </w:t>
      </w:r>
    </w:p>
    <w:p>
      <w:pPr>
        <w:pStyle w:val="List1"/>
        <w:pBdr/>
        <w:spacing/>
        <w:rPr/>
      </w:pPr>
      <w:r>
        <w:rPr/>
        <w:t xml:space="preserve">F.</w:t>
      </w:r>
      <w:r>
        <w:rPr/>
        <w:tab/>
        <w:t xml:space="preserve"/>
      </w:r>
      <w:r>
        <w:rPr/>
        <w:t xml:space="preserve">Removal Requires Replacement. An existing sidewalk may not be removed unless a replacement sidewalk is constructed to standards current at the time of removal. </w:t>
      </w:r>
    </w:p>
    <w:p>
      <w:pPr>
        <w:pStyle w:val="HistoryNote"/>
        <w:pBdr/>
        <w:spacing/>
        <w:rPr/>
      </w:pPr>
      <w:r>
        <w:rPr>
          <w:rStyle w:val="HistoryNote"/>
        </w:rPr>
        <w:t xml:space="preserve">(Ord. 16882 § 2 (part), 2008)</w:t>
      </w:r>
    </w:p>
    <w:p>
      <w:pPr>
        <w:pBdr/>
        <w:spacing w:before="0" w:after="0"/>
        <w:rPr/>
        <w:sectPr>
          <w:headerReference w:type="default" r:id="rId285"/>
          <w:footerReference w:type="default" r:id="rId28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19.21.050</w:t>
      </w:r>
      <w:r>
        <w:rPr/>
        <w:t xml:space="preserve"> </w:t>
      </w:r>
      <w:r>
        <w:rPr/>
        <w:t xml:space="preserve">Waivers and deviations.</w:t>
      </w:r>
    </w:p>
    <w:p>
      <w:pPr>
        <w:pStyle w:val="List1"/>
        <w:pBdr/>
        <w:spacing/>
        <w:rPr/>
      </w:pPr>
      <w:r>
        <w:rPr/>
        <w:t xml:space="preserve">A.</w:t>
      </w:r>
      <w:r>
        <w:rPr/>
        <w:tab/>
        <w:t xml:space="preserve"/>
      </w:r>
      <w:r>
        <w:rPr/>
        <w:t xml:space="preserve">Waivers. A complete waiver of the requirement for sidewalks should be rare and allowed only where there are extreme factors. The waiver shall be approved by the city plan commission at the time of plat approval upon a favorable recommendation of the city manager, or designee and shall be documented with supporting data that indicates the basis for the decision. </w:t>
      </w:r>
    </w:p>
    <w:p>
      <w:pPr>
        <w:pStyle w:val="List1"/>
        <w:pBdr/>
        <w:spacing/>
        <w:rPr/>
      </w:pPr>
      <w:r>
        <w:rPr/>
        <w:t xml:space="preserve">B.</w:t>
      </w:r>
      <w:r>
        <w:rPr/>
        <w:tab/>
        <w:t xml:space="preserve"/>
      </w:r>
      <w:r>
        <w:rPr/>
        <w:t xml:space="preserve">Deviations. Deviations from these requirements and the SDM and other city Sidewalk Design Standards may be allowed by the city manager or designee as part of site plan review when necessary due to the physical circumstance of the street or when necessary to accomplish adopted development goals of the city. </w:t>
      </w:r>
    </w:p>
    <w:p>
      <w:pPr>
        <w:pStyle w:val="List2"/>
        <w:pBdr/>
        <w:spacing/>
        <w:rPr/>
      </w:pPr>
      <w:r>
        <w:rPr/>
        <w:t xml:space="preserve">1.</w:t>
      </w:r>
      <w:r>
        <w:rPr/>
        <w:tab/>
        <w:t xml:space="preserve"/>
      </w:r>
      <w:r>
        <w:rPr/>
        <w:t xml:space="preserve">The specific nature and justification for any deviation must be documented and authorized in writing by the city manager or designee. </w:t>
      </w:r>
    </w:p>
    <w:p>
      <w:pPr>
        <w:pStyle w:val="List2"/>
        <w:pBdr/>
        <w:spacing/>
        <w:rPr/>
      </w:pPr>
      <w:r>
        <w:rPr/>
        <w:t xml:space="preserve">2.</w:t>
      </w:r>
      <w:r>
        <w:rPr/>
        <w:tab/>
        <w:t xml:space="preserve"/>
      </w:r>
      <w:r>
        <w:rPr/>
        <w:t xml:space="preserve">Deviations should be minimal and consist primarily of changes to required width of clear path or alignment within the right-of-way. </w:t>
      </w:r>
    </w:p>
    <w:p>
      <w:pPr>
        <w:pStyle w:val="List2"/>
        <w:pBdr/>
        <w:spacing/>
        <w:rPr/>
      </w:pPr>
      <w:r>
        <w:rPr/>
        <w:t xml:space="preserve">3.</w:t>
      </w:r>
      <w:r>
        <w:rPr/>
        <w:tab/>
        <w:t xml:space="preserve"/>
      </w:r>
      <w:r>
        <w:rPr/>
        <w:t xml:space="preserve">Deviations shall not allow a minimum clear path width of less than three feet. </w:t>
      </w:r>
    </w:p>
    <w:p>
      <w:pPr>
        <w:pStyle w:val="HistoryNote"/>
        <w:pBdr/>
        <w:spacing/>
        <w:rPr/>
      </w:pPr>
      <w:r>
        <w:rPr>
          <w:rStyle w:val="HistoryNote"/>
        </w:rPr>
        <w:t xml:space="preserve">(Ord. 16882 § 2 (part), 2008; Ord. No. 19327, § 39, 4-26-2022)</w:t>
      </w:r>
    </w:p>
    <w:p>
      <w:pPr>
        <w:pBdr/>
        <w:spacing w:before="0" w:after="0"/>
        <w:rPr/>
        <w:sectPr>
          <w:headerReference w:type="default" r:id="rId287"/>
          <w:footerReference w:type="default" r:id="rId288"/>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Chapter 19.22</w:t>
      </w:r>
      <w:r>
        <w:rPr/>
        <w:t xml:space="preserve"> </w:t>
      </w:r>
      <w:r>
        <w:rPr/>
        <w:t xml:space="preserve">FIRE LANES AND FIRE DEPARTMENT ACCESS</w:t>
      </w:r>
    </w:p>
    <w:p>
      <w:pPr>
        <w:pBdr/>
        <w:spacing w:before="0" w:after="0"/>
        <w:rPr/>
        <w:sectPr>
          <w:headerReference w:type="default" r:id="rId289"/>
          <w:footerReference w:type="default" r:id="rId29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19.22.010</w:t>
      </w:r>
      <w:r>
        <w:rPr/>
        <w:t xml:space="preserve"> </w:t>
      </w:r>
      <w:r>
        <w:rPr/>
        <w:t xml:space="preserve">Reference.</w:t>
      </w:r>
    </w:p>
    <w:p>
      <w:pPr>
        <w:pStyle w:val="Paragraph1"/>
        <w:pBdr/>
        <w:spacing/>
        <w:rPr/>
      </w:pPr>
      <w:r>
        <w:rPr>
          <w:rStyle w:val="Paragraph1"/>
        </w:rPr>
        <w:t xml:space="preserve">See the city's adopted fire code. </w:t>
      </w:r>
    </w:p>
    <w:p>
      <w:pPr>
        <w:pStyle w:val="HistoryNote"/>
        <w:pBdr/>
        <w:spacing/>
        <w:rPr/>
      </w:pPr>
      <w:r>
        <w:rPr>
          <w:rStyle w:val="HistoryNote"/>
        </w:rPr>
        <w:t xml:space="preserve">(Ord. 16882 § 2 (part), 2008)</w:t>
      </w:r>
    </w:p>
    <w:p>
      <w:pPr>
        <w:pBdr/>
        <w:spacing w:before="0" w:after="0"/>
        <w:rPr/>
        <w:sectPr>
          <w:headerReference w:type="default" r:id="rId291"/>
          <w:footerReference w:type="default" r:id="rId292"/>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Chapter 19.23</w:t>
      </w:r>
      <w:r>
        <w:rPr/>
        <w:t xml:space="preserve"> </w:t>
      </w:r>
      <w:r>
        <w:rPr/>
        <w:t xml:space="preserve">EASEMENTS, BLOCK AND LOT DESIGN AND IMPROVEMENT STANDARDS</w:t>
      </w:r>
    </w:p>
    <w:p>
      <w:pPr>
        <w:pBdr/>
        <w:spacing w:before="0" w:after="0"/>
        <w:rPr/>
        <w:sectPr>
          <w:headerReference w:type="default" r:id="rId293"/>
          <w:footerReference w:type="default" r:id="rId29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19.23.010</w:t>
      </w:r>
      <w:r>
        <w:rPr/>
        <w:t xml:space="preserve"> </w:t>
      </w:r>
      <w:r>
        <w:rPr/>
        <w:t xml:space="preserve">General.</w:t>
      </w:r>
    </w:p>
    <w:p>
      <w:pPr>
        <w:pStyle w:val="List1"/>
        <w:pBdr/>
        <w:spacing/>
        <w:rPr/>
      </w:pPr>
      <w:r>
        <w:rPr/>
        <w:t xml:space="preserve">A.</w:t>
      </w:r>
      <w:r>
        <w:rPr/>
        <w:tab/>
        <w:t xml:space="preserve"/>
      </w:r>
      <w:r>
        <w:rPr/>
        <w:t xml:space="preserve">Easements for New Development. </w:t>
      </w:r>
    </w:p>
    <w:p>
      <w:pPr>
        <w:pStyle w:val="List2"/>
        <w:pBdr/>
        <w:spacing/>
        <w:rPr/>
      </w:pPr>
      <w:r>
        <w:rPr/>
        <w:t xml:space="preserve">1.</w:t>
      </w:r>
      <w:r>
        <w:rPr/>
        <w:tab/>
        <w:t xml:space="preserve"/>
      </w:r>
      <w:r>
        <w:rPr/>
        <w:t xml:space="preserve">For new development, all necessary on-site easements shall be established on the Final Plat and not by separate instrument, and they shall be labeled for the specific purpose and to the specific entity, if other than the city, for which they are being provided. </w:t>
      </w:r>
    </w:p>
    <w:p>
      <w:pPr>
        <w:pStyle w:val="List2"/>
        <w:pBdr/>
        <w:spacing/>
        <w:rPr/>
      </w:pPr>
      <w:r>
        <w:rPr/>
        <w:t xml:space="preserve">2.</w:t>
      </w:r>
      <w:r>
        <w:rPr/>
        <w:tab/>
        <w:t xml:space="preserve"/>
      </w:r>
      <w:r>
        <w:rPr/>
        <w:t xml:space="preserve">Exceptions. Such easements may be permitted to be established by separate instrument only in the following limited circumstances: </w:t>
      </w:r>
    </w:p>
    <w:p>
      <w:pPr>
        <w:pStyle w:val="List3"/>
        <w:pBdr/>
        <w:spacing/>
        <w:rPr/>
      </w:pPr>
      <w:r>
        <w:rPr/>
        <w:t xml:space="preserve">a.</w:t>
      </w:r>
      <w:r>
        <w:rPr/>
        <w:tab/>
        <w:t xml:space="preserve"/>
      </w:r>
      <w:r>
        <w:rPr/>
        <w:t xml:space="preserve">If requested by the entity providing services with the easement; </w:t>
      </w:r>
    </w:p>
    <w:p>
      <w:pPr>
        <w:pStyle w:val="List3"/>
        <w:pBdr/>
        <w:spacing/>
        <w:rPr/>
      </w:pPr>
      <w:r>
        <w:rPr/>
        <w:t xml:space="preserve">b.</w:t>
      </w:r>
      <w:r>
        <w:rPr/>
        <w:tab/>
        <w:t xml:space="preserve"/>
      </w:r>
      <w:r>
        <w:rPr/>
        <w:t xml:space="preserve">If permitted by the city manager, or designee or the EPWU; and </w:t>
      </w:r>
    </w:p>
    <w:p>
      <w:pPr>
        <w:pStyle w:val="List3"/>
        <w:pBdr/>
        <w:spacing/>
        <w:rPr/>
      </w:pPr>
      <w:r>
        <w:rPr/>
        <w:t xml:space="preserve">c.</w:t>
      </w:r>
      <w:r>
        <w:rPr/>
        <w:tab/>
        <w:t xml:space="preserve"/>
      </w:r>
      <w:r>
        <w:rPr/>
        <w:t xml:space="preserve">If temporary easements are needed for temporary road or drainage improvements. </w:t>
      </w:r>
    </w:p>
    <w:p>
      <w:pPr>
        <w:pStyle w:val="List2"/>
        <w:pBdr/>
        <w:spacing/>
        <w:rPr/>
      </w:pPr>
      <w:r>
        <w:rPr/>
        <w:t xml:space="preserve">3.</w:t>
      </w:r>
      <w:r>
        <w:rPr/>
        <w:tab/>
        <w:t xml:space="preserve"/>
      </w:r>
      <w:r>
        <w:rPr/>
        <w:t xml:space="preserve">The ownership, maintenance, and allowed uses of all designated easements shall be stated on the plat. Examples include the following: a water, wastewater or drainage easement, which is dedicated to the city for a water or wastewater line or for a drainage structure; an access easement, which is dedicated to the public for unrestricted access purposes; a fire lane easement, which is dedicated to the city and fire suppression and emergency medical service providers for access purposes; and an electrical, gas or communications easement, which is dedicated to the specific utility provider that requires the easement; and so on. </w:t>
      </w:r>
    </w:p>
    <w:p>
      <w:pPr>
        <w:pStyle w:val="List1"/>
        <w:pBdr/>
        <w:spacing/>
        <w:rPr/>
      </w:pPr>
      <w:r>
        <w:rPr/>
        <w:t xml:space="preserve">B.</w:t>
      </w:r>
      <w:r>
        <w:rPr/>
        <w:tab/>
        <w:t xml:space="preserve"/>
      </w:r>
      <w:r>
        <w:rPr/>
        <w:t xml:space="preserve">Fencing. </w:t>
      </w:r>
    </w:p>
    <w:p>
      <w:pPr>
        <w:pStyle w:val="List2"/>
        <w:pBdr/>
        <w:spacing/>
        <w:rPr/>
      </w:pPr>
      <w:r>
        <w:rPr/>
        <w:t xml:space="preserve">1.</w:t>
      </w:r>
      <w:r>
        <w:rPr/>
        <w:tab/>
        <w:t xml:space="preserve"/>
      </w:r>
      <w:r>
        <w:rPr/>
        <w:t xml:space="preserve">Utility Easement. A wall, fence or screen shall be permitted over any utility easement provided that the easement remains fully accessible to the city for maintenance and repair purposes. </w:t>
      </w:r>
    </w:p>
    <w:p>
      <w:pPr>
        <w:pStyle w:val="List2"/>
        <w:pBdr/>
        <w:spacing/>
        <w:rPr/>
      </w:pPr>
      <w:r>
        <w:rPr/>
        <w:t xml:space="preserve">2.</w:t>
      </w:r>
      <w:r>
        <w:rPr/>
        <w:tab/>
        <w:t xml:space="preserve"/>
      </w:r>
      <w:r>
        <w:rPr/>
        <w:t xml:space="preserve">Drainage Easement. A wall, fence or screen shall be permitted over any drainage easement if the water flow within the easement is not adversely affected by the wall, fence or screen. </w:t>
      </w:r>
    </w:p>
    <w:p>
      <w:pPr>
        <w:pStyle w:val="List2"/>
        <w:pBdr/>
        <w:spacing/>
        <w:rPr/>
      </w:pPr>
      <w:r>
        <w:rPr/>
        <w:t xml:space="preserve">3.</w:t>
      </w:r>
      <w:r>
        <w:rPr/>
        <w:tab/>
        <w:t xml:space="preserve"/>
      </w:r>
      <w:r>
        <w:rPr/>
        <w:t xml:space="preserve">Removal. In addition to all other remedies provided by this title, the city may summarily remove any wall, fence or screen erected in violation of this title, and the city shall not incur any liability or assume any duty to compensate the owner or replace the wall, fence or screen. </w:t>
      </w:r>
    </w:p>
    <w:p>
      <w:pPr>
        <w:pStyle w:val="HistoryNote"/>
        <w:pBdr/>
        <w:spacing/>
        <w:rPr/>
      </w:pPr>
      <w:r>
        <w:rPr>
          <w:rStyle w:val="HistoryNote"/>
        </w:rPr>
        <w:t xml:space="preserve">(Ord. 16882 § 2 (part), 2008)</w:t>
      </w:r>
    </w:p>
    <w:p>
      <w:pPr>
        <w:pStyle w:val="HistoryNote"/>
        <w:pBdr/>
        <w:spacing/>
        <w:rPr/>
      </w:pPr>
      <w:r>
        <w:rPr>
          <w:rStyle w:val="HistoryNote"/>
        </w:rPr>
        <w:t xml:space="preserve">(Ord. No. 17236, § 27, 11-10-2009)</w:t>
      </w:r>
    </w:p>
    <w:p>
      <w:pPr>
        <w:pBdr/>
        <w:spacing w:before="0" w:after="0"/>
        <w:rPr/>
        <w:sectPr>
          <w:headerReference w:type="default" r:id="rId295"/>
          <w:footerReference w:type="default" r:id="rId29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19.23.020</w:t>
      </w:r>
      <w:r>
        <w:rPr/>
        <w:t xml:space="preserve"> </w:t>
      </w:r>
      <w:r>
        <w:rPr/>
        <w:t xml:space="preserve">Lot area.</w:t>
      </w:r>
    </w:p>
    <w:p>
      <w:pPr>
        <w:pStyle w:val="Paragraph1"/>
        <w:pBdr/>
        <w:spacing/>
        <w:rPr/>
      </w:pPr>
      <w:r>
        <w:rPr>
          <w:rStyle w:val="Paragraph1"/>
        </w:rPr>
        <w:t xml:space="preserve">Easements Included. Lot area shall be computed inclusive of all required public and utility easements. However, the area of required easements on a lot shall in no case exceed one-half of the lot size. If the property owner disputes the total easement area required for any lot, the owner shall submit a written computation of the percentage of the lot occupied by easements to the city manager, or designee. The city manager or designee, shall in coordination with affected entities, consider a reduction in the area of required easements for the lot. </w:t>
      </w:r>
    </w:p>
    <w:p>
      <w:pPr>
        <w:pStyle w:val="HistoryNote"/>
        <w:pBdr/>
        <w:spacing/>
        <w:rPr/>
      </w:pPr>
      <w:r>
        <w:rPr>
          <w:rStyle w:val="HistoryNote"/>
        </w:rPr>
        <w:t xml:space="preserve">(Ord. 16882 § 2 (part), 2008)</w:t>
      </w:r>
    </w:p>
    <w:p>
      <w:pPr>
        <w:pBdr/>
        <w:spacing w:before="0" w:after="0"/>
        <w:rPr/>
        <w:sectPr>
          <w:headerReference w:type="default" r:id="rId297"/>
          <w:footerReference w:type="default" r:id="rId29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19.23.030</w:t>
      </w:r>
      <w:r>
        <w:rPr/>
        <w:t xml:space="preserve"> </w:t>
      </w:r>
      <w:r>
        <w:rPr/>
        <w:t xml:space="preserve">Blocks—Determination and regulation of size.</w:t>
      </w:r>
    </w:p>
    <w:p>
      <w:pPr>
        <w:pStyle w:val="List1"/>
        <w:pBdr/>
        <w:spacing/>
        <w:rPr/>
      </w:pPr>
      <w:r>
        <w:rPr/>
        <w:t xml:space="preserve">A.</w:t>
      </w:r>
      <w:r>
        <w:rPr/>
        <w:tab/>
        <w:t xml:space="preserve"/>
      </w:r>
      <w:r>
        <w:rPr/>
        <w:t xml:space="preserve">Determination Criteria. The length, width, placement, and shape of blocks shall be determined with due regard to the following: </w:t>
      </w:r>
    </w:p>
    <w:p>
      <w:pPr>
        <w:pStyle w:val="List2"/>
        <w:pBdr/>
        <w:spacing/>
        <w:rPr/>
      </w:pPr>
      <w:r>
        <w:rPr/>
        <w:t xml:space="preserve">1.</w:t>
      </w:r>
      <w:r>
        <w:rPr/>
        <w:tab/>
        <w:t xml:space="preserve"/>
      </w:r>
      <w:r>
        <w:rPr/>
        <w:t xml:space="preserve">Provision of adequate building sites suitable to the particular needs of the type of use contemplated; </w:t>
      </w:r>
    </w:p>
    <w:p>
      <w:pPr>
        <w:pStyle w:val="List2"/>
        <w:pBdr/>
        <w:spacing/>
        <w:rPr/>
      </w:pPr>
      <w:r>
        <w:rPr/>
        <w:t xml:space="preserve">2.</w:t>
      </w:r>
      <w:r>
        <w:rPr/>
        <w:tab/>
        <w:t xml:space="preserve"/>
      </w:r>
      <w:r>
        <w:rPr/>
        <w:t xml:space="preserve">Zoning and development agreement requirements as to lot sizes, setbacks and dimensions; and </w:t>
      </w:r>
    </w:p>
    <w:p>
      <w:pPr>
        <w:pStyle w:val="List2"/>
        <w:pBdr/>
        <w:spacing/>
        <w:rPr/>
      </w:pPr>
      <w:r>
        <w:rPr/>
        <w:t xml:space="preserve">3.</w:t>
      </w:r>
      <w:r>
        <w:rPr/>
        <w:tab/>
        <w:t xml:space="preserve"/>
      </w:r>
      <w:r>
        <w:rPr/>
        <w:t xml:space="preserve">Convenient access, circulation, traffic control, mobility in general and safety of street traffic and for pedestrians or bicyclists traveling to a public park, public open space or school site or other facility within or close to the neighborhood. </w:t>
      </w:r>
    </w:p>
    <w:p>
      <w:pPr>
        <w:pStyle w:val="List1"/>
        <w:pBdr/>
        <w:spacing/>
        <w:rPr/>
      </w:pPr>
      <w:r>
        <w:rPr/>
        <w:t xml:space="preserve">B.</w:t>
      </w:r>
      <w:r>
        <w:rPr/>
        <w:tab/>
        <w:t xml:space="preserve"/>
      </w:r>
      <w:r>
        <w:rPr/>
        <w:t xml:space="preserve">Streets. Intersecting streets, which determine the lengths and widths of blocks, shall be provided in accordance with </w:t>
      </w:r>
      <w:r>
        <w:rPr/>
        <w:t xml:space="preserve">Chapter 19.15</w:t>
      </w:r>
      <w:r>
        <w:rPr/>
        <w:t xml:space="preserve"> to serve cross-traffic adequately, to provide adequate fire protection, and to conform to customary subdivision practices. </w:t>
      </w:r>
    </w:p>
    <w:p>
      <w:pPr>
        <w:pStyle w:val="List1"/>
        <w:pBdr/>
        <w:spacing/>
        <w:rPr/>
      </w:pPr>
      <w:r>
        <w:rPr/>
        <w:t xml:space="preserve">C.</w:t>
      </w:r>
      <w:r>
        <w:rPr/>
        <w:tab/>
        <w:t xml:space="preserve"/>
      </w:r>
      <w:r>
        <w:rPr/>
        <w:t xml:space="preserve">Block Lengths. Block lengths shall be in accordance with </w:t>
      </w:r>
      <w:r>
        <w:rPr/>
        <w:t xml:space="preserve">Chapter 19.15</w:t>
      </w:r>
      <w:r>
        <w:rPr/>
        <w:t xml:space="preserve">. </w:t>
      </w:r>
    </w:p>
    <w:p>
      <w:pPr>
        <w:pStyle w:val="HistoryNote"/>
        <w:pBdr/>
        <w:spacing/>
        <w:rPr/>
      </w:pPr>
      <w:r>
        <w:rPr>
          <w:rStyle w:val="HistoryNote"/>
        </w:rPr>
        <w:t xml:space="preserve">(Ord. 16882 § 2 (part), 2008)</w:t>
      </w:r>
    </w:p>
    <w:p>
      <w:pPr>
        <w:pBdr/>
        <w:spacing w:before="0" w:after="0"/>
        <w:rPr/>
        <w:sectPr>
          <w:headerReference w:type="default" r:id="rId299"/>
          <w:footerReference w:type="default" r:id="rId30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19.23.040</w:t>
      </w:r>
      <w:r>
        <w:rPr/>
        <w:t xml:space="preserve"> </w:t>
      </w:r>
      <w:r>
        <w:rPr/>
        <w:t xml:space="preserve">Lots—Determination and regulation of size.</w:t>
      </w:r>
    </w:p>
    <w:p>
      <w:pPr>
        <w:pStyle w:val="List1"/>
        <w:pBdr/>
        <w:spacing/>
        <w:rPr/>
      </w:pPr>
      <w:r>
        <w:rPr/>
        <w:t xml:space="preserve">A.</w:t>
      </w:r>
      <w:r>
        <w:rPr/>
        <w:tab/>
        <w:t xml:space="preserve"/>
      </w:r>
      <w:r>
        <w:rPr/>
        <w:t xml:space="preserve">Zoning Lot District Requirements, if Applicable. Lots shall conform to the minimum requirements of the established zoning district in which they are located, if located within the city's corporate limits. For small lot development as defined in El Paso City Code </w:t>
      </w:r>
      <w:r>
        <w:rPr/>
        <w:t xml:space="preserve">Title 20</w:t>
      </w:r>
      <w:r>
        <w:rPr/>
        <w:t xml:space="preserve">, the development shall meet the criteria found in </w:t>
      </w:r>
      <w:r>
        <w:rPr/>
        <w:t xml:space="preserve">20.10.625</w:t>
      </w:r>
      <w:r>
        <w:rPr/>
        <w:t xml:space="preserve"> of the El Paso City Code. </w:t>
      </w:r>
    </w:p>
    <w:p>
      <w:pPr>
        <w:pStyle w:val="List1"/>
        <w:pBdr/>
        <w:spacing/>
        <w:rPr/>
      </w:pPr>
      <w:r>
        <w:rPr/>
        <w:t xml:space="preserve">B.</w:t>
      </w:r>
      <w:r>
        <w:rPr/>
        <w:tab/>
        <w:t xml:space="preserve"/>
      </w:r>
      <w:r>
        <w:rPr/>
        <w:t xml:space="preserve">Lot Frontage. All lots shall have at least one boundary abutting either a private or public street. </w:t>
      </w:r>
    </w:p>
    <w:p>
      <w:pPr>
        <w:pStyle w:val="List2"/>
        <w:pBdr/>
        <w:spacing/>
        <w:rPr/>
      </w:pPr>
      <w:r>
        <w:rPr/>
        <w:t xml:space="preserve">1.</w:t>
      </w:r>
      <w:r>
        <w:rPr/>
        <w:tab/>
        <w:t xml:space="preserve"/>
      </w:r>
      <w:r>
        <w:rPr/>
        <w:t xml:space="preserve">Each residential lot in the subdivision shall have a minimum frontage on a public or private street as required by the applicable zoning unless other provisions have been authorized through planned development approval. </w:t>
      </w:r>
    </w:p>
    <w:p>
      <w:pPr>
        <w:pStyle w:val="List2"/>
        <w:pBdr/>
        <w:spacing/>
        <w:rPr/>
      </w:pPr>
      <w:r>
        <w:rPr/>
        <w:t xml:space="preserve">2.</w:t>
      </w:r>
      <w:r>
        <w:rPr/>
        <w:tab/>
        <w:t xml:space="preserve"/>
      </w:r>
      <w:r>
        <w:rPr/>
        <w:t xml:space="preserve">Each nonresidential lot shall have a minimum frontage on a public or private street as required by the applicable zoning unless other provisions have been authorized through planned development approval. </w:t>
      </w:r>
    </w:p>
    <w:p>
      <w:pPr>
        <w:pStyle w:val="List2"/>
        <w:pBdr/>
        <w:spacing/>
        <w:rPr/>
      </w:pPr>
      <w:r>
        <w:rPr/>
        <w:t xml:space="preserve">3.</w:t>
      </w:r>
      <w:r>
        <w:rPr/>
        <w:tab/>
        <w:t xml:space="preserve"/>
      </w:r>
      <w:r>
        <w:rPr/>
        <w:t xml:space="preserve">No residential lot frontage shall be allowed on arterial streets, except in accordance with Section </w:t>
      </w:r>
      <w:r>
        <w:rPr/>
        <w:t xml:space="preserve">19.15.060</w:t>
      </w:r>
      <w:r>
        <w:rPr/>
        <w:t xml:space="preserve">(F). </w:t>
      </w:r>
    </w:p>
    <w:p>
      <w:pPr>
        <w:pStyle w:val="List1"/>
        <w:pBdr/>
        <w:spacing/>
        <w:rPr/>
      </w:pPr>
      <w:r>
        <w:rPr/>
        <w:t xml:space="preserve">C.</w:t>
      </w:r>
      <w:r>
        <w:rPr/>
        <w:tab/>
        <w:t xml:space="preserve"/>
      </w:r>
      <w:r>
        <w:rPr/>
        <w:t xml:space="preserve">Flag or Panhandle Lots. Panhandle lots shall be discouraged in residential areas except when, due to unique parcel configuration it is the only way to develop the property, and it shall be considered an exception. It may be allowed as an alternative subdivision design in accordance with this title. It shall also be discouraged in commercial areas except when it is part of a master planned commercial center or commercial unit development with cross access easements allowing additional access. The maximum length of a commercial panhandle shall be one hundred feet. The city plan commission must authorize an exception allowing the flag or panhandle lots in accordance with </w:t>
      </w:r>
      <w:r>
        <w:rPr/>
        <w:t xml:space="preserve">Chapter 19.48</w:t>
      </w:r>
      <w:r>
        <w:rPr/>
        <w:t xml:space="preserve"> at the time of preliminary plat approval. Such lots shall otherwise conform to the development standards for construction, and shall be based on the following design requirements. </w:t>
      </w:r>
    </w:p>
    <w:p>
      <w:pPr>
        <w:pStyle w:val="List2"/>
        <w:pBdr/>
        <w:spacing/>
        <w:rPr/>
      </w:pPr>
      <w:r>
        <w:rPr/>
        <w:t xml:space="preserve">1.</w:t>
      </w:r>
      <w:r>
        <w:rPr/>
        <w:tab/>
        <w:t xml:space="preserve"/>
      </w:r>
      <w:r>
        <w:rPr/>
        <w:t xml:space="preserve">All lots and structures shall be arranged so the structures and their addresses are visible from the public street from which the lot takes access. </w:t>
      </w:r>
    </w:p>
    <w:p>
      <w:pPr>
        <w:pStyle w:val="List2"/>
        <w:pBdr/>
        <w:spacing/>
        <w:rPr/>
      </w:pPr>
      <w:r>
        <w:rPr/>
        <w:t xml:space="preserve">2.</w:t>
      </w:r>
      <w:r>
        <w:rPr/>
        <w:tab/>
        <w:t xml:space="preserve"/>
      </w:r>
      <w:r>
        <w:rPr/>
        <w:t xml:space="preserve">Residential Uses. The maximum length of the panhandle shall be one hundred feet. The minimum width of the panhandle shall be twelve feet to serve one dwelling unit. A maximum of two dwelling units may jointly use a panhandle, provided that the minimum cumulative width of the panhandle is twenty-four feet. Maintenance of the common driveway, in cases of joint use, shall be ensured by deed restrictions and a note of such deed restrictions shall be placed on the face of the plat. In the event that a property cannot be developed whatsoever without an exception being granted by the city plan commission to allow a panhandle exceeding one hundred feet, any buildings served by such panhandle will be required by the fire marshall to be sprinklered and have a hard wired alarm system. A note shall be added to the recording plat and the subdivision improvement plans indicating whether buildings are required to be sprinklered within the subdivision, and which lot numbers have such requirement. </w:t>
      </w:r>
    </w:p>
    <w:p>
      <w:pPr>
        <w:pStyle w:val="List1"/>
        <w:pBdr/>
        <w:spacing/>
        <w:rPr/>
      </w:pPr>
      <w:r>
        <w:rPr/>
        <w:t xml:space="preserve">D.</w:t>
      </w:r>
      <w:r>
        <w:rPr/>
        <w:tab/>
        <w:t xml:space="preserve"/>
      </w:r>
      <w:r>
        <w:rPr/>
        <w:t xml:space="preserve">Lot Depth. The minimum depth of each lot shall conform to requirements of the zoning district in which the lot is located, if applicable. </w:t>
      </w:r>
    </w:p>
    <w:p>
      <w:pPr>
        <w:pStyle w:val="List1"/>
        <w:pBdr/>
        <w:spacing/>
        <w:rPr/>
      </w:pPr>
      <w:r>
        <w:rPr/>
        <w:t xml:space="preserve">E.</w:t>
      </w:r>
      <w:r>
        <w:rPr/>
        <w:tab/>
        <w:t xml:space="preserve"/>
      </w:r>
      <w:r>
        <w:rPr/>
        <w:t xml:space="preserve">General Shape and Layout. The size, width, depth, shape and orientation of lots, and the minimum building setback lines shall conform to standards set forth herein or within the appropriate zoning district, as applicable. Lots shall be designed to assure the adequate provision of public facilities and the purpose of these subdivision regulations, taking into consideration the location and size of the subdivision and the nature of the proposed uses. </w:t>
      </w:r>
    </w:p>
    <w:p>
      <w:pPr>
        <w:pStyle w:val="List1"/>
        <w:pBdr/>
        <w:spacing/>
        <w:rPr/>
      </w:pPr>
      <w:r>
        <w:rPr/>
        <w:t xml:space="preserve">F.</w:t>
      </w:r>
      <w:r>
        <w:rPr/>
        <w:tab/>
        <w:t xml:space="preserve"/>
      </w:r>
      <w:r>
        <w:rPr/>
        <w:t xml:space="preserve">Irregularly-Shaped Lots. Irregularly-shaped lots shall have sufficient width and depth in accordance with the zoning ordinance to provide a reasonable building pad without encroachment into the required front, side or rear yard setbacks and to provide access including a driveway. </w:t>
      </w:r>
    </w:p>
    <w:p>
      <w:pPr>
        <w:pStyle w:val="List1"/>
        <w:pBdr/>
        <w:spacing/>
        <w:rPr/>
      </w:pPr>
      <w:r>
        <w:rPr/>
        <w:t xml:space="preserve">G.</w:t>
      </w:r>
      <w:r>
        <w:rPr/>
        <w:tab/>
        <w:t xml:space="preserve"/>
      </w:r>
      <w:r>
        <w:rPr/>
        <w:t xml:space="preserve">Side Lot Line Configuration. The subdivider shall make every effort to design the lots so that side lot lines are ninety degree angles or radial to street right-of-way lines. </w:t>
      </w:r>
    </w:p>
    <w:p>
      <w:pPr>
        <w:pStyle w:val="List1"/>
        <w:pBdr/>
        <w:spacing/>
        <w:rPr/>
      </w:pPr>
      <w:r>
        <w:rPr/>
        <w:t xml:space="preserve">H.</w:t>
      </w:r>
      <w:r>
        <w:rPr/>
        <w:tab/>
        <w:t xml:space="preserve"/>
      </w:r>
      <w:r>
        <w:rPr/>
        <w:t xml:space="preserve">Double Frontage Lots. </w:t>
      </w:r>
    </w:p>
    <w:p>
      <w:pPr>
        <w:pStyle w:val="List2"/>
        <w:pBdr/>
        <w:spacing/>
        <w:rPr/>
      </w:pPr>
      <w:r>
        <w:rPr/>
        <w:t xml:space="preserve">1.</w:t>
      </w:r>
      <w:r>
        <w:rPr/>
        <w:tab/>
        <w:t xml:space="preserve"/>
      </w:r>
      <w:r>
        <w:rPr/>
        <w:t xml:space="preserve">Single-family or duplex double frontage lots shall be prohibit, except where they may be essential to provide separation of single-family or duplex residential development from arterial streets, or to overcome a specific disadvantage or hardship imposed by topography or other factors. Such double frontage lots allowed within the city limits shall provide hardscape improvements to the parkway as set forth in the SDM, to be maintained by the city. </w:t>
      </w:r>
    </w:p>
    <w:p>
      <w:pPr>
        <w:pStyle w:val="List2"/>
        <w:pBdr/>
        <w:spacing/>
        <w:rPr/>
      </w:pPr>
      <w:r>
        <w:rPr/>
        <w:t xml:space="preserve">2.</w:t>
      </w:r>
      <w:r>
        <w:rPr/>
        <w:tab/>
        <w:t xml:space="preserve"/>
      </w:r>
      <w:r>
        <w:rPr/>
        <w:t xml:space="preserve">Where lots have double frontage, are not screened, and/or are provided access directly onto an arterial street, building setback lines shall be established for each street side. </w:t>
      </w:r>
    </w:p>
    <w:p>
      <w:pPr>
        <w:pStyle w:val="List2"/>
        <w:pBdr/>
        <w:spacing/>
        <w:rPr/>
      </w:pPr>
      <w:r>
        <w:rPr/>
        <w:t xml:space="preserve">3.</w:t>
      </w:r>
      <w:r>
        <w:rPr/>
        <w:tab/>
        <w:t xml:space="preserve"/>
      </w:r>
      <w:r>
        <w:rPr/>
        <w:t xml:space="preserve">Lots in single-family or duplex residential subdivisions and lots measuring less than one hundred feet wide and located within multifamily residential subdivisions may abut a street on both the front and rear boundaries, but only under the following conditions: </w:t>
      </w:r>
    </w:p>
    <w:p>
      <w:pPr>
        <w:pStyle w:val="List3"/>
        <w:pBdr/>
        <w:spacing/>
        <w:rPr/>
      </w:pPr>
      <w:r>
        <w:rPr/>
        <w:t xml:space="preserve">a.</w:t>
      </w:r>
      <w:r>
        <w:rPr/>
        <w:tab/>
        <w:t xml:space="preserve"/>
      </w:r>
      <w:r>
        <w:rPr/>
        <w:t xml:space="preserve">One lot boundary must abut an arterial street or freeway; </w:t>
      </w:r>
    </w:p>
    <w:p>
      <w:pPr>
        <w:pStyle w:val="List3"/>
        <w:pBdr/>
        <w:spacing/>
        <w:rPr/>
      </w:pPr>
      <w:r>
        <w:rPr/>
        <w:t xml:space="preserve">b.</w:t>
      </w:r>
      <w:r>
        <w:rPr/>
        <w:tab/>
        <w:t xml:space="preserve"/>
      </w:r>
      <w:r>
        <w:rPr/>
        <w:t xml:space="preserve">A reservation or easement at least ten feet wide, across which there shall be no right of access, shall be designated beside the abutting arterial street or freeway; </w:t>
      </w:r>
    </w:p>
    <w:p>
      <w:pPr>
        <w:pStyle w:val="List3"/>
        <w:pBdr/>
        <w:spacing/>
        <w:rPr/>
      </w:pPr>
      <w:r>
        <w:rPr/>
        <w:t xml:space="preserve">c.</w:t>
      </w:r>
      <w:r>
        <w:rPr/>
        <w:tab/>
        <w:t xml:space="preserve"/>
      </w:r>
      <w:r>
        <w:rPr/>
        <w:t xml:space="preserve">The city plan commission may require that a parkway at the rear of a double frontage lot be landscaped or other aesthetic treatment be provided by the subdivider, subject to the approval of the city plan commission to provide a visual and physical separation between the development and the street. </w:t>
      </w:r>
    </w:p>
    <w:p>
      <w:pPr>
        <w:pStyle w:val="ImageCenter"/>
        <w:pBdr/>
        <w:spacing/>
        <w:rPr/>
      </w:pPr>
      <w:r>
        <w:rPr/>
        <w:drawing>
          <wp:inline>
            <wp:extent cx="2743200" cy="2921000"/>
            <wp:docPr id="1" descr="19-23-040.png" name="Drawing 0"/>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a:srcRect/>
                    <a:stretch>
                      <a:fillRect/>
                    </a:stretch>
                  </pic:blipFill>
                  <pic:spPr bwMode="auto">
                    <a:xfrm>
                      <a:off x="0" y="0"/>
                      <a:ext cx="2743200" cy="2921000"/>
                    </a:xfrm>
                    <a:prstGeom prst="rect">
                      <a:avLst/>
                    </a:prstGeom>
                  </pic:spPr>
                </pic:pic>
              </a:graphicData>
            </a:graphic>
          </wp:inline>
        </w:drawing>
      </w:r>
    </w:p>
    <w:p>
      <w:pPr>
        <w:pStyle w:val="Block3Center"/>
        <w:pBdr/>
        <w:spacing/>
        <w:rPr/>
      </w:pPr>
      <w:r>
        <w:rPr>
          <w:b/>
        </w:rPr>
        <w:t xml:space="preserve">Figure 19.17-1: Types of Lots</w:t>
      </w:r>
    </w:p>
    <w:p>
      <w:pPr>
        <w:pStyle w:val="List1"/>
        <w:pBdr/>
        <w:spacing/>
        <w:rPr/>
      </w:pPr>
      <w:r>
        <w:rPr/>
        <w:t xml:space="preserve">I.</w:t>
      </w:r>
      <w:r>
        <w:rPr/>
        <w:tab/>
        <w:t xml:space="preserve"/>
      </w:r>
      <w:r>
        <w:rPr/>
        <w:t xml:space="preserve">Lots Adjacent to or in Floodplains. Subdivision of property in a designated floodplain must meet the requirements for floodplain management in the city's adopted flood hazard prevention ordinance and/or chapter of the city code, as applicable. </w:t>
      </w:r>
    </w:p>
    <w:p>
      <w:pPr>
        <w:pStyle w:val="List1"/>
        <w:pBdr/>
        <w:spacing/>
        <w:rPr/>
      </w:pPr>
      <w:r>
        <w:rPr/>
        <w:t xml:space="preserve">J.</w:t>
      </w:r>
      <w:r>
        <w:rPr/>
        <w:tab/>
        <w:t xml:space="preserve"/>
      </w:r>
      <w:r>
        <w:rPr/>
        <w:t xml:space="preserve">Remnants. No remnants of land shall be allowed in the subdivision which does not conform to the lot requirements of the El Paso Zoning Ordinance, except where proposed easements, rights-of-way or open space areas are approved by the city plan commission. </w:t>
      </w:r>
    </w:p>
    <w:p>
      <w:pPr>
        <w:pStyle w:val="List1"/>
        <w:pBdr/>
        <w:spacing/>
        <w:rPr/>
      </w:pPr>
      <w:r>
        <w:rPr/>
        <w:t xml:space="preserve">K.</w:t>
      </w:r>
      <w:r>
        <w:rPr/>
        <w:tab/>
        <w:t xml:space="preserve"/>
      </w:r>
      <w:r>
        <w:rPr/>
        <w:t xml:space="preserve">A lot shall not be divided by the corporate limits boundary, state line, or by another lot, street or alley or any other property. </w:t>
      </w:r>
    </w:p>
    <w:p>
      <w:pPr>
        <w:pStyle w:val="HistoryNote"/>
        <w:pBdr/>
        <w:spacing/>
        <w:rPr/>
      </w:pPr>
      <w:r>
        <w:rPr>
          <w:rStyle w:val="HistoryNote"/>
        </w:rPr>
        <w:t xml:space="preserve">(Ord. 16882 § 2 (part), 2008)</w:t>
      </w:r>
    </w:p>
    <w:p>
      <w:pPr>
        <w:pStyle w:val="HistoryNote"/>
        <w:pBdr/>
        <w:spacing/>
        <w:rPr/>
      </w:pPr>
      <w:r>
        <w:rPr>
          <w:rStyle w:val="HistoryNote"/>
        </w:rPr>
        <w:t xml:space="preserve">(Ord. No. 17251, § 12, 12-15-2009; Ord. No. 19327, § 40, 4-26-2022; Ord. No. 019814, § 2, 11-18-2025)</w:t>
      </w:r>
    </w:p>
    <w:p>
      <w:pPr>
        <w:pBdr/>
        <w:spacing w:before="0" w:after="0"/>
        <w:rPr/>
        <w:sectPr>
          <w:headerReference w:type="default" r:id="rId302"/>
          <w:footerReference w:type="default" r:id="rId303"/>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19.23.050</w:t>
      </w:r>
      <w:r>
        <w:rPr/>
        <w:t xml:space="preserve"> </w:t>
      </w:r>
      <w:r>
        <w:rPr/>
        <w:t xml:space="preserve">Monuments and markers.</w:t>
      </w:r>
    </w:p>
    <w:p>
      <w:pPr>
        <w:pStyle w:val="Paragraph1"/>
        <w:pBdr/>
        <w:spacing/>
        <w:rPr/>
      </w:pPr>
      <w:r>
        <w:rPr>
          <w:rStyle w:val="Paragraph1"/>
        </w:rPr>
        <w:t xml:space="preserve">Requirements. The location of all monuments shall be in accordance with the SDM and is subject to approval by the city manager or designee. </w:t>
      </w:r>
    </w:p>
    <w:p>
      <w:pPr>
        <w:pStyle w:val="HistoryNote"/>
        <w:pBdr/>
        <w:spacing/>
        <w:rPr/>
      </w:pPr>
      <w:r>
        <w:rPr>
          <w:rStyle w:val="HistoryNote"/>
        </w:rPr>
        <w:t xml:space="preserve">(Ord. 16882 § 2 (part), 2008; Ord. No. 19327, § 41, 4-26-2022)</w:t>
      </w:r>
    </w:p>
    <w:p>
      <w:pPr>
        <w:pBdr/>
        <w:spacing w:before="0" w:after="0"/>
        <w:rPr/>
        <w:sectPr>
          <w:headerReference w:type="default" r:id="rId304"/>
          <w:footerReference w:type="default" r:id="rId305"/>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Chapter 19.24</w:t>
      </w:r>
      <w:r>
        <w:rPr/>
        <w:t xml:space="preserve"> </w:t>
      </w:r>
      <w:r>
        <w:rPr/>
        <w:t xml:space="preserve">MOUNTAIN DEVELOPMENT AREA (MDA) STANDARDS</w:t>
      </w:r>
    </w:p>
    <w:p>
      <w:pPr>
        <w:pBdr/>
        <w:spacing w:before="0" w:after="0"/>
        <w:rPr/>
        <w:sectPr>
          <w:headerReference w:type="default" r:id="rId306"/>
          <w:footerReference w:type="default" r:id="rId307"/>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19.24.010</w:t>
      </w:r>
      <w:r>
        <w:rPr/>
        <w:t xml:space="preserve"> </w:t>
      </w:r>
      <w:r>
        <w:rPr/>
        <w:t xml:space="preserve">Applicability.</w:t>
      </w:r>
    </w:p>
    <w:p>
      <w:pPr>
        <w:pStyle w:val="List1"/>
        <w:pBdr/>
        <w:spacing/>
        <w:rPr/>
      </w:pPr>
      <w:r>
        <w:rPr/>
        <w:t xml:space="preserve">A.</w:t>
      </w:r>
      <w:r>
        <w:rPr/>
        <w:tab/>
        <w:t xml:space="preserve"/>
      </w:r>
      <w:r>
        <w:rPr/>
        <w:t xml:space="preserve">General Provisions. A filed subdivision application, or any portion thereof, which incorporates land located within the mountain development area as described in Appendix 111 shall be subject to the regulations contained within this title except as modified by this chapter. To the extent that there is any conflict between any of the standards provided elsewhere in this title and the standards contained in this chapter, the standards contained in this chapter shall control with respect to the mountain development area. </w:t>
      </w:r>
    </w:p>
    <w:p>
      <w:pPr>
        <w:pStyle w:val="List1"/>
        <w:pBdr/>
        <w:spacing/>
        <w:rPr/>
      </w:pPr>
      <w:r>
        <w:rPr/>
        <w:t xml:space="preserve">B.</w:t>
      </w:r>
      <w:r>
        <w:rPr/>
        <w:tab/>
        <w:t xml:space="preserve"/>
      </w:r>
      <w:r>
        <w:rPr/>
        <w:t xml:space="preserve">Purpose and Intent. The mountain development area is characterized by slope, vegetation, drainage, rock features, geologic conditions and other physical factors. These regulations are intended to: </w:t>
      </w:r>
    </w:p>
    <w:p>
      <w:pPr>
        <w:pStyle w:val="List2"/>
        <w:pBdr/>
        <w:spacing/>
        <w:rPr/>
      </w:pPr>
      <w:r>
        <w:rPr/>
        <w:t xml:space="preserve">1.</w:t>
      </w:r>
      <w:r>
        <w:rPr/>
        <w:tab/>
        <w:t xml:space="preserve"/>
      </w:r>
      <w:r>
        <w:rPr/>
        <w:t xml:space="preserve">Preserve the scenic quality of the Franklin Mountains; </w:t>
      </w:r>
    </w:p>
    <w:p>
      <w:pPr>
        <w:pStyle w:val="List2"/>
        <w:pBdr/>
        <w:spacing/>
        <w:rPr/>
      </w:pPr>
      <w:r>
        <w:rPr/>
        <w:t xml:space="preserve">2.</w:t>
      </w:r>
      <w:r>
        <w:rPr/>
        <w:tab/>
        <w:t xml:space="preserve"/>
      </w:r>
      <w:r>
        <w:rPr/>
        <w:t xml:space="preserve">Reduce the physical impact of hillside development by allowing innovative site and architectural design, minimizing grading and requiring restoration of graded areas; </w:t>
      </w:r>
    </w:p>
    <w:p>
      <w:pPr>
        <w:pStyle w:val="List2"/>
        <w:pBdr/>
        <w:spacing/>
        <w:rPr/>
      </w:pPr>
      <w:r>
        <w:rPr/>
        <w:t xml:space="preserve">3.</w:t>
      </w:r>
      <w:r>
        <w:rPr/>
        <w:tab/>
        <w:t xml:space="preserve"/>
      </w:r>
      <w:r>
        <w:rPr/>
        <w:t xml:space="preserve">Reduce water runoff, soil erosion and rock slides by minimizing grading and by requiring re-vegetation; </w:t>
      </w:r>
    </w:p>
    <w:p>
      <w:pPr>
        <w:pStyle w:val="List2"/>
        <w:pBdr/>
        <w:spacing/>
        <w:rPr/>
      </w:pPr>
      <w:r>
        <w:rPr/>
        <w:t xml:space="preserve">4.</w:t>
      </w:r>
      <w:r>
        <w:rPr/>
        <w:tab/>
        <w:t xml:space="preserve"/>
      </w:r>
      <w:r>
        <w:rPr/>
        <w:t xml:space="preserve">Utilize appropriate engineering technology to eliminate unstable slope and soil erosion; </w:t>
      </w:r>
    </w:p>
    <w:p>
      <w:pPr>
        <w:pStyle w:val="List2"/>
        <w:pBdr/>
        <w:spacing/>
        <w:rPr/>
      </w:pPr>
      <w:r>
        <w:rPr/>
        <w:t xml:space="preserve">5.</w:t>
      </w:r>
      <w:r>
        <w:rPr/>
        <w:tab/>
        <w:t xml:space="preserve"/>
      </w:r>
      <w:r>
        <w:rPr/>
        <w:t xml:space="preserve">Permit reasonable development which is compatible with the characteristics of the mountain development area; </w:t>
      </w:r>
    </w:p>
    <w:p>
      <w:pPr>
        <w:pStyle w:val="List2"/>
        <w:pBdr/>
        <w:spacing/>
        <w:rPr/>
      </w:pPr>
      <w:r>
        <w:rPr/>
        <w:t xml:space="preserve">6.</w:t>
      </w:r>
      <w:r>
        <w:rPr/>
        <w:tab/>
        <w:t xml:space="preserve"/>
      </w:r>
      <w:r>
        <w:rPr/>
        <w:t xml:space="preserve">Provide vehicular and emergency access which is safe, convenient, and compatible with the terrain of the land. </w:t>
      </w:r>
    </w:p>
    <w:p>
      <w:pPr>
        <w:pStyle w:val="HistoryNote"/>
        <w:pBdr/>
        <w:spacing/>
        <w:rPr/>
      </w:pPr>
      <w:r>
        <w:rPr>
          <w:rStyle w:val="HistoryNote"/>
        </w:rPr>
        <w:t xml:space="preserve">(Ord. 16882 § 2 (part), 2008)</w:t>
      </w:r>
    </w:p>
    <w:p>
      <w:pPr>
        <w:pBdr/>
        <w:spacing w:before="0" w:after="0"/>
        <w:rPr/>
        <w:sectPr>
          <w:headerReference w:type="default" r:id="rId308"/>
          <w:footerReference w:type="default" r:id="rId309"/>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19.24.020</w:t>
      </w:r>
      <w:r>
        <w:rPr/>
        <w:t xml:space="preserve"> </w:t>
      </w:r>
      <w:r>
        <w:rPr/>
        <w:t xml:space="preserve">Procedure and requirements.</w:t>
      </w:r>
    </w:p>
    <w:p>
      <w:pPr>
        <w:pStyle w:val="Paragraph1"/>
        <w:pBdr/>
        <w:spacing/>
        <w:rPr/>
      </w:pPr>
      <w:r>
        <w:rPr>
          <w:rStyle w:val="Paragraph1"/>
        </w:rPr>
        <w:t xml:space="preserve">A filed subdivision application or any portion thereof, for property within the mountain development area shall follow the general procedural requirements for plat review and approval as provided in </w:t>
      </w:r>
      <w:r>
        <w:rPr/>
        <w:t xml:space="preserve">Chapter 19.37</w:t>
      </w:r>
      <w:r>
        <w:rPr>
          <w:rStyle w:val="Paragraph1"/>
        </w:rPr>
        <w:t xml:space="preserve"> of this title. The city manager, or designee, shall make a report of the staff's written comments and recommendations in writing to the city plan commission, or city manager, or designee where administrative approval is authorized, prior to any action on the subdivision application. However, prior to city plan commission action, all subdivision applications within the Mountain Development Area shall be presented to the open space advisory board for advice and comments, provided, however, that failure of the open space advisory board to provide comments to the city plan commission prior to the city plan commission meeting in which the plat will be considered, shall not prevent the city plan commission from taking action on the plat and shall not be a basis for denial of the plat if the plat conforms all other provisions of </w:t>
      </w:r>
      <w:r>
        <w:rPr/>
        <w:t xml:space="preserve">Title 19</w:t>
      </w:r>
      <w:r>
        <w:rPr>
          <w:rStyle w:val="Paragraph1"/>
        </w:rPr>
        <w:t xml:space="preserve">. </w:t>
      </w:r>
    </w:p>
    <w:p>
      <w:pPr>
        <w:pStyle w:val="HistoryNote"/>
        <w:pBdr/>
        <w:spacing/>
        <w:rPr/>
      </w:pPr>
      <w:r>
        <w:rPr>
          <w:rStyle w:val="HistoryNote"/>
        </w:rPr>
        <w:t xml:space="preserve">(Ord. 16882 § 2 (part), 2008)</w:t>
      </w:r>
    </w:p>
    <w:p>
      <w:pPr>
        <w:pStyle w:val="HistoryNote"/>
        <w:pBdr/>
        <w:spacing/>
        <w:rPr/>
      </w:pPr>
      <w:r>
        <w:rPr>
          <w:rStyle w:val="HistoryNote"/>
        </w:rPr>
        <w:t xml:space="preserve">(Ord. No. 17349, § 1, 7-13-2010)</w:t>
      </w:r>
    </w:p>
    <w:p>
      <w:pPr>
        <w:pBdr/>
        <w:spacing w:before="0" w:after="0"/>
        <w:rPr/>
        <w:sectPr>
          <w:headerReference w:type="default" r:id="rId310"/>
          <w:footerReference w:type="default" r:id="rId311"/>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19.24.030</w:t>
      </w:r>
      <w:r>
        <w:rPr/>
        <w:t xml:space="preserve"> </w:t>
      </w:r>
      <w:r>
        <w:rPr/>
        <w:t xml:space="preserve">Development standards.</w:t>
      </w:r>
    </w:p>
    <w:p>
      <w:pPr>
        <w:pStyle w:val="Paragraph1"/>
        <w:pBdr/>
        <w:spacing/>
        <w:rPr/>
      </w:pPr>
      <w:r>
        <w:rPr>
          <w:rStyle w:val="Paragraph1"/>
        </w:rPr>
        <w:t xml:space="preserve">The subdivider shall comply with the following development standards, in addition to those identified in </w:t>
      </w:r>
      <w:r>
        <w:rPr/>
        <w:t xml:space="preserve">Article 2</w:t>
      </w:r>
      <w:r>
        <w:rPr>
          <w:rStyle w:val="Paragraph1"/>
        </w:rPr>
        <w:t xml:space="preserve">, Subdivision Standards, and shall incorporate the requirements within the subdivision application. </w:t>
      </w:r>
    </w:p>
    <w:p>
      <w:pPr>
        <w:pStyle w:val="List2"/>
        <w:pBdr/>
        <w:spacing/>
        <w:rPr/>
      </w:pPr>
      <w:r>
        <w:rPr/>
        <w:t xml:space="preserve">A.</w:t>
      </w:r>
      <w:r>
        <w:rPr/>
        <w:tab/>
        <w:t xml:space="preserve"/>
      </w:r>
      <w:r>
        <w:rPr/>
        <w:t xml:space="preserve">Drainage and Erosion. </w:t>
      </w:r>
    </w:p>
    <w:p>
      <w:pPr>
        <w:pStyle w:val="List3"/>
        <w:pBdr/>
        <w:spacing/>
        <w:rPr/>
      </w:pPr>
      <w:r>
        <w:rPr/>
        <w:t xml:space="preserve">1.</w:t>
      </w:r>
      <w:r>
        <w:rPr/>
        <w:tab/>
        <w:t xml:space="preserve"/>
      </w:r>
      <w:r>
        <w:rPr/>
        <w:t xml:space="preserve">All necessary erosion control measures shall remain in place until effective stabilization occurs. </w:t>
      </w:r>
    </w:p>
    <w:p>
      <w:pPr>
        <w:pStyle w:val="List3"/>
        <w:pBdr/>
        <w:spacing/>
        <w:rPr/>
      </w:pPr>
      <w:r>
        <w:rPr/>
        <w:t xml:space="preserve">2.</w:t>
      </w:r>
      <w:r>
        <w:rPr/>
        <w:tab/>
        <w:t xml:space="preserve"/>
      </w:r>
      <w:r>
        <w:rPr/>
        <w:t xml:space="preserve">Erosion control shall utilize live native re-vegetation to the extent reasonably possible. </w:t>
      </w:r>
    </w:p>
    <w:p>
      <w:pPr>
        <w:pStyle w:val="List3"/>
        <w:pBdr/>
        <w:spacing/>
        <w:rPr/>
      </w:pPr>
      <w:r>
        <w:rPr/>
        <w:t xml:space="preserve">3.</w:t>
      </w:r>
      <w:r>
        <w:rPr/>
        <w:tab/>
        <w:t xml:space="preserve"/>
      </w:r>
      <w:r>
        <w:rPr/>
        <w:t xml:space="preserve">The existing natural drainage system on the property may be used to satisfy the stormwater drainage requirements of this title when recommended by the city manager or designee and approved by the city plan commission based on findings of hydrology and storm drainage report. </w:t>
      </w:r>
    </w:p>
    <w:p>
      <w:pPr>
        <w:pStyle w:val="List3"/>
        <w:pBdr/>
        <w:spacing/>
        <w:rPr/>
      </w:pPr>
      <w:r>
        <w:rPr/>
        <w:t xml:space="preserve">4.</w:t>
      </w:r>
      <w:r>
        <w:rPr/>
        <w:tab/>
        <w:t xml:space="preserve"/>
      </w:r>
      <w:r>
        <w:rPr/>
        <w:t xml:space="preserve">Ponding areas used as stormwater drainage facilities shall not be permitted, except where recommended by the city manager or designee and approved by the city plan commission. Ponding areas shall remain undisturbed in their natural state to the extent reasonably possible. </w:t>
      </w:r>
    </w:p>
    <w:p>
      <w:pPr>
        <w:pStyle w:val="List3"/>
        <w:pBdr/>
        <w:spacing/>
        <w:rPr/>
      </w:pPr>
      <w:r>
        <w:rPr/>
        <w:t xml:space="preserve">5.</w:t>
      </w:r>
      <w:r>
        <w:rPr/>
        <w:tab/>
        <w:t xml:space="preserve"/>
      </w:r>
      <w:r>
        <w:rPr/>
        <w:t xml:space="preserve">No existing watercourse or other natural drainage system carrying more than five cubic feet per second in a one hundred year frequency storm, whether on-site or off-site, shall be disturbed by any building development or construction activity within the proposed subdivision unless no other reasonable drainage alternative exists as recommended by the city manager, or designee and approved by the city plan commission. </w:t>
      </w:r>
    </w:p>
    <w:p>
      <w:pPr>
        <w:pStyle w:val="List3"/>
        <w:pBdr/>
        <w:spacing/>
        <w:rPr/>
      </w:pPr>
      <w:r>
        <w:rPr/>
        <w:t xml:space="preserve">6.</w:t>
      </w:r>
      <w:r>
        <w:rPr/>
        <w:tab/>
        <w:t xml:space="preserve"/>
      </w:r>
      <w:r>
        <w:rPr/>
        <w:t xml:space="preserve">All floodways in floodplain areas shall be dedicated as drainage easements or rights-of-way. </w:t>
      </w:r>
    </w:p>
    <w:p>
      <w:pPr>
        <w:pStyle w:val="List2"/>
        <w:pBdr/>
        <w:spacing/>
        <w:rPr/>
      </w:pPr>
      <w:r>
        <w:rPr/>
        <w:t xml:space="preserve">B.</w:t>
      </w:r>
      <w:r>
        <w:rPr/>
        <w:tab/>
        <w:t xml:space="preserve"/>
      </w:r>
      <w:r>
        <w:rPr/>
        <w:t xml:space="preserve">Vegetation and Re-vegetation. </w:t>
      </w:r>
    </w:p>
    <w:p>
      <w:pPr>
        <w:pStyle w:val="List3"/>
        <w:pBdr/>
        <w:spacing/>
        <w:rPr/>
      </w:pPr>
      <w:r>
        <w:rPr/>
        <w:t xml:space="preserve">1.</w:t>
      </w:r>
      <w:r>
        <w:rPr/>
        <w:tab/>
        <w:t xml:space="preserve"/>
      </w:r>
      <w:r>
        <w:rPr/>
        <w:t xml:space="preserve">Vegetation and re-vegetation shall be required on all disturbed areas. If in the course of construction of buildable areas, non-buildable areas are disturbed, the subdivider shall restore the formerly undisturbed areas through the replanting of appropriate native, adaptive and drought tolerant re-vegetation to mitigate soil erosion. For purposes of this requirement, appearance features which are compatible with the area shall be allowed when approved by the city manager or designee. </w:t>
      </w:r>
    </w:p>
    <w:p>
      <w:pPr>
        <w:pStyle w:val="List3"/>
        <w:pBdr/>
        <w:spacing/>
        <w:rPr/>
      </w:pPr>
      <w:r>
        <w:rPr/>
        <w:t xml:space="preserve">2.</w:t>
      </w:r>
      <w:r>
        <w:rPr/>
        <w:tab/>
        <w:t xml:space="preserve"/>
      </w:r>
      <w:r>
        <w:rPr/>
        <w:t xml:space="preserve">Existing natural vegetation on the property shall be retained in its natural state, except where necessary for the construction of subdivision improvements and buildings or to replace or improve undesirable vegetation. </w:t>
      </w:r>
    </w:p>
    <w:p>
      <w:pPr>
        <w:pStyle w:val="List2"/>
        <w:pBdr/>
        <w:spacing/>
        <w:rPr/>
      </w:pPr>
      <w:r>
        <w:rPr/>
        <w:t xml:space="preserve">C.</w:t>
      </w:r>
      <w:r>
        <w:rPr/>
        <w:tab/>
        <w:t xml:space="preserve"/>
      </w:r>
      <w:r>
        <w:rPr/>
        <w:t xml:space="preserve">Fire Protection. All lots shall be supplied with adequate fire protection in the form of fire hydrants capable of sustaining a flow rate as follows (as evidenced by flow tests), and spaced at intervals of not more than five hundred feet: </w:t>
      </w:r>
    </w:p>
    <w:tbl>
      <w:tblPr>
        <w:tblStyle w:val="Table1_de005628-28e9-407f-9610-005dd2fdfaaf"/>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4680"/>
        <w:gridCol w:w="4680"/>
      </w:tblGrid>
      <w:tr>
        <w:trPr/>
        <w:tc>
          <w:tcPr>
            <w:tcW w:type="pct" w:w="2500"/>
            <w:tcBorders/>
          </w:tcPr>
          <w:p>
            <w:pPr>
              <w:pBdr/>
              <w:spacing/>
              <w:jc w:val="left"/>
              <w:rPr/>
            </w:pPr>
            <w:r>
              <w:rPr/>
              <w:t xml:space="preserve"> Flow Rates </w:t>
            </w:r>
            <w:r>
              <w:rPr/>
              <w:br/>
            </w:r>
            <w:r>
              <w:rPr/>
              <w:t xml:space="preserve">(gallons per minute) </w:t>
            </w:r>
          </w:p>
        </w:tc>
        <w:tc>
          <w:tcPr>
            <w:tcW w:type="pct" w:w="2500"/>
            <w:tcBorders/>
          </w:tcPr>
          <w:p>
            <w:pPr>
              <w:pBdr/>
              <w:spacing/>
              <w:jc w:val="left"/>
              <w:rPr/>
            </w:pPr>
            <w:r>
              <w:rPr/>
              <w:t xml:space="preserve">Structures Sprinklered </w:t>
            </w:r>
          </w:p>
        </w:tc>
      </w:tr>
      <w:tr>
        <w:trPr/>
        <w:tc>
          <w:tcPr>
            <w:tcW w:type="pct" w:w="2500"/>
            <w:tcBorders/>
          </w:tcPr>
          <w:p>
            <w:pPr>
              <w:pBdr/>
              <w:spacing/>
              <w:jc w:val="left"/>
              <w:rPr/>
            </w:pPr>
            <w:r>
              <w:rPr/>
              <w:t xml:space="preserve">500 to 999 </w:t>
            </w:r>
          </w:p>
        </w:tc>
        <w:tc>
          <w:tcPr>
            <w:tcW w:type="pct" w:w="2500"/>
            <w:tcBorders/>
          </w:tcPr>
          <w:p>
            <w:pPr>
              <w:pBdr/>
              <w:spacing/>
              <w:jc w:val="left"/>
              <w:rPr/>
            </w:pPr>
            <w:r>
              <w:rPr/>
              <w:t xml:space="preserve">All buildings </w:t>
            </w:r>
          </w:p>
        </w:tc>
      </w:tr>
      <w:tr>
        <w:trPr/>
        <w:tc>
          <w:tcPr>
            <w:tcW w:type="pct" w:w="2500"/>
            <w:tcBorders/>
          </w:tcPr>
          <w:p>
            <w:pPr>
              <w:pBdr/>
              <w:spacing/>
              <w:jc w:val="left"/>
              <w:rPr/>
            </w:pPr>
            <w:r>
              <w:rPr/>
              <w:t xml:space="preserve">1,000 to 1,499 </w:t>
            </w:r>
          </w:p>
        </w:tc>
        <w:tc>
          <w:tcPr>
            <w:tcW w:type="pct" w:w="2500"/>
            <w:tcBorders/>
          </w:tcPr>
          <w:p>
            <w:pPr>
              <w:pBdr/>
              <w:spacing/>
              <w:jc w:val="left"/>
              <w:rPr/>
            </w:pPr>
            <w:r>
              <w:rPr/>
              <w:t xml:space="preserve">All buildings exceeding three thousand square feet </w:t>
            </w:r>
          </w:p>
        </w:tc>
      </w:tr>
      <w:tr>
        <w:trPr/>
        <w:tc>
          <w:tcPr>
            <w:tcW w:type="pct" w:w="2500"/>
            <w:tcBorders/>
          </w:tcPr>
          <w:p>
            <w:pPr>
              <w:pBdr/>
              <w:spacing/>
              <w:jc w:val="left"/>
              <w:rPr/>
            </w:pPr>
            <w:r>
              <w:rPr/>
              <w:t xml:space="preserve">1,500 or more </w:t>
            </w:r>
          </w:p>
        </w:tc>
        <w:tc>
          <w:tcPr>
            <w:tcW w:type="pct" w:w="2500"/>
            <w:tcBorders/>
          </w:tcPr>
          <w:p>
            <w:pPr>
              <w:pBdr/>
              <w:spacing/>
              <w:jc w:val="left"/>
              <w:rPr/>
            </w:pPr>
            <w:r>
              <w:rPr/>
              <w:t xml:space="preserve">None required </w:t>
            </w:r>
          </w:p>
        </w:tc>
      </w:tr>
    </w:tbl>
    <w:p>
      <w:pPr>
        <w:pBdr/>
        <w:spacing/>
        <w:rPr/>
      </w:pPr>
    </w:p>
    <w:p>
      <w:pPr>
        <w:pStyle w:val="Paragraph1"/>
        <w:pBdr/>
        <w:spacing/>
        <w:rPr/>
      </w:pPr>
      <w:r>
        <w:rPr>
          <w:rStyle w:val="Paragraph1"/>
        </w:rPr>
        <w:t xml:space="preserve">A note shall be placed on the subdivision improvement plans which indicates whether or not buildings within the subdivision are required to be sprinklered based on the flow rate requirements of this subsection. </w:t>
      </w:r>
    </w:p>
    <w:p>
      <w:pPr>
        <w:pStyle w:val="List1"/>
        <w:pBdr/>
        <w:spacing/>
        <w:rPr/>
      </w:pPr>
      <w:r>
        <w:rPr/>
        <w:t xml:space="preserve">D.</w:t>
      </w:r>
      <w:r>
        <w:rPr/>
        <w:tab/>
        <w:t xml:space="preserve"/>
      </w:r>
      <w:r>
        <w:rPr/>
        <w:t xml:space="preserve">Grading, Cuts and Fills. Grading allowed within a subdivision shall be based on the concept of minimal disturbance, and not on maximum buildable footage. </w:t>
      </w:r>
    </w:p>
    <w:p>
      <w:pPr>
        <w:pStyle w:val="List2"/>
        <w:pBdr/>
        <w:spacing/>
        <w:rPr/>
      </w:pPr>
      <w:r>
        <w:rPr/>
        <w:t xml:space="preserve">1.</w:t>
      </w:r>
      <w:r>
        <w:rPr/>
        <w:tab/>
        <w:t xml:space="preserve"/>
      </w:r>
      <w:r>
        <w:rPr/>
        <w:t xml:space="preserve">Exposed slopes of surfaces of excavation or fill shall comply with the requirements of the geotechnical report, except as otherwise recommended by the city manager, or designee and approved by the city plan commission. </w:t>
      </w:r>
    </w:p>
    <w:p>
      <w:pPr>
        <w:pStyle w:val="List2"/>
        <w:pBdr/>
        <w:spacing/>
        <w:rPr/>
      </w:pPr>
      <w:r>
        <w:rPr/>
        <w:t xml:space="preserve">2.</w:t>
      </w:r>
      <w:r>
        <w:rPr/>
        <w:tab/>
        <w:t xml:space="preserve"/>
      </w:r>
      <w:r>
        <w:rPr/>
        <w:t xml:space="preserve">The maximum vertical height of a cut or fill shall be fifteen feet, except that the city manager, or designee may recommend and the city plan commission approve a greater vertical height when necessary. </w:t>
      </w:r>
    </w:p>
    <w:p>
      <w:pPr>
        <w:pStyle w:val="List1"/>
        <w:pBdr/>
        <w:spacing/>
        <w:rPr/>
      </w:pPr>
      <w:r>
        <w:rPr/>
        <w:t xml:space="preserve">E.</w:t>
      </w:r>
      <w:r>
        <w:rPr/>
        <w:tab/>
        <w:t xml:space="preserve"/>
      </w:r>
      <w:r>
        <w:rPr/>
        <w:t xml:space="preserve">Streets. </w:t>
      </w:r>
    </w:p>
    <w:p>
      <w:pPr>
        <w:pStyle w:val="List2"/>
        <w:pBdr/>
        <w:spacing/>
        <w:rPr/>
      </w:pPr>
      <w:r>
        <w:rPr/>
        <w:t xml:space="preserve">1.</w:t>
      </w:r>
      <w:r>
        <w:rPr/>
        <w:tab/>
        <w:t xml:space="preserve"/>
      </w:r>
      <w:r>
        <w:rPr/>
        <w:t xml:space="preserve">Streets shall not exceed eleven percent grades. </w:t>
      </w:r>
    </w:p>
    <w:p>
      <w:pPr>
        <w:pStyle w:val="List3"/>
        <w:pBdr/>
        <w:spacing/>
        <w:rPr/>
      </w:pPr>
      <w:r>
        <w:rPr/>
        <w:t xml:space="preserve">a.</w:t>
      </w:r>
      <w:r>
        <w:rPr/>
        <w:tab/>
        <w:t xml:space="preserve"/>
      </w:r>
      <w:r>
        <w:rPr/>
        <w:t xml:space="preserve">Under special site-specific circumstances the eleven percent grades can be exceeded for short distances with the approval of the city manager or designee. </w:t>
      </w:r>
    </w:p>
    <w:p>
      <w:pPr>
        <w:pStyle w:val="List3"/>
        <w:pBdr/>
        <w:spacing/>
        <w:rPr/>
      </w:pPr>
      <w:r>
        <w:rPr/>
        <w:t xml:space="preserve">b.</w:t>
      </w:r>
      <w:r>
        <w:rPr/>
        <w:tab/>
        <w:t xml:space="preserve"/>
      </w:r>
      <w:r>
        <w:rPr/>
        <w:t xml:space="preserve">Streets with grades in excess of eleven percent shall be permanently signed for no parking. </w:t>
      </w:r>
    </w:p>
    <w:p>
      <w:pPr>
        <w:pStyle w:val="List3"/>
        <w:pBdr/>
        <w:spacing/>
        <w:rPr/>
      </w:pPr>
      <w:r>
        <w:rPr/>
        <w:t xml:space="preserve">c.</w:t>
      </w:r>
      <w:r>
        <w:rPr/>
        <w:tab/>
        <w:t xml:space="preserve"/>
      </w:r>
      <w:r>
        <w:rPr/>
        <w:t xml:space="preserve">Where a street grade exceeds eleven percent, buildings on lots fronting and accessed by the street shall be required to be sprinklered by the city plan commission when recommended by the city manager, or designee and the fire chief. </w:t>
      </w:r>
    </w:p>
    <w:p>
      <w:pPr>
        <w:pStyle w:val="List3"/>
        <w:pBdr/>
        <w:spacing/>
        <w:rPr/>
      </w:pPr>
      <w:r>
        <w:rPr/>
        <w:t xml:space="preserve">d.</w:t>
      </w:r>
      <w:r>
        <w:rPr/>
        <w:tab/>
        <w:t xml:space="preserve"/>
      </w:r>
      <w:r>
        <w:rPr/>
        <w:t xml:space="preserve">If the only access to a subdivision is by a street with a grade exceeding eleven percent, then all structures in the subdivision are considered to be accessed by a street exceeding eleven percent and required to be sprinklered. A note shall be placed on the subdivision improvement plans which indicates whether or not buildings within the subdivision are required to be sprinklered based on the requirements of this subsection. </w:t>
      </w:r>
    </w:p>
    <w:p>
      <w:pPr>
        <w:pStyle w:val="List2"/>
        <w:pBdr/>
        <w:spacing/>
        <w:rPr/>
      </w:pPr>
      <w:r>
        <w:rPr/>
        <w:t xml:space="preserve">2.</w:t>
      </w:r>
      <w:r>
        <w:rPr/>
        <w:tab/>
        <w:t xml:space="preserve"/>
      </w:r>
      <w:r>
        <w:rPr/>
        <w:t xml:space="preserve">Mountain residential and divided mountain residential streets shall be designed to meet a design speed as follows: </w:t>
      </w:r>
    </w:p>
    <w:p>
      <w:pPr>
        <w:pStyle w:val="List3"/>
        <w:pBdr/>
        <w:spacing/>
        <w:rPr/>
      </w:pPr>
      <w:r>
        <w:rPr/>
        <w:t xml:space="preserve">a.</w:t>
      </w:r>
      <w:r>
        <w:rPr/>
        <w:tab/>
        <w:t xml:space="preserve"/>
      </w:r>
      <w:r>
        <w:rPr/>
        <w:t xml:space="preserve">Twenty miles per hour when the street is designed to carry an average daily traffic (ADT) volume of less than two hundred vehicle trips; </w:t>
      </w:r>
    </w:p>
    <w:p>
      <w:pPr>
        <w:pStyle w:val="List3"/>
        <w:pBdr/>
        <w:spacing/>
        <w:rPr/>
      </w:pPr>
      <w:r>
        <w:rPr/>
        <w:t xml:space="preserve">b.</w:t>
      </w:r>
      <w:r>
        <w:rPr/>
        <w:tab/>
        <w:t xml:space="preserve"/>
      </w:r>
      <w:r>
        <w:rPr/>
        <w:t xml:space="preserve">Twenty-five miles per hour when the street is designed to carry an average daily traffic (ADT) volume of two hundred or more vehicle trips; </w:t>
      </w:r>
    </w:p>
    <w:p>
      <w:pPr>
        <w:pStyle w:val="List3"/>
        <w:pBdr/>
        <w:spacing/>
        <w:rPr/>
      </w:pPr>
      <w:r>
        <w:rPr/>
        <w:t xml:space="preserve">c.</w:t>
      </w:r>
      <w:r>
        <w:rPr/>
        <w:tab/>
        <w:t xml:space="preserve"/>
      </w:r>
      <w:r>
        <w:rPr/>
        <w:t xml:space="preserve">Twenty-five miles per hour when the street is designed as a stub street. </w:t>
      </w:r>
    </w:p>
    <w:p>
      <w:pPr>
        <w:pStyle w:val="List2"/>
        <w:pBdr/>
        <w:spacing/>
        <w:rPr/>
      </w:pPr>
      <w:r>
        <w:rPr/>
        <w:t xml:space="preserve">3.</w:t>
      </w:r>
      <w:r>
        <w:rPr/>
        <w:tab/>
        <w:t xml:space="preserve"/>
      </w:r>
      <w:r>
        <w:rPr/>
        <w:t xml:space="preserve">Mountain Residential Street. A mountain residential street is intended to reduce roadway impact to environmentally sensitive areas and to protect landscape and topography, and shall only be used for development of property within the mountain development area. </w:t>
      </w:r>
    </w:p>
    <w:p>
      <w:pPr>
        <w:pStyle w:val="List3"/>
        <w:pBdr/>
        <w:spacing/>
        <w:rPr/>
      </w:pPr>
      <w:r>
        <w:rPr/>
        <w:t xml:space="preserve">a.</w:t>
      </w:r>
      <w:r>
        <w:rPr/>
        <w:tab/>
        <w:t xml:space="preserve"/>
      </w:r>
      <w:r>
        <w:rPr/>
        <w:t xml:space="preserve">The mountain residential street carries residential neighborhood traffic, and provides direct access to abutting properties. This street shall carry traffic from within the neighborhood and shall provide the safest environment. </w:t>
      </w:r>
    </w:p>
    <w:p>
      <w:pPr>
        <w:pStyle w:val="List3"/>
        <w:pBdr/>
        <w:spacing/>
        <w:rPr/>
      </w:pPr>
      <w:r>
        <w:rPr/>
        <w:t xml:space="preserve">b.</w:t>
      </w:r>
      <w:r>
        <w:rPr/>
        <w:tab/>
        <w:t xml:space="preserve"/>
      </w:r>
      <w:r>
        <w:rPr/>
        <w:t xml:space="preserve">Mountain residential streets shall be designed to discourage through traffic unless connection to streets outside the subdivision is recommended by the city manager or designee. </w:t>
      </w:r>
    </w:p>
    <w:p>
      <w:pPr>
        <w:pStyle w:val="List3"/>
        <w:pBdr/>
        <w:spacing/>
        <w:rPr/>
      </w:pPr>
      <w:r>
        <w:rPr/>
        <w:t xml:space="preserve">c.</w:t>
      </w:r>
      <w:r>
        <w:rPr/>
        <w:tab/>
        <w:t xml:space="preserve"/>
      </w:r>
      <w:r>
        <w:rPr/>
        <w:t xml:space="preserve">The total right-of-way width for a mountain residential street shall be twenty-three feet; which shall include the following: </w:t>
      </w:r>
    </w:p>
    <w:p>
      <w:pPr>
        <w:pStyle w:val="List4"/>
        <w:pBdr/>
        <w:spacing/>
        <w:rPr/>
      </w:pPr>
      <w:r>
        <w:rPr/>
        <w:t xml:space="preserve">i.</w:t>
      </w:r>
      <w:r>
        <w:rPr/>
        <w:tab/>
        <w:t xml:space="preserve"/>
      </w:r>
      <w:r>
        <w:rPr/>
        <w:t xml:space="preserve">Two ten-foot driving lanes; </w:t>
      </w:r>
    </w:p>
    <w:p>
      <w:pPr>
        <w:pStyle w:val="List4"/>
        <w:pBdr/>
        <w:spacing/>
        <w:rPr/>
      </w:pPr>
      <w:r>
        <w:rPr/>
        <w:t xml:space="preserve">ii.</w:t>
      </w:r>
      <w:r>
        <w:rPr/>
        <w:tab/>
        <w:t xml:space="preserve"/>
      </w:r>
      <w:r>
        <w:rPr/>
        <w:t xml:space="preserve">Header curbing; </w:t>
      </w:r>
    </w:p>
    <w:p>
      <w:pPr>
        <w:pStyle w:val="List4"/>
        <w:pBdr/>
        <w:spacing/>
        <w:rPr/>
      </w:pPr>
      <w:r>
        <w:rPr/>
        <w:t xml:space="preserve">iii.</w:t>
      </w:r>
      <w:r>
        <w:rPr/>
        <w:tab/>
        <w:t xml:space="preserve"/>
      </w:r>
      <w:r>
        <w:rPr/>
        <w:t xml:space="preserve">No sidewalks; </w:t>
      </w:r>
    </w:p>
    <w:p>
      <w:pPr>
        <w:pStyle w:val="List4"/>
        <w:pBdr/>
        <w:spacing/>
        <w:rPr/>
      </w:pPr>
      <w:r>
        <w:rPr/>
        <w:t xml:space="preserve">iv.</w:t>
      </w:r>
      <w:r>
        <w:rPr/>
        <w:tab/>
        <w:t xml:space="preserve"/>
      </w:r>
      <w:r>
        <w:rPr/>
        <w:t xml:space="preserve">No parkways; </w:t>
      </w:r>
    </w:p>
    <w:p>
      <w:pPr>
        <w:pStyle w:val="List4"/>
        <w:pBdr/>
        <w:spacing/>
        <w:rPr/>
      </w:pPr>
      <w:r>
        <w:rPr/>
        <w:t xml:space="preserve">v.</w:t>
      </w:r>
      <w:r>
        <w:rPr/>
        <w:tab/>
        <w:t xml:space="preserve"/>
      </w:r>
      <w:r>
        <w:rPr/>
        <w:t xml:space="preserve">Utility easements; as needed within the subdivision to accommodate utility service connections. </w:t>
      </w:r>
    </w:p>
    <w:p>
      <w:pPr>
        <w:pStyle w:val="List3"/>
        <w:pBdr/>
        <w:spacing/>
        <w:rPr/>
      </w:pPr>
      <w:r>
        <w:rPr/>
        <w:t xml:space="preserve">d.</w:t>
      </w:r>
      <w:r>
        <w:rPr/>
        <w:tab/>
        <w:t xml:space="preserve"/>
      </w:r>
      <w:r>
        <w:rPr/>
        <w:t xml:space="preserve">On-street parking shall be prohibited. Designated parking areas may be provided on property adjacent to the street right-of-way. </w:t>
      </w:r>
    </w:p>
    <w:p>
      <w:pPr>
        <w:pStyle w:val="List2"/>
        <w:pBdr/>
        <w:spacing/>
        <w:rPr/>
      </w:pPr>
      <w:r>
        <w:rPr/>
        <w:t xml:space="preserve">4.</w:t>
      </w:r>
      <w:r>
        <w:rPr/>
        <w:tab/>
        <w:t xml:space="preserve"/>
      </w:r>
      <w:r>
        <w:rPr/>
        <w:t xml:space="preserve">Divided Mountain Residential Street. A divided mountain residential street is intended to reduce roadway impact to environmentally sensitive areas and to protect landscape and topography, and shall only be used for development of property within the mountain development area. </w:t>
      </w:r>
    </w:p>
    <w:p>
      <w:pPr>
        <w:pStyle w:val="List3"/>
        <w:pBdr/>
        <w:spacing/>
        <w:rPr/>
      </w:pPr>
      <w:r>
        <w:rPr/>
        <w:t xml:space="preserve">a.</w:t>
      </w:r>
      <w:r>
        <w:rPr/>
        <w:tab/>
        <w:t xml:space="preserve"/>
      </w:r>
      <w:r>
        <w:rPr/>
        <w:t xml:space="preserve">The divided mountain residential street carries residential neighborhood traffic, and provides direct access to abutting properties. This street shall carry traffic from within the neighborhood and shall provide the safest environment. </w:t>
      </w:r>
    </w:p>
    <w:p>
      <w:pPr>
        <w:pStyle w:val="List3"/>
        <w:pBdr/>
        <w:spacing/>
        <w:rPr/>
      </w:pPr>
      <w:r>
        <w:rPr/>
        <w:t xml:space="preserve">b.</w:t>
      </w:r>
      <w:r>
        <w:rPr/>
        <w:tab/>
        <w:t xml:space="preserve"/>
      </w:r>
      <w:r>
        <w:rPr/>
        <w:t xml:space="preserve">Divided mountain residential streets shall be designed to discourage through traffic unless connection to streets outside the subdivision is recommended by the traffic engineer. </w:t>
      </w:r>
    </w:p>
    <w:p>
      <w:pPr>
        <w:pStyle w:val="List3"/>
        <w:pBdr/>
        <w:spacing/>
        <w:rPr/>
      </w:pPr>
      <w:r>
        <w:rPr/>
        <w:t xml:space="preserve">c.</w:t>
      </w:r>
      <w:r>
        <w:rPr/>
        <w:tab/>
        <w:t xml:space="preserve"/>
      </w:r>
      <w:r>
        <w:rPr/>
        <w:t xml:space="preserve">The total right-of-way width for a divided mountain residential street shall vary based on the width of the median, but shall include as a minimum of the following: </w:t>
      </w:r>
    </w:p>
    <w:p>
      <w:pPr>
        <w:pStyle w:val="List4"/>
        <w:pBdr/>
        <w:spacing/>
        <w:rPr/>
      </w:pPr>
      <w:r>
        <w:rPr/>
        <w:t xml:space="preserve">i.</w:t>
      </w:r>
      <w:r>
        <w:rPr/>
        <w:tab/>
        <w:t xml:space="preserve"/>
      </w:r>
      <w:r>
        <w:rPr/>
        <w:t xml:space="preserve">Two ten-foot driving lanes; </w:t>
      </w:r>
    </w:p>
    <w:p>
      <w:pPr>
        <w:pStyle w:val="List4"/>
        <w:pBdr/>
        <w:spacing/>
        <w:rPr/>
      </w:pPr>
      <w:r>
        <w:rPr/>
        <w:t xml:space="preserve">ii.</w:t>
      </w:r>
      <w:r>
        <w:rPr/>
        <w:tab/>
        <w:t xml:space="preserve"/>
      </w:r>
      <w:r>
        <w:rPr/>
        <w:t xml:space="preserve">Header curbing; </w:t>
      </w:r>
    </w:p>
    <w:p>
      <w:pPr>
        <w:pStyle w:val="List4"/>
        <w:pBdr/>
        <w:spacing/>
        <w:rPr/>
      </w:pPr>
      <w:r>
        <w:rPr/>
        <w:t xml:space="preserve">iii.</w:t>
      </w:r>
      <w:r>
        <w:rPr/>
        <w:tab/>
        <w:t xml:space="preserve"/>
      </w:r>
      <w:r>
        <w:rPr/>
        <w:t xml:space="preserve">One median of variable width with header curbing; </w:t>
      </w:r>
    </w:p>
    <w:p>
      <w:pPr>
        <w:pStyle w:val="List4"/>
        <w:pBdr/>
        <w:spacing/>
        <w:rPr/>
      </w:pPr>
      <w:r>
        <w:rPr/>
        <w:t xml:space="preserve">iv.</w:t>
      </w:r>
      <w:r>
        <w:rPr/>
        <w:tab/>
        <w:t xml:space="preserve"/>
      </w:r>
      <w:r>
        <w:rPr/>
        <w:t xml:space="preserve">No sidewalks; </w:t>
      </w:r>
    </w:p>
    <w:p>
      <w:pPr>
        <w:pStyle w:val="List4"/>
        <w:pBdr/>
        <w:spacing/>
        <w:rPr/>
      </w:pPr>
      <w:r>
        <w:rPr/>
        <w:t xml:space="preserve">v.</w:t>
      </w:r>
      <w:r>
        <w:rPr/>
        <w:tab/>
        <w:t xml:space="preserve"/>
      </w:r>
      <w:r>
        <w:rPr/>
        <w:t xml:space="preserve">No parkways; </w:t>
      </w:r>
    </w:p>
    <w:p>
      <w:pPr>
        <w:pStyle w:val="List4"/>
        <w:pBdr/>
        <w:spacing/>
        <w:rPr/>
      </w:pPr>
      <w:r>
        <w:rPr/>
        <w:t xml:space="preserve">vi.</w:t>
      </w:r>
      <w:r>
        <w:rPr/>
        <w:tab/>
        <w:t xml:space="preserve"/>
      </w:r>
      <w:r>
        <w:rPr/>
        <w:t xml:space="preserve">Utility easements; shall be provided as needed within the subdivision to accommodate utility service connections. </w:t>
      </w:r>
    </w:p>
    <w:p>
      <w:pPr>
        <w:pStyle w:val="List3"/>
        <w:pBdr/>
        <w:spacing/>
        <w:rPr/>
      </w:pPr>
      <w:r>
        <w:rPr/>
        <w:t xml:space="preserve">d.</w:t>
      </w:r>
      <w:r>
        <w:rPr/>
        <w:tab/>
        <w:t xml:space="preserve"/>
      </w:r>
      <w:r>
        <w:rPr/>
        <w:t xml:space="preserve">On-street parking shall be prohibited. Designated parking areas may be provided on property adjacent to the street right-of-way. </w:t>
      </w:r>
    </w:p>
    <w:p>
      <w:pPr>
        <w:pStyle w:val="List1"/>
        <w:pBdr/>
        <w:spacing/>
        <w:rPr/>
      </w:pPr>
      <w:r>
        <w:rPr/>
        <w:t xml:space="preserve">F.</w:t>
      </w:r>
      <w:r>
        <w:rPr/>
        <w:tab/>
        <w:t xml:space="preserve"/>
      </w:r>
      <w:r>
        <w:rPr/>
        <w:t xml:space="preserve">Streetlighting. The subdivider shall furnish and install one streetlight at each street intersection. The design and installation of streetlights shall be in accordance with the development standards for construction. </w:t>
      </w:r>
    </w:p>
    <w:p>
      <w:pPr>
        <w:pStyle w:val="List1"/>
        <w:pBdr/>
        <w:spacing/>
        <w:rPr/>
      </w:pPr>
      <w:r>
        <w:rPr/>
        <w:t xml:space="preserve">G.</w:t>
      </w:r>
      <w:r>
        <w:rPr/>
        <w:tab/>
        <w:t xml:space="preserve"/>
      </w:r>
      <w:r>
        <w:rPr/>
        <w:t xml:space="preserve">Panhandle Lots for Residential Uses. Panhandle lots for residential uses shall be permitted to reduce grading and cut and fill. The maximum length of the panhandle shall be seven hundred fifty feet. The minimum width of the panhandle shall be twelve feet to serve one dwelling unit. A maximum of four dwelling units may jointly use a panhandle, provided that the minimum cumulative width of the entire common driveway is twenty feet. Maintenance of the common driveway, in cases of joint use, shall be ensured by deed restrictions and a note of such deed restrictions shall be placed on the face of the plat. Residential lots with panhandles in excess of one hundred feet will be required to provide residential sprinkler systems and hard wired alarm system on structures. A note shall be added to the recording plat and the subdivision improvement plans indicating whether buildings are required to be sprinklered and have hard wired alarm systems within the subdivision, and which lot numbers have such requirement. </w:t>
      </w:r>
    </w:p>
    <w:p>
      <w:pPr>
        <w:pStyle w:val="List1"/>
        <w:pBdr/>
        <w:spacing/>
        <w:rPr/>
      </w:pPr>
      <w:r>
        <w:rPr/>
        <w:t xml:space="preserve">H.</w:t>
      </w:r>
      <w:r>
        <w:rPr/>
        <w:tab/>
        <w:t xml:space="preserve"/>
      </w:r>
      <w:r>
        <w:rPr/>
        <w:t xml:space="preserve">Signage. Traffic control signs shall be permitted to be installed on shared sign posts to reduce visual clutter in the subdivision. </w:t>
      </w:r>
    </w:p>
    <w:p>
      <w:pPr>
        <w:pStyle w:val="List1"/>
        <w:pBdr/>
        <w:spacing/>
        <w:rPr/>
      </w:pPr>
      <w:r>
        <w:rPr/>
        <w:t xml:space="preserve">I.</w:t>
      </w:r>
      <w:r>
        <w:rPr/>
        <w:tab/>
        <w:t xml:space="preserve"/>
      </w:r>
      <w:r>
        <w:rPr/>
        <w:t xml:space="preserve">Driveway Access. </w:t>
      </w:r>
    </w:p>
    <w:p>
      <w:pPr>
        <w:pStyle w:val="List2"/>
        <w:pBdr/>
        <w:spacing/>
        <w:rPr/>
      </w:pPr>
      <w:r>
        <w:rPr/>
        <w:t xml:space="preserve">1.</w:t>
      </w:r>
      <w:r>
        <w:rPr/>
        <w:tab/>
        <w:t xml:space="preserve"/>
      </w:r>
      <w:r>
        <w:rPr/>
        <w:t xml:space="preserve">The city plan commission may approve a driveway length in excess of two hundred fifty feet, and up to a maximum of seven hundred fifty feet, when the subdivider provides evidence of all of the following: </w:t>
      </w:r>
    </w:p>
    <w:p>
      <w:pPr>
        <w:pStyle w:val="List3"/>
        <w:pBdr/>
        <w:spacing/>
        <w:rPr/>
      </w:pPr>
      <w:r>
        <w:rPr/>
        <w:t xml:space="preserve">a.</w:t>
      </w:r>
      <w:r>
        <w:rPr/>
        <w:tab/>
        <w:t xml:space="preserve"/>
      </w:r>
      <w:r>
        <w:rPr/>
        <w:t xml:space="preserve">A driveway grade at a maximum horizontal distance in feet is provided as follows: </w:t>
      </w:r>
    </w:p>
    <w:tbl>
      <w:tblPr>
        <w:tblStyle w:val="Table1_af13f460-7e2d-45f8-8ef8-95cab9de5198"/>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3121"/>
        <w:gridCol w:w="6239"/>
      </w:tblGrid>
      <w:tr>
        <w:trPr/>
        <w:tc>
          <w:tcPr>
            <w:tcW w:type="pct" w:w="1667"/>
            <w:tcBorders/>
          </w:tcPr>
          <w:p>
            <w:pPr>
              <w:pBdr/>
              <w:spacing/>
              <w:jc w:val="left"/>
              <w:rPr/>
            </w:pPr>
            <w:r>
              <w:rPr/>
              <w:t xml:space="preserve">Driveway </w:t>
            </w:r>
            <w:r>
              <w:rPr/>
              <w:br/>
            </w:r>
            <w:r>
              <w:rPr/>
              <w:t xml:space="preserve">Grade </w:t>
            </w:r>
          </w:p>
        </w:tc>
        <w:tc>
          <w:tcPr>
            <w:tcW w:type="pct" w:w="3333"/>
            <w:tcBorders/>
          </w:tcPr>
          <w:p>
            <w:pPr>
              <w:pBdr/>
              <w:spacing/>
              <w:jc w:val="left"/>
              <w:rPr/>
            </w:pPr>
            <w:r>
              <w:rPr/>
              <w:t xml:space="preserve">Maximum Grade Length </w:t>
            </w:r>
            <w:r>
              <w:rPr/>
              <w:br/>
            </w:r>
            <w:r>
              <w:rPr/>
              <w:t xml:space="preserve">(horizontal distance in feet) </w:t>
            </w:r>
          </w:p>
        </w:tc>
      </w:tr>
      <w:tr>
        <w:trPr/>
        <w:tc>
          <w:tcPr>
            <w:tcW w:type="pct" w:w="1667"/>
            <w:tcBorders/>
          </w:tcPr>
          <w:p>
            <w:pPr>
              <w:pBdr/>
              <w:spacing/>
              <w:jc w:val="left"/>
              <w:rPr/>
            </w:pPr>
            <w:r>
              <w:rPr/>
              <w:t xml:space="preserve">12—13 </w:t>
            </w:r>
          </w:p>
        </w:tc>
        <w:tc>
          <w:tcPr>
            <w:tcW w:type="pct" w:w="3333"/>
            <w:tcBorders/>
          </w:tcPr>
          <w:p>
            <w:pPr>
              <w:pBdr/>
              <w:spacing/>
              <w:jc w:val="left"/>
              <w:rPr/>
            </w:pPr>
            <w:r>
              <w:rPr/>
              <w:t xml:space="preserve">700 </w:t>
            </w:r>
          </w:p>
        </w:tc>
      </w:tr>
      <w:tr>
        <w:trPr/>
        <w:tc>
          <w:tcPr>
            <w:tcW w:type="pct" w:w="1667"/>
            <w:tcBorders/>
          </w:tcPr>
          <w:p>
            <w:pPr>
              <w:pBdr/>
              <w:spacing/>
              <w:jc w:val="left"/>
              <w:rPr/>
            </w:pPr>
            <w:r>
              <w:rPr/>
              <w:t xml:space="preserve">14—15 </w:t>
            </w:r>
          </w:p>
        </w:tc>
        <w:tc>
          <w:tcPr>
            <w:tcW w:type="pct" w:w="3333"/>
            <w:tcBorders/>
          </w:tcPr>
          <w:p>
            <w:pPr>
              <w:pBdr/>
              <w:spacing/>
              <w:jc w:val="left"/>
              <w:rPr/>
            </w:pPr>
            <w:r>
              <w:rPr/>
              <w:t xml:space="preserve">350 </w:t>
            </w:r>
          </w:p>
        </w:tc>
      </w:tr>
      <w:tr>
        <w:trPr/>
        <w:tc>
          <w:tcPr>
            <w:tcW w:type="pct" w:w="1667"/>
            <w:tcBorders/>
          </w:tcPr>
          <w:p>
            <w:pPr>
              <w:pBdr/>
              <w:spacing/>
              <w:jc w:val="left"/>
              <w:rPr/>
            </w:pPr>
            <w:r>
              <w:rPr/>
              <w:t xml:space="preserve">16—18 </w:t>
            </w:r>
          </w:p>
        </w:tc>
        <w:tc>
          <w:tcPr>
            <w:tcW w:type="pct" w:w="3333"/>
            <w:tcBorders/>
          </w:tcPr>
          <w:p>
            <w:pPr>
              <w:pBdr/>
              <w:spacing/>
              <w:jc w:val="left"/>
              <w:rPr/>
            </w:pPr>
            <w:r>
              <w:rPr/>
              <w:t xml:space="preserve">200 </w:t>
            </w:r>
          </w:p>
        </w:tc>
      </w:tr>
    </w:tbl>
    <w:p>
      <w:pPr>
        <w:pBdr/>
        <w:spacing/>
        <w:rPr/>
      </w:pPr>
    </w:p>
    <w:p>
      <w:pPr>
        <w:pStyle w:val="Paragraph4"/>
        <w:pBdr/>
        <w:spacing/>
        <w:rPr/>
      </w:pPr>
      <w:r>
        <w:rPr>
          <w:rStyle w:val="Paragraph4"/>
        </w:rPr>
        <w:t xml:space="preserve">Where a driveway grade exceeds eleven percent, buildings on lots fronting the driveway shall be required to be sprinklered by the city plan commission when recommended by the city manager or designee and the fire chief. A note shall be placed on the subdivision improvement plans which indicates whether or not buildings within the subdivision are required to be sprinklered based on the requirements of this subsection; and </w:t>
      </w:r>
    </w:p>
    <w:p>
      <w:pPr>
        <w:pStyle w:val="List3"/>
        <w:pBdr/>
        <w:spacing/>
        <w:rPr/>
      </w:pPr>
      <w:r>
        <w:rPr/>
        <w:t xml:space="preserve">b.</w:t>
      </w:r>
      <w:r>
        <w:rPr/>
        <w:tab/>
        <w:t xml:space="preserve"/>
      </w:r>
      <w:r>
        <w:rPr/>
        <w:t xml:space="preserve">The driveway is of asphalt or concrete construction to support firefighting and other emergency apparatus. </w:t>
      </w:r>
    </w:p>
    <w:p>
      <w:pPr>
        <w:pStyle w:val="List2"/>
        <w:pBdr/>
        <w:spacing/>
        <w:rPr/>
      </w:pPr>
      <w:r>
        <w:rPr/>
        <w:t xml:space="preserve">2.</w:t>
      </w:r>
      <w:r>
        <w:rPr/>
        <w:tab/>
        <w:t xml:space="preserve"/>
      </w:r>
      <w:r>
        <w:rPr/>
        <w:t xml:space="preserve">For purposes of this subsection, the driveway length shall be calculated from the abutting street to the nearest face of the primary structure. </w:t>
      </w:r>
    </w:p>
    <w:p>
      <w:pPr>
        <w:pStyle w:val="List2"/>
        <w:pBdr/>
        <w:spacing/>
        <w:rPr/>
      </w:pPr>
      <w:r>
        <w:rPr/>
        <w:t xml:space="preserve">3.</w:t>
      </w:r>
      <w:r>
        <w:rPr/>
        <w:tab/>
        <w:t xml:space="preserve"/>
      </w:r>
      <w:r>
        <w:rPr/>
        <w:t xml:space="preserve">The city plan commission may grant an exception when it makes a finding pursuant to </w:t>
      </w:r>
      <w:r>
        <w:rPr/>
        <w:t xml:space="preserve">Chapter 19.48</w:t>
      </w:r>
      <w:r>
        <w:rPr/>
        <w:t xml:space="preserve"> and allow a greater driveway length than seven hundred fifty feet, the approval shall be subject to the building construction being sprinklered with a hard wired alarm system. A note shall be added to the recording plat and the subdivision improvement plans indicating whether buildings are required to be sprinklered and have hard wired alarm systems within the subdivision, and which lot numbers have such requirement. </w:t>
      </w:r>
    </w:p>
    <w:p>
      <w:pPr>
        <w:pStyle w:val="HistoryNote"/>
        <w:pBdr/>
        <w:spacing/>
        <w:rPr/>
      </w:pPr>
      <w:r>
        <w:rPr>
          <w:rStyle w:val="HistoryNote"/>
        </w:rPr>
        <w:t xml:space="preserve">(Ord. 16882 § 2 (part), 2008)</w:t>
      </w:r>
    </w:p>
    <w:p>
      <w:pPr>
        <w:pStyle w:val="HistoryNote"/>
        <w:pBdr/>
        <w:spacing/>
        <w:rPr/>
      </w:pPr>
      <w:r>
        <w:rPr>
          <w:rStyle w:val="HistoryNote"/>
        </w:rPr>
        <w:t xml:space="preserve">(Ord. No. 17236, § 27, 11-10-2009; Ord. No. 17396, § 19, 8-24-2010)</w:t>
      </w:r>
    </w:p>
    <w:p>
      <w:pPr>
        <w:pBdr/>
        <w:spacing w:before="0" w:after="0"/>
        <w:rPr/>
        <w:sectPr>
          <w:headerReference w:type="default" r:id="rId312"/>
          <w:footerReference w:type="default" r:id="rId313"/>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19.24.040</w:t>
      </w:r>
      <w:r>
        <w:rPr/>
        <w:t xml:space="preserve"> </w:t>
      </w:r>
      <w:r>
        <w:rPr/>
        <w:t xml:space="preserve">Reports required.</w:t>
      </w:r>
    </w:p>
    <w:p>
      <w:pPr>
        <w:pStyle w:val="Paragraph1"/>
        <w:pBdr/>
        <w:spacing/>
        <w:rPr/>
      </w:pPr>
      <w:r>
        <w:rPr>
          <w:rStyle w:val="Paragraph1"/>
        </w:rPr>
        <w:t xml:space="preserve">A filed subdivision application on property within the mountain development area, or portion thereof, shall be accompanied by five copies of the following: </w:t>
      </w:r>
    </w:p>
    <w:p>
      <w:pPr>
        <w:pStyle w:val="List2"/>
        <w:pBdr/>
        <w:spacing/>
        <w:rPr/>
      </w:pPr>
      <w:r>
        <w:rPr/>
        <w:t xml:space="preserve">A.</w:t>
      </w:r>
      <w:r>
        <w:rPr/>
        <w:tab/>
        <w:t xml:space="preserve"/>
      </w:r>
      <w:r>
        <w:rPr/>
        <w:t xml:space="preserve">Soils Report. A soils report containing all of the following information: </w:t>
      </w:r>
    </w:p>
    <w:p>
      <w:pPr>
        <w:pStyle w:val="List3"/>
        <w:pBdr/>
        <w:spacing/>
        <w:rPr/>
      </w:pPr>
      <w:r>
        <w:rPr/>
        <w:t xml:space="preserve">1.</w:t>
      </w:r>
      <w:r>
        <w:rPr/>
        <w:tab/>
        <w:t xml:space="preserve"/>
      </w:r>
      <w:r>
        <w:rPr/>
        <w:t xml:space="preserve">Soil conservation map of the property, delineating soil types; </w:t>
      </w:r>
    </w:p>
    <w:p>
      <w:pPr>
        <w:pStyle w:val="List3"/>
        <w:pBdr/>
        <w:spacing/>
        <w:rPr/>
      </w:pPr>
      <w:r>
        <w:rPr/>
        <w:t xml:space="preserve">2.</w:t>
      </w:r>
      <w:r>
        <w:rPr/>
        <w:tab/>
        <w:t xml:space="preserve"/>
      </w:r>
      <w:r>
        <w:rPr/>
        <w:t xml:space="preserve">An accurate topographic map; </w:t>
      </w:r>
    </w:p>
    <w:p>
      <w:pPr>
        <w:pStyle w:val="List3"/>
        <w:pBdr/>
        <w:spacing/>
        <w:rPr/>
      </w:pPr>
      <w:r>
        <w:rPr/>
        <w:t xml:space="preserve">3.</w:t>
      </w:r>
      <w:r>
        <w:rPr/>
        <w:tab/>
        <w:t xml:space="preserve"/>
      </w:r>
      <w:r>
        <w:rPr/>
        <w:t xml:space="preserve">Major soil hazard ratings in relation to the total area of development; </w:t>
      </w:r>
    </w:p>
    <w:p>
      <w:pPr>
        <w:pStyle w:val="List3"/>
        <w:pBdr/>
        <w:spacing/>
        <w:rPr/>
      </w:pPr>
      <w:r>
        <w:rPr/>
        <w:t xml:space="preserve">4.</w:t>
      </w:r>
      <w:r>
        <w:rPr/>
        <w:tab/>
        <w:t xml:space="preserve"/>
      </w:r>
      <w:r>
        <w:rPr/>
        <w:t xml:space="preserve">Percentage of area to be disturbed in relation to the total area of development. </w:t>
      </w:r>
    </w:p>
    <w:p>
      <w:pPr>
        <w:pStyle w:val="List2"/>
        <w:pBdr/>
        <w:spacing/>
        <w:rPr/>
      </w:pPr>
      <w:r>
        <w:rPr/>
        <w:t xml:space="preserve">B.</w:t>
      </w:r>
      <w:r>
        <w:rPr/>
        <w:tab/>
        <w:t xml:space="preserve"/>
      </w:r>
      <w:r>
        <w:rPr/>
        <w:t xml:space="preserve">Grading, Drainage and Erosion Plan. A grading, drainage and erosion plan containing all of the following information: </w:t>
      </w:r>
    </w:p>
    <w:p>
      <w:pPr>
        <w:pStyle w:val="List3"/>
        <w:pBdr/>
        <w:spacing/>
        <w:rPr/>
      </w:pPr>
      <w:r>
        <w:rPr/>
        <w:t xml:space="preserve">1.</w:t>
      </w:r>
      <w:r>
        <w:rPr/>
        <w:tab/>
        <w:t xml:space="preserve"/>
      </w:r>
      <w:r>
        <w:rPr/>
        <w:t xml:space="preserve">Grading plan showing the existing topography and proposed grades, including elevations, lines and grades; </w:t>
      </w:r>
    </w:p>
    <w:p>
      <w:pPr>
        <w:pStyle w:val="List3"/>
        <w:pBdr/>
        <w:spacing/>
        <w:rPr/>
      </w:pPr>
      <w:r>
        <w:rPr/>
        <w:t xml:space="preserve">2.</w:t>
      </w:r>
      <w:r>
        <w:rPr/>
        <w:tab/>
        <w:t xml:space="preserve"/>
      </w:r>
      <w:r>
        <w:rPr/>
        <w:t xml:space="preserve">A flood analysis for stream channels that occur on the property based on the following criteria: </w:t>
      </w:r>
    </w:p>
    <w:p>
      <w:pPr>
        <w:pStyle w:val="List4"/>
        <w:pBdr/>
        <w:spacing/>
        <w:rPr/>
      </w:pPr>
      <w:r>
        <w:rPr/>
        <w:t xml:space="preserve">a.</w:t>
      </w:r>
      <w:r>
        <w:rPr/>
        <w:tab/>
        <w:t xml:space="preserve"/>
      </w:r>
      <w:r>
        <w:rPr/>
        <w:t xml:space="preserve">One hundred year storm event, </w:t>
      </w:r>
    </w:p>
    <w:p>
      <w:pPr>
        <w:pStyle w:val="List4"/>
        <w:pBdr/>
        <w:spacing/>
        <w:rPr/>
      </w:pPr>
      <w:r>
        <w:rPr/>
        <w:t xml:space="preserve">b.</w:t>
      </w:r>
      <w:r>
        <w:rPr/>
        <w:tab/>
        <w:t xml:space="preserve"/>
      </w:r>
      <w:r>
        <w:rPr/>
        <w:t xml:space="preserve">The peak discharge of stormwater, </w:t>
      </w:r>
    </w:p>
    <w:p>
      <w:pPr>
        <w:pStyle w:val="List4"/>
        <w:pBdr/>
        <w:spacing/>
        <w:rPr/>
      </w:pPr>
      <w:r>
        <w:rPr/>
        <w:t xml:space="preserve">c.</w:t>
      </w:r>
      <w:r>
        <w:rPr/>
        <w:tab/>
        <w:t xml:space="preserve"/>
      </w:r>
      <w:r>
        <w:rPr/>
        <w:t xml:space="preserve">Provisions for storm drainage; </w:t>
      </w:r>
    </w:p>
    <w:p>
      <w:pPr>
        <w:pStyle w:val="List3"/>
        <w:pBdr/>
        <w:spacing/>
        <w:rPr/>
      </w:pPr>
      <w:r>
        <w:rPr/>
        <w:t xml:space="preserve">3.</w:t>
      </w:r>
      <w:r>
        <w:rPr/>
        <w:tab/>
        <w:t xml:space="preserve"/>
      </w:r>
      <w:r>
        <w:rPr/>
        <w:t xml:space="preserve">A map indicating the on-site and off-site drainage area contributory to the property; </w:t>
      </w:r>
    </w:p>
    <w:p>
      <w:pPr>
        <w:pStyle w:val="List3"/>
        <w:pBdr/>
        <w:spacing/>
        <w:rPr/>
      </w:pPr>
      <w:r>
        <w:rPr/>
        <w:t xml:space="preserve">4.</w:t>
      </w:r>
      <w:r>
        <w:rPr/>
        <w:tab/>
        <w:t xml:space="preserve"/>
      </w:r>
      <w:r>
        <w:rPr/>
        <w:t xml:space="preserve">Specific erosion control methods to be used on the disturbed areas; </w:t>
      </w:r>
    </w:p>
    <w:p>
      <w:pPr>
        <w:pStyle w:val="List3"/>
        <w:pBdr/>
        <w:spacing/>
        <w:rPr/>
      </w:pPr>
      <w:r>
        <w:rPr/>
        <w:t xml:space="preserve">5.</w:t>
      </w:r>
      <w:r>
        <w:rPr/>
        <w:tab/>
        <w:t xml:space="preserve"/>
      </w:r>
      <w:r>
        <w:rPr/>
        <w:t xml:space="preserve">Calculations and proposed details used for design and construction, including: </w:t>
      </w:r>
    </w:p>
    <w:p>
      <w:pPr>
        <w:pStyle w:val="List4"/>
        <w:pBdr/>
        <w:spacing/>
        <w:rPr/>
      </w:pPr>
      <w:r>
        <w:rPr/>
        <w:t xml:space="preserve">a.</w:t>
      </w:r>
      <w:r>
        <w:rPr/>
        <w:tab/>
        <w:t xml:space="preserve"/>
      </w:r>
      <w:r>
        <w:rPr/>
        <w:t xml:space="preserve">Rainfall intensity, </w:t>
      </w:r>
    </w:p>
    <w:p>
      <w:pPr>
        <w:pStyle w:val="List4"/>
        <w:pBdr/>
        <w:spacing/>
        <w:rPr/>
      </w:pPr>
      <w:r>
        <w:rPr/>
        <w:t xml:space="preserve">b.</w:t>
      </w:r>
      <w:r>
        <w:rPr/>
        <w:tab/>
        <w:t xml:space="preserve"/>
      </w:r>
      <w:r>
        <w:rPr/>
        <w:t xml:space="preserve">Soil stability, </w:t>
      </w:r>
    </w:p>
    <w:p>
      <w:pPr>
        <w:pStyle w:val="List4"/>
        <w:pBdr/>
        <w:spacing/>
        <w:rPr/>
      </w:pPr>
      <w:r>
        <w:rPr/>
        <w:t xml:space="preserve">c.</w:t>
      </w:r>
      <w:r>
        <w:rPr/>
        <w:tab/>
        <w:t xml:space="preserve"/>
      </w:r>
      <w:r>
        <w:rPr/>
        <w:t xml:space="preserve">Land slope and topography, </w:t>
      </w:r>
    </w:p>
    <w:p>
      <w:pPr>
        <w:pStyle w:val="List4"/>
        <w:pBdr/>
        <w:spacing/>
        <w:rPr/>
      </w:pPr>
      <w:r>
        <w:rPr/>
        <w:t xml:space="preserve">d.</w:t>
      </w:r>
      <w:r>
        <w:rPr/>
        <w:tab/>
        <w:t xml:space="preserve"/>
      </w:r>
      <w:r>
        <w:rPr/>
        <w:t xml:space="preserve">Condition of the soil surface and land management methods in use, </w:t>
      </w:r>
    </w:p>
    <w:p>
      <w:pPr>
        <w:pStyle w:val="List4"/>
        <w:pBdr/>
        <w:spacing/>
        <w:rPr/>
      </w:pPr>
      <w:r>
        <w:rPr/>
        <w:t xml:space="preserve">e.</w:t>
      </w:r>
      <w:r>
        <w:rPr/>
        <w:tab/>
        <w:t xml:space="preserve"/>
      </w:r>
      <w:r>
        <w:rPr/>
        <w:t xml:space="preserve">Surface cover, grass, shrubs and pavement; </w:t>
      </w:r>
    </w:p>
    <w:p>
      <w:pPr>
        <w:pStyle w:val="List3"/>
        <w:pBdr/>
        <w:spacing/>
        <w:rPr/>
      </w:pPr>
      <w:r>
        <w:rPr/>
        <w:t xml:space="preserve">6.</w:t>
      </w:r>
      <w:r>
        <w:rPr/>
        <w:tab/>
        <w:t xml:space="preserve"/>
      </w:r>
      <w:r>
        <w:rPr/>
        <w:t xml:space="preserve">A geotechnical report for all cuts and fills which addresses stability. </w:t>
      </w:r>
    </w:p>
    <w:p>
      <w:pPr>
        <w:pStyle w:val="List2"/>
        <w:pBdr/>
        <w:spacing/>
        <w:rPr/>
      </w:pPr>
      <w:r>
        <w:rPr/>
        <w:t xml:space="preserve">C.</w:t>
      </w:r>
      <w:r>
        <w:rPr/>
        <w:tab/>
        <w:t xml:space="preserve"/>
      </w:r>
      <w:r>
        <w:rPr/>
        <w:t xml:space="preserve">Vegetation Preservation and Protection Report. A vegetation preservation and protection report containing all of the following information: </w:t>
      </w:r>
    </w:p>
    <w:p>
      <w:pPr>
        <w:pStyle w:val="List3"/>
        <w:pBdr/>
        <w:spacing/>
        <w:rPr/>
      </w:pPr>
      <w:r>
        <w:rPr/>
        <w:t xml:space="preserve">1.</w:t>
      </w:r>
      <w:r>
        <w:rPr/>
        <w:tab/>
        <w:t xml:space="preserve"/>
      </w:r>
      <w:r>
        <w:rPr/>
        <w:t xml:space="preserve">General description of existing vegetation and proposed use of new vegetation; </w:t>
      </w:r>
    </w:p>
    <w:p>
      <w:pPr>
        <w:pStyle w:val="List3"/>
        <w:pBdr/>
        <w:spacing/>
        <w:rPr/>
      </w:pPr>
      <w:r>
        <w:rPr/>
        <w:t xml:space="preserve">2.</w:t>
      </w:r>
      <w:r>
        <w:rPr/>
        <w:tab/>
        <w:t xml:space="preserve"/>
      </w:r>
      <w:r>
        <w:rPr/>
        <w:t xml:space="preserve">The vegetation to be removed and method of disposal; </w:t>
      </w:r>
    </w:p>
    <w:p>
      <w:pPr>
        <w:pStyle w:val="List3"/>
        <w:pBdr/>
        <w:spacing/>
        <w:rPr/>
      </w:pPr>
      <w:r>
        <w:rPr/>
        <w:t xml:space="preserve">3.</w:t>
      </w:r>
      <w:r>
        <w:rPr/>
        <w:tab/>
        <w:t xml:space="preserve"/>
      </w:r>
      <w:r>
        <w:rPr/>
        <w:t xml:space="preserve">The vegetation to be planted; </w:t>
      </w:r>
    </w:p>
    <w:p>
      <w:pPr>
        <w:pStyle w:val="List3"/>
        <w:pBdr/>
        <w:spacing/>
        <w:rPr/>
      </w:pPr>
      <w:r>
        <w:rPr/>
        <w:t xml:space="preserve">4.</w:t>
      </w:r>
      <w:r>
        <w:rPr/>
        <w:tab/>
        <w:t xml:space="preserve"/>
      </w:r>
      <w:r>
        <w:rPr/>
        <w:t xml:space="preserve">Slope stabilization measures to be installed. </w:t>
      </w:r>
    </w:p>
    <w:p>
      <w:pPr>
        <w:pStyle w:val="HistoryNote"/>
        <w:pBdr/>
        <w:spacing/>
        <w:rPr/>
      </w:pPr>
      <w:r>
        <w:rPr>
          <w:rStyle w:val="HistoryNote"/>
        </w:rPr>
        <w:t xml:space="preserve">(Ord. 16882 § 2 (part), 2008)</w:t>
      </w:r>
    </w:p>
    <w:p>
      <w:pPr>
        <w:pBdr/>
        <w:spacing w:before="0" w:after="0"/>
        <w:rPr/>
        <w:sectPr>
          <w:headerReference w:type="default" r:id="rId314"/>
          <w:footerReference w:type="default" r:id="rId315"/>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Chapter 19.25</w:t>
      </w:r>
      <w:r>
        <w:rPr/>
        <w:t xml:space="preserve"> </w:t>
      </w:r>
      <w:r>
        <w:rPr/>
        <w:t xml:space="preserve">ADDITIONAL REQUIREMENTS</w:t>
      </w:r>
    </w:p>
    <w:p>
      <w:pPr>
        <w:pBdr/>
        <w:spacing w:before="0" w:after="0"/>
        <w:rPr/>
        <w:sectPr>
          <w:headerReference w:type="default" r:id="rId316"/>
          <w:footerReference w:type="default" r:id="rId317"/>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19.25.010</w:t>
      </w:r>
      <w:r>
        <w:rPr/>
        <w:t xml:space="preserve"> </w:t>
      </w:r>
      <w:r>
        <w:rPr/>
        <w:t xml:space="preserve">Postal delivery service.</w:t>
      </w:r>
    </w:p>
    <w:p>
      <w:pPr>
        <w:pStyle w:val="List1"/>
        <w:pBdr/>
        <w:spacing/>
        <w:rPr/>
      </w:pPr>
      <w:r>
        <w:rPr/>
        <w:t xml:space="preserve">A.</w:t>
      </w:r>
      <w:r>
        <w:rPr/>
        <w:tab/>
        <w:t xml:space="preserve"/>
      </w:r>
      <w:r>
        <w:rPr/>
        <w:t xml:space="preserve">Every subdivision shall provide for appropriate mail receptacles for postal delivery service. The subdivider shall coordinate with the responsible entity in determining the type of delivery service for the proposed subdivision and the location and installation of any mail receptacles. A copy of an agreement between the subdivider and the responsible entity shall accompany the submission of the recording plat and shall serve as verification that coordination has occurred. The terms of the agreement are not subject to review by the city. </w:t>
      </w:r>
    </w:p>
    <w:p>
      <w:pPr>
        <w:pStyle w:val="List1"/>
        <w:pBdr/>
        <w:spacing/>
        <w:rPr/>
      </w:pPr>
      <w:r>
        <w:rPr/>
        <w:t xml:space="preserve">B.</w:t>
      </w:r>
      <w:r>
        <w:rPr/>
        <w:tab/>
        <w:t xml:space="preserve"/>
      </w:r>
      <w:r>
        <w:rPr/>
        <w:t xml:space="preserve">Location. Mail receptacles shall be placed in a location that is convenient, accessible, safe and efficient to all lots in the subdivision, and shall be subject to the following location standards: </w:t>
      </w:r>
    </w:p>
    <w:p>
      <w:pPr>
        <w:pStyle w:val="List2"/>
        <w:pBdr/>
        <w:spacing/>
        <w:rPr/>
      </w:pPr>
      <w:r>
        <w:rPr/>
        <w:t xml:space="preserve">1.</w:t>
      </w:r>
      <w:r>
        <w:rPr/>
        <w:tab/>
        <w:t xml:space="preserve"/>
      </w:r>
      <w:r>
        <w:rPr/>
        <w:t xml:space="preserve">Located in an area with a slope of no more than one-quarter inch per foot; </w:t>
      </w:r>
    </w:p>
    <w:p>
      <w:pPr>
        <w:pStyle w:val="List2"/>
        <w:pBdr/>
        <w:spacing/>
        <w:rPr/>
      </w:pPr>
      <w:r>
        <w:rPr/>
        <w:t xml:space="preserve">2.</w:t>
      </w:r>
      <w:r>
        <w:rPr/>
        <w:tab/>
        <w:t xml:space="preserve"/>
      </w:r>
      <w:r>
        <w:rPr/>
        <w:t xml:space="preserve">Located in an area that is illuminated by streetlighting; </w:t>
      </w:r>
    </w:p>
    <w:p>
      <w:pPr>
        <w:pStyle w:val="List2"/>
        <w:pBdr/>
        <w:spacing/>
        <w:rPr/>
      </w:pPr>
      <w:r>
        <w:rPr/>
        <w:t xml:space="preserve">3.</w:t>
      </w:r>
      <w:r>
        <w:rPr/>
        <w:tab/>
        <w:t xml:space="preserve"/>
      </w:r>
      <w:r>
        <w:rPr/>
        <w:t xml:space="preserve">Not be located on an arterial street; </w:t>
      </w:r>
    </w:p>
    <w:p>
      <w:pPr>
        <w:pStyle w:val="List2"/>
        <w:pBdr/>
        <w:spacing/>
        <w:rPr/>
      </w:pPr>
      <w:r>
        <w:rPr/>
        <w:t xml:space="preserve">4.</w:t>
      </w:r>
      <w:r>
        <w:rPr/>
        <w:tab/>
        <w:t xml:space="preserve"/>
      </w:r>
      <w:r>
        <w:rPr/>
        <w:t xml:space="preserve">Not be located in the area of the visibility triangle at an intersection. </w:t>
      </w:r>
    </w:p>
    <w:p>
      <w:pPr>
        <w:pStyle w:val="HistoryNote"/>
        <w:pBdr/>
        <w:spacing/>
        <w:rPr/>
      </w:pPr>
      <w:r>
        <w:rPr>
          <w:rStyle w:val="HistoryNote"/>
        </w:rPr>
        <w:t xml:space="preserve">(Ord. 16882 § 2 (part), 2008)</w:t>
      </w:r>
    </w:p>
    <w:p>
      <w:pPr>
        <w:pBdr/>
        <w:spacing w:before="0" w:after="0"/>
        <w:rPr/>
        <w:sectPr>
          <w:headerReference w:type="default" r:id="rId318"/>
          <w:footerReference w:type="default" r:id="rId319"/>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19.25.020</w:t>
      </w:r>
      <w:r>
        <w:rPr/>
        <w:t xml:space="preserve"> </w:t>
      </w:r>
      <w:r>
        <w:rPr/>
        <w:t xml:space="preserve">Subdivision identification signs.</w:t>
      </w:r>
    </w:p>
    <w:p>
      <w:pPr>
        <w:pStyle w:val="List1"/>
        <w:pBdr/>
        <w:spacing/>
        <w:rPr/>
      </w:pPr>
      <w:r>
        <w:rPr/>
        <w:t xml:space="preserve">A.</w:t>
      </w:r>
      <w:r>
        <w:rPr/>
        <w:tab/>
        <w:t xml:space="preserve"/>
      </w:r>
      <w:r>
        <w:rPr/>
        <w:t xml:space="preserve">Where a subdivider proposes an identification sign within the subdivision, the following shall be required: </w:t>
      </w:r>
    </w:p>
    <w:p>
      <w:pPr>
        <w:pStyle w:val="List2"/>
        <w:pBdr/>
        <w:spacing/>
        <w:rPr/>
      </w:pPr>
      <w:r>
        <w:rPr/>
        <w:t xml:space="preserve">1.</w:t>
      </w:r>
      <w:r>
        <w:rPr/>
        <w:tab/>
        <w:t xml:space="preserve"/>
      </w:r>
      <w:r>
        <w:rPr/>
        <w:t xml:space="preserve">No more than two subdivision identification signs shall be permitted per subdivision entrance; </w:t>
      </w:r>
    </w:p>
    <w:p>
      <w:pPr>
        <w:pStyle w:val="List2"/>
        <w:pBdr/>
        <w:spacing/>
        <w:rPr/>
      </w:pPr>
      <w:r>
        <w:rPr/>
        <w:t xml:space="preserve">2.</w:t>
      </w:r>
      <w:r>
        <w:rPr/>
        <w:tab/>
        <w:t xml:space="preserve"/>
      </w:r>
      <w:r>
        <w:rPr/>
        <w:t xml:space="preserve">No portion of a subdivision identification sign shall be within a public right-of-way or public easement, except where authorized by special privilege license granted by city council; </w:t>
      </w:r>
    </w:p>
    <w:p>
      <w:pPr>
        <w:pStyle w:val="List2"/>
        <w:pBdr/>
        <w:spacing/>
        <w:rPr/>
      </w:pPr>
      <w:r>
        <w:rPr/>
        <w:t xml:space="preserve">3.</w:t>
      </w:r>
      <w:r>
        <w:rPr/>
        <w:tab/>
        <w:t xml:space="preserve"/>
      </w:r>
      <w:r>
        <w:rPr/>
        <w:t xml:space="preserve">The maximum area of subdivision identification signs shall be forty-eight square feet per subdivision entrance. The subdivision identification sign shall only include the name, logo or other identification of the subdivision or project; </w:t>
      </w:r>
    </w:p>
    <w:p>
      <w:pPr>
        <w:pStyle w:val="List2"/>
        <w:pBdr/>
        <w:spacing/>
        <w:rPr/>
      </w:pPr>
      <w:r>
        <w:rPr/>
        <w:t xml:space="preserve">4.</w:t>
      </w:r>
      <w:r>
        <w:rPr/>
        <w:tab/>
        <w:t xml:space="preserve"/>
      </w:r>
      <w:r>
        <w:rPr/>
        <w:t xml:space="preserve">The location of subdivision identification signs shall be subject to the approval of the city manager, or designee and shall be shown on the subdivision improvement plans; </w:t>
      </w:r>
    </w:p>
    <w:p>
      <w:pPr>
        <w:pStyle w:val="List2"/>
        <w:pBdr/>
        <w:spacing/>
        <w:rPr/>
      </w:pPr>
      <w:r>
        <w:rPr/>
        <w:t xml:space="preserve">5.</w:t>
      </w:r>
      <w:r>
        <w:rPr/>
        <w:tab/>
        <w:t xml:space="preserve"/>
      </w:r>
      <w:r>
        <w:rPr/>
        <w:t xml:space="preserve">The subdivider shall secure required city permits for the placement of the subdivision identification sign(s) on the property; </w:t>
      </w:r>
    </w:p>
    <w:p>
      <w:pPr>
        <w:pStyle w:val="List2"/>
        <w:pBdr/>
        <w:spacing/>
        <w:rPr/>
      </w:pPr>
      <w:r>
        <w:rPr/>
        <w:t xml:space="preserve">6.</w:t>
      </w:r>
      <w:r>
        <w:rPr/>
        <w:tab/>
        <w:t xml:space="preserve"/>
      </w:r>
      <w:r>
        <w:rPr/>
        <w:t xml:space="preserve">Where a subdivision identification sign is proposed, restrictive covenants shall be submitted with the subdivision which provide for the formation of a neighborhood association which shall provide for the perpetual maintenance of the sign. As an alternative, if an improvement district such as a public improvement district has been created to maintain public improvements and amenities, it can also maintain the sign. </w:t>
      </w:r>
    </w:p>
    <w:p>
      <w:pPr>
        <w:pStyle w:val="HistoryNote"/>
        <w:pBdr/>
        <w:spacing/>
        <w:rPr/>
      </w:pPr>
      <w:r>
        <w:rPr>
          <w:rStyle w:val="HistoryNote"/>
        </w:rPr>
        <w:t xml:space="preserve">(Ord. 16882 § 2 (part), 2008)</w:t>
      </w:r>
    </w:p>
    <w:p>
      <w:pPr>
        <w:pBdr/>
        <w:spacing w:before="0" w:after="0"/>
        <w:rPr/>
        <w:sectPr>
          <w:headerReference w:type="default" r:id="rId320"/>
          <w:footerReference w:type="default" r:id="rId321"/>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19.25.030</w:t>
      </w:r>
      <w:r>
        <w:rPr/>
        <w:t xml:space="preserve"> </w:t>
      </w:r>
      <w:r>
        <w:rPr/>
        <w:t xml:space="preserve">Community facilities.</w:t>
      </w:r>
    </w:p>
    <w:p>
      <w:pPr>
        <w:pStyle w:val="Paragraph1"/>
        <w:pBdr/>
        <w:spacing/>
        <w:rPr/>
      </w:pPr>
      <w:r>
        <w:rPr>
          <w:rStyle w:val="Paragraph1"/>
        </w:rPr>
        <w:t xml:space="preserve">Where the location of a community facility, as defined, within a subdivision is needed based on The Plan for El Paso, and is recommended by the city plan commission, the subdivider shall coordinate with the city to locate and assist in the acquisition of land for the facility, in accordance with </w:t>
      </w:r>
      <w:r>
        <w:rPr/>
        <w:t xml:space="preserve">Chapter 19.46</w:t>
      </w:r>
      <w:r>
        <w:rPr>
          <w:rStyle w:val="Paragraph1"/>
        </w:rPr>
        <w:t xml:space="preserve"> on proportionality. </w:t>
      </w:r>
    </w:p>
    <w:p>
      <w:pPr>
        <w:pStyle w:val="HistoryNote"/>
        <w:pBdr/>
        <w:spacing/>
        <w:rPr/>
      </w:pPr>
      <w:r>
        <w:rPr>
          <w:rStyle w:val="HistoryNote"/>
        </w:rPr>
        <w:t xml:space="preserve">(Ord. 16882 § 2 (part), 2008)</w:t>
      </w:r>
    </w:p>
    <w:p>
      <w:pPr>
        <w:pBdr/>
        <w:spacing w:before="0" w:after="0"/>
        <w:rPr/>
        <w:sectPr>
          <w:headerReference w:type="default" r:id="rId322"/>
          <w:footerReference w:type="default" r:id="rId323"/>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Chapter 19.26</w:t>
      </w:r>
      <w:r>
        <w:rPr/>
        <w:t xml:space="preserve"> </w:t>
      </w:r>
      <w:r>
        <w:rPr/>
        <w:t xml:space="preserve">ALTERNATIVE SUBDIVISION/SMART CODE DESIGNS</w:t>
      </w:r>
    </w:p>
    <w:p>
      <w:pPr>
        <w:pBdr/>
        <w:spacing w:before="0" w:after="0"/>
        <w:rPr/>
        <w:sectPr>
          <w:headerReference w:type="default" r:id="rId324"/>
          <w:footerReference w:type="default" r:id="rId325"/>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19.26.010</w:t>
      </w:r>
      <w:r>
        <w:rPr/>
        <w:t xml:space="preserve"> </w:t>
      </w:r>
      <w:r>
        <w:rPr/>
        <w:t xml:space="preserve">Purpose.</w:t>
      </w:r>
    </w:p>
    <w:p>
      <w:pPr>
        <w:pStyle w:val="Paragraph1"/>
        <w:pBdr/>
        <w:spacing/>
        <w:rPr/>
      </w:pPr>
      <w:r>
        <w:rPr>
          <w:rStyle w:val="Paragraph1"/>
        </w:rPr>
        <w:t xml:space="preserve">Purpose. It is the purpose of this title to provide for the consideration of alternative subdivision designs, smart growth and form based subdivisions, infill developments, mixed-use districts and alternative improvement designs and engineering which differ from the conventional design standards as outlined within this article of this title, but which are based upon sound engineering, planning and urban design practice. Infill development provisions would encourage the development of smaller, isolated tracts of land in the inner city or the area surrounding it that have been passed over by development and have remained vacant for years, and may include platted or unplatted land. "Alternative subdivision improvements" means alternative designs for physical improvements such as streets, water and wastewater, as well as any other infrastructure element of a proposed development. Smart code subdivisions are those adopted in accordance with the Smart Code provisions of the City of El Paso. </w:t>
      </w:r>
    </w:p>
    <w:p>
      <w:pPr>
        <w:pStyle w:val="HistoryNote"/>
        <w:pBdr/>
        <w:spacing/>
        <w:rPr/>
      </w:pPr>
      <w:r>
        <w:rPr>
          <w:rStyle w:val="HistoryNote"/>
        </w:rPr>
        <w:t xml:space="preserve">(Ord. 16882 § 2 (part), 2008)</w:t>
      </w:r>
    </w:p>
    <w:p>
      <w:pPr>
        <w:pStyle w:val="HistoryNote"/>
        <w:pBdr/>
        <w:spacing/>
        <w:rPr/>
      </w:pPr>
      <w:r>
        <w:rPr>
          <w:rStyle w:val="HistoryNote"/>
        </w:rPr>
        <w:t xml:space="preserve">(Ord. No. 17236, § 27, 11-10-2009)</w:t>
      </w:r>
    </w:p>
    <w:p>
      <w:pPr>
        <w:pBdr/>
        <w:spacing w:before="0" w:after="0"/>
        <w:rPr/>
        <w:sectPr>
          <w:headerReference w:type="default" r:id="rId326"/>
          <w:footerReference w:type="default" r:id="rId327"/>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19.26.020</w:t>
      </w:r>
      <w:r>
        <w:rPr/>
        <w:t xml:space="preserve"> </w:t>
      </w:r>
      <w:r>
        <w:rPr/>
        <w:t xml:space="preserve">Infill development.</w:t>
      </w:r>
    </w:p>
    <w:p>
      <w:pPr>
        <w:pStyle w:val="List1"/>
        <w:pBdr/>
        <w:spacing/>
        <w:rPr/>
      </w:pPr>
      <w:r>
        <w:rPr/>
        <w:t xml:space="preserve">A.</w:t>
      </w:r>
      <w:r>
        <w:rPr/>
        <w:tab/>
        <w:t xml:space="preserve"/>
      </w:r>
      <w:r>
        <w:rPr/>
        <w:t xml:space="preserve">Intent and Purpose. The following guidelines are designed to meet the intent and purpose of the infill sections, requirements and references in </w:t>
      </w:r>
      <w:r>
        <w:rPr/>
        <w:t xml:space="preserve">Title 20</w:t>
      </w:r>
      <w:r>
        <w:rPr/>
        <w:t xml:space="preserve">, the zoning ordinance to reinvigorate existing communities and neighborhoods and support new compact, single or mixed-use development. This chapter is intended to reduce barriers to infill development, and to provide incentives such the use of flag lots and private drives, reduced drainage standards on smaller parcels, reduced fees and participation in or reduced requirements for infrastructure. </w:t>
      </w:r>
    </w:p>
    <w:p>
      <w:pPr>
        <w:pStyle w:val="List1"/>
        <w:pBdr/>
        <w:spacing/>
        <w:rPr/>
      </w:pPr>
      <w:r>
        <w:rPr/>
        <w:t xml:space="preserve">B.</w:t>
      </w:r>
      <w:r>
        <w:rPr/>
        <w:tab/>
        <w:t xml:space="preserve"/>
      </w:r>
      <w:r>
        <w:rPr/>
        <w:t xml:space="preserve">Application. An application for an infill development procedure shall be submitted at the time of preliminary plat application. The infill development subdivision design will be reviewed under the provisions outlined in the zoning ordinance under the alternative subdivision design provisions for infill development, as well as in </w:t>
      </w:r>
      <w:r>
        <w:rPr/>
        <w:t xml:space="preserve">Chapter 19.03</w:t>
      </w:r>
      <w:r>
        <w:rPr/>
        <w:t xml:space="preserve">, Preliminary Plat, of this title, as amended and provisions outlined in this title. The infill subdivision improvement plans and applicable incentives must be submitted, requested, reviewed and approved prior to final plat approval of an infill development and recordation. All applications shall be submitted on a form supplied by the planning division with the required information as stated on the application form and meeting the administrative submission requirements available in the planning division. </w:t>
      </w:r>
    </w:p>
    <w:p>
      <w:pPr>
        <w:pStyle w:val="List1"/>
        <w:pBdr/>
        <w:spacing/>
        <w:rPr/>
      </w:pPr>
      <w:r>
        <w:rPr/>
        <w:t xml:space="preserve">C.</w:t>
      </w:r>
      <w:r>
        <w:rPr/>
        <w:tab/>
        <w:t xml:space="preserve"/>
      </w:r>
      <w:r>
        <w:rPr/>
        <w:t xml:space="preserve">Designated Areas. The provisions of this chapter shall apply to areas designated for infill development in </w:t>
      </w:r>
      <w:r>
        <w:rPr/>
        <w:t xml:space="preserve">Title 20</w:t>
      </w:r>
      <w:r>
        <w:rPr/>
        <w:t xml:space="preserve">, the zoning ordinance. </w:t>
      </w:r>
    </w:p>
    <w:p>
      <w:pPr>
        <w:pStyle w:val="List1"/>
        <w:pBdr/>
        <w:spacing/>
        <w:rPr/>
      </w:pPr>
      <w:r>
        <w:rPr/>
        <w:t xml:space="preserve">D.</w:t>
      </w:r>
      <w:r>
        <w:rPr/>
        <w:tab/>
        <w:t xml:space="preserve"/>
      </w:r>
      <w:r>
        <w:rPr/>
        <w:t xml:space="preserve">Zoning Districts and Related Single-Family Lot Sizes. The applicable zoning districts in which the infill development procedure may be used and the infill development standards that may be permitted for single-family uses through the use of the procedure shall be as allowed by the infill development provisions of the zoning ordinance. </w:t>
      </w:r>
    </w:p>
    <w:p>
      <w:pPr>
        <w:pStyle w:val="List1"/>
        <w:pBdr/>
        <w:spacing/>
        <w:rPr/>
      </w:pPr>
      <w:r>
        <w:rPr/>
        <w:t xml:space="preserve">E.</w:t>
      </w:r>
      <w:r>
        <w:rPr/>
        <w:tab/>
        <w:t xml:space="preserve"/>
      </w:r>
      <w:r>
        <w:rPr/>
        <w:t xml:space="preserve">Incentives. In addition to the incentive of smaller lots and higher density in accordance with the zoning ordinance, the following incentives are available in developments meeting the requirements of this chapter: </w:t>
      </w:r>
    </w:p>
    <w:p>
      <w:pPr>
        <w:pStyle w:val="List2"/>
        <w:pBdr/>
        <w:spacing/>
        <w:rPr/>
      </w:pPr>
      <w:r>
        <w:rPr/>
        <w:t xml:space="preserve">1.</w:t>
      </w:r>
      <w:r>
        <w:rPr/>
        <w:tab/>
        <w:t xml:space="preserve"/>
      </w:r>
      <w:r>
        <w:rPr/>
        <w:t xml:space="preserve">Reduced Fees. The city manager or designee shall waive the development fees associated with the subdivision review and approval process for qualified projects. The El Paso Water Utility may waive one or more fees associated with water and wastewater service, including hookup fees, for qualified projects; </w:t>
      </w:r>
    </w:p>
    <w:p>
      <w:pPr>
        <w:pStyle w:val="List2"/>
        <w:pBdr/>
        <w:spacing/>
        <w:rPr/>
      </w:pPr>
      <w:r>
        <w:rPr/>
        <w:t xml:space="preserve">2.</w:t>
      </w:r>
      <w:r>
        <w:rPr/>
        <w:tab/>
        <w:t xml:space="preserve"/>
      </w:r>
      <w:r>
        <w:rPr/>
        <w:t xml:space="preserve">Replat Fees and Approval. While replatting laws of the State of Texas must be observed, replats with less than four lots may be administratively approved in accordance with this chapter without a public hearing and the fees may be waived as described above; </w:t>
      </w:r>
    </w:p>
    <w:p>
      <w:pPr>
        <w:pStyle w:val="List2"/>
        <w:pBdr/>
        <w:spacing/>
        <w:rPr/>
      </w:pPr>
      <w:r>
        <w:rPr/>
        <w:t xml:space="preserve">3.</w:t>
      </w:r>
      <w:r>
        <w:rPr/>
        <w:tab/>
        <w:t xml:space="preserve"/>
      </w:r>
      <w:r>
        <w:rPr/>
        <w:t xml:space="preserve">Infrastructure Cost Participation. The city council may choose to pay for additional participation in public infrastructure beyond what is required by this chapter for a qualified infill development. The determination by the city council shall be made prior to the approval of the final plat and may include but is not limited to: </w:t>
      </w:r>
    </w:p>
    <w:p>
      <w:pPr>
        <w:pStyle w:val="List3"/>
        <w:pBdr/>
        <w:spacing/>
        <w:rPr/>
      </w:pPr>
      <w:r>
        <w:rPr/>
        <w:t xml:space="preserve">a.</w:t>
      </w:r>
      <w:r>
        <w:rPr/>
        <w:tab/>
        <w:t xml:space="preserve"/>
      </w:r>
      <w:r>
        <w:rPr/>
        <w:t xml:space="preserve">Construction, repair or replacement of public streets, curbs and gutters or alleys, </w:t>
      </w:r>
    </w:p>
    <w:p>
      <w:pPr>
        <w:pStyle w:val="List3"/>
        <w:pBdr/>
        <w:spacing/>
        <w:rPr/>
      </w:pPr>
      <w:r>
        <w:rPr/>
        <w:t xml:space="preserve">b.</w:t>
      </w:r>
      <w:r>
        <w:rPr/>
        <w:tab/>
        <w:t xml:space="preserve"/>
      </w:r>
      <w:r>
        <w:rPr/>
        <w:t xml:space="preserve">Construction, repair or replacement of sidewalks, streetlighting or other pedestrian improvements, </w:t>
      </w:r>
    </w:p>
    <w:p>
      <w:pPr>
        <w:pStyle w:val="List3"/>
        <w:pBdr/>
        <w:spacing/>
        <w:rPr/>
      </w:pPr>
      <w:r>
        <w:rPr/>
        <w:t xml:space="preserve">c.</w:t>
      </w:r>
      <w:r>
        <w:rPr/>
        <w:tab/>
        <w:t xml:space="preserve"/>
      </w:r>
      <w:r>
        <w:rPr/>
        <w:t xml:space="preserve">Construction, repair or replacement of storm drainage facilities; </w:t>
      </w:r>
    </w:p>
    <w:p>
      <w:pPr>
        <w:pStyle w:val="List2"/>
        <w:pBdr/>
        <w:spacing/>
        <w:rPr/>
      </w:pPr>
      <w:r>
        <w:rPr/>
        <w:t xml:space="preserve">4.</w:t>
      </w:r>
      <w:r>
        <w:rPr/>
        <w:tab/>
        <w:t xml:space="preserve"/>
      </w:r>
      <w:r>
        <w:rPr/>
        <w:t xml:space="preserve">Water and Wastewater. The El Paso Public Water Utility may choose to pay for additional participation in public infrastructure by this title for a qualified infill development; </w:t>
      </w:r>
    </w:p>
    <w:p>
      <w:pPr>
        <w:pStyle w:val="List2"/>
        <w:pBdr/>
        <w:spacing/>
        <w:rPr/>
      </w:pPr>
      <w:r>
        <w:rPr/>
        <w:t xml:space="preserve">5.</w:t>
      </w:r>
      <w:r>
        <w:rPr/>
        <w:tab/>
        <w:t xml:space="preserve"/>
      </w:r>
      <w:r>
        <w:rPr/>
        <w:t xml:space="preserve">Stormwater and erosion control. Infill projects that create less than ten thousand square feet of new impervious surface are exempt from the stormwater requirements, excluding stormwater utility fees. </w:t>
      </w:r>
    </w:p>
    <w:p>
      <w:pPr>
        <w:pStyle w:val="List2"/>
        <w:pBdr/>
        <w:spacing/>
        <w:rPr/>
      </w:pPr>
      <w:r>
        <w:rPr/>
        <w:t xml:space="preserve">6.</w:t>
      </w:r>
      <w:r>
        <w:rPr/>
        <w:tab/>
        <w:t xml:space="preserve"/>
      </w:r>
      <w:r>
        <w:rPr/>
        <w:t xml:space="preserve">Park fees for residential infill development occurring within the area identified in Appendix 112 shall be reduced by the reduction identified in Appendix 112. </w:t>
      </w:r>
    </w:p>
    <w:p>
      <w:pPr>
        <w:pStyle w:val="List2"/>
        <w:pBdr/>
        <w:spacing/>
        <w:rPr/>
      </w:pPr>
      <w:r>
        <w:rPr/>
        <w:t xml:space="preserve">7.</w:t>
      </w:r>
      <w:r>
        <w:rPr/>
        <w:tab/>
        <w:t xml:space="preserve"/>
      </w:r>
      <w:r>
        <w:rPr/>
        <w:t xml:space="preserve">Park dedication or fees are reduced by 50 percent for a non-residential subdivision up to five acres in size that satisfies the location criteria below for infill development, but that has not been designated by special permit overlay as infill development. At least two of the following factors must be present: </w:t>
      </w:r>
    </w:p>
    <w:p>
      <w:pPr>
        <w:pStyle w:val="List3"/>
        <w:pBdr/>
        <w:spacing/>
        <w:rPr/>
      </w:pPr>
      <w:r>
        <w:rPr/>
        <w:t xml:space="preserve">a.</w:t>
      </w:r>
      <w:r>
        <w:rPr/>
        <w:tab/>
        <w:t xml:space="preserve"/>
      </w:r>
      <w:r>
        <w:rPr/>
        <w:t xml:space="preserve">the property is wholly or partially located within a designated tax increment financing district; </w:t>
      </w:r>
    </w:p>
    <w:p>
      <w:pPr>
        <w:pStyle w:val="List3"/>
        <w:pBdr/>
        <w:spacing/>
        <w:rPr/>
      </w:pPr>
      <w:r>
        <w:rPr/>
        <w:t xml:space="preserve">b.</w:t>
      </w:r>
      <w:r>
        <w:rPr/>
        <w:tab/>
        <w:t xml:space="preserve"/>
      </w:r>
      <w:r>
        <w:rPr/>
        <w:t xml:space="preserve">the property is wholly or partially located within a designated state or federal enterprise zone; </w:t>
      </w:r>
    </w:p>
    <w:p>
      <w:pPr>
        <w:pStyle w:val="List3"/>
        <w:pBdr/>
        <w:spacing/>
        <w:rPr/>
      </w:pPr>
      <w:r>
        <w:rPr/>
        <w:t xml:space="preserve">c.</w:t>
      </w:r>
      <w:r>
        <w:rPr/>
        <w:tab/>
        <w:t xml:space="preserve"/>
      </w:r>
      <w:r>
        <w:rPr/>
        <w:t xml:space="preserve">the property is wholly or partially located within an empowerment zone; </w:t>
      </w:r>
    </w:p>
    <w:p>
      <w:pPr>
        <w:pStyle w:val="List3"/>
        <w:pBdr/>
        <w:spacing/>
        <w:rPr/>
      </w:pPr>
      <w:r>
        <w:rPr/>
        <w:t xml:space="preserve">d.</w:t>
      </w:r>
      <w:r>
        <w:rPr/>
        <w:tab/>
        <w:t xml:space="preserve"/>
      </w:r>
      <w:r>
        <w:rPr/>
        <w:t xml:space="preserve">the property is wholly or partially located within a designated redevelopment area pursuant to </w:t>
      </w:r>
      <w:r>
        <w:rPr/>
        <w:t xml:space="preserve">Chapter 20.14</w:t>
      </w:r>
      <w:r>
        <w:rPr/>
        <w:t xml:space="preserve"> of </w:t>
      </w:r>
      <w:r>
        <w:rPr/>
        <w:t xml:space="preserve">Title 20</w:t>
      </w:r>
      <w:r>
        <w:rPr/>
        <w:t xml:space="preserve">; </w:t>
      </w:r>
    </w:p>
    <w:p>
      <w:pPr>
        <w:pStyle w:val="List3"/>
        <w:pBdr/>
        <w:spacing/>
        <w:rPr/>
      </w:pPr>
      <w:r>
        <w:rPr/>
        <w:t xml:space="preserve">e.</w:t>
      </w:r>
      <w:r>
        <w:rPr/>
        <w:tab/>
        <w:t xml:space="preserve"/>
      </w:r>
      <w:r>
        <w:rPr/>
        <w:t xml:space="preserve">the property is located within a designated historic district; </w:t>
      </w:r>
    </w:p>
    <w:p>
      <w:pPr>
        <w:pStyle w:val="List3"/>
        <w:pBdr/>
        <w:spacing/>
        <w:rPr/>
      </w:pPr>
      <w:r>
        <w:rPr/>
        <w:t xml:space="preserve">f.</w:t>
      </w:r>
      <w:r>
        <w:rPr/>
        <w:tab/>
        <w:t xml:space="preserve"/>
      </w:r>
      <w:r>
        <w:rPr/>
        <w:t xml:space="preserve">the property is within an older neighborhood of the city, which is defined as a legally recorded and developed subdivision for at least thirty years. </w:t>
      </w:r>
    </w:p>
    <w:p>
      <w:pPr>
        <w:pStyle w:val="HistoryNote"/>
        <w:pBdr/>
        <w:spacing/>
        <w:rPr/>
      </w:pPr>
      <w:r>
        <w:rPr>
          <w:rStyle w:val="HistoryNote"/>
        </w:rPr>
        <w:t xml:space="preserve">(Ord. 16882 § 2 (part), 2008)</w:t>
      </w:r>
    </w:p>
    <w:p>
      <w:pPr>
        <w:pStyle w:val="HistoryNote"/>
        <w:pBdr/>
        <w:spacing/>
        <w:rPr/>
      </w:pPr>
      <w:r>
        <w:rPr>
          <w:rStyle w:val="HistoryNote"/>
        </w:rPr>
        <w:t xml:space="preserve">(Ord. No. 17236, §§ 2, 27, 11-10-2009; Ord. No. 17396, § 20, 8-24-2010; Ord. No. 17576, § 2, 6-7-2011; Ord. No. 18191, § 1, 6-17-2014)</w:t>
      </w:r>
    </w:p>
    <w:p>
      <w:pPr>
        <w:pBdr/>
        <w:spacing w:before="0" w:after="0"/>
        <w:rPr/>
        <w:sectPr>
          <w:headerReference w:type="default" r:id="rId328"/>
          <w:footerReference w:type="default" r:id="rId329"/>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19.26.030</w:t>
      </w:r>
      <w:r>
        <w:rPr/>
        <w:t xml:space="preserve"> </w:t>
      </w:r>
      <w:r>
        <w:rPr/>
        <w:t xml:space="preserve">Reduced roadway and lot frontage requirements.</w:t>
      </w:r>
    </w:p>
    <w:p>
      <w:pPr>
        <w:pStyle w:val="List1"/>
        <w:pBdr/>
        <w:spacing/>
        <w:rPr/>
      </w:pPr>
      <w:r>
        <w:rPr/>
        <w:t xml:space="preserve">A.</w:t>
      </w:r>
      <w:r>
        <w:rPr/>
        <w:tab/>
        <w:t xml:space="preserve"/>
      </w:r>
      <w:r>
        <w:rPr/>
        <w:t xml:space="preserve">Flag Lots and Reduced Roadway and Lot Frontage Requirements. Public streets serving single-family residential lots may be replaced by private roadways (access lanes) twenty feet wide within a minimum thirty-foot easement used to serve up to eight lots. </w:t>
      </w:r>
    </w:p>
    <w:p>
      <w:pPr>
        <w:pStyle w:val="List1"/>
        <w:pBdr/>
        <w:spacing/>
        <w:rPr/>
      </w:pPr>
      <w:r>
        <w:rPr/>
        <w:t xml:space="preserve">B.</w:t>
      </w:r>
      <w:r>
        <w:rPr/>
        <w:tab/>
        <w:t xml:space="preserve"/>
      </w:r>
      <w:r>
        <w:rPr/>
        <w:t xml:space="preserve">Such roadways and access lanes shall be shown in an easement dedicated to the property owners and public agencies that is designated by a note on the recorded plat as a "perpetual reciprocal easement." </w:t>
      </w:r>
    </w:p>
    <w:p>
      <w:pPr>
        <w:pStyle w:val="List1"/>
        <w:pBdr/>
        <w:spacing/>
        <w:rPr/>
      </w:pPr>
      <w:r>
        <w:rPr/>
        <w:t xml:space="preserve">C.</w:t>
      </w:r>
      <w:r>
        <w:rPr/>
        <w:tab/>
        <w:t xml:space="preserve"/>
      </w:r>
      <w:r>
        <w:rPr/>
        <w:t xml:space="preserve">Such private access lane may be allowed with designation as an infill development or in other single-family residential zoning districts if the CPC finds: </w:t>
      </w:r>
    </w:p>
    <w:p>
      <w:pPr>
        <w:pStyle w:val="List2"/>
        <w:pBdr/>
        <w:spacing/>
        <w:rPr/>
      </w:pPr>
      <w:r>
        <w:rPr/>
        <w:t xml:space="preserve">1.</w:t>
      </w:r>
      <w:r>
        <w:rPr/>
        <w:tab/>
        <w:t xml:space="preserve"/>
      </w:r>
      <w:r>
        <w:rPr/>
        <w:t xml:space="preserve">Physical conditions preclude development of the street, such conditions may include, but are not limited to, topography or likely impact to natural resource areas such as Arroyos, wetlands, ponds, streams, channels, rivers, lakes or upland wildlife habitat area or are source on the National Wetland Inventory or under protection by state or federal law; </w:t>
      </w:r>
    </w:p>
    <w:p>
      <w:pPr>
        <w:pStyle w:val="List2"/>
        <w:pBdr/>
        <w:spacing/>
        <w:rPr/>
      </w:pPr>
      <w:r>
        <w:rPr/>
        <w:t xml:space="preserve">2.</w:t>
      </w:r>
      <w:r>
        <w:rPr/>
        <w:tab/>
        <w:t xml:space="preserve"/>
      </w:r>
      <w:r>
        <w:rPr/>
        <w:t xml:space="preserve">Buildings or other existing development on adjacent lands including previously subdivided but vacant lots or parcels physically preclude a public street now or in the future considering the potential for redevelopment; </w:t>
      </w:r>
    </w:p>
    <w:p>
      <w:pPr>
        <w:pStyle w:val="List2"/>
        <w:pBdr/>
        <w:spacing/>
        <w:rPr/>
      </w:pPr>
      <w:r>
        <w:rPr/>
        <w:t xml:space="preserve">3.</w:t>
      </w:r>
      <w:r>
        <w:rPr/>
        <w:tab/>
        <w:t xml:space="preserve"/>
      </w:r>
      <w:r>
        <w:rPr/>
        <w:t xml:space="preserve">If the applicant can demonstrate that a future street cannot be made to serve the property, then the application for plat approval shall be processed subject to subdivision standards; </w:t>
      </w:r>
    </w:p>
    <w:p>
      <w:pPr>
        <w:pStyle w:val="List2"/>
        <w:pBdr/>
        <w:spacing/>
        <w:rPr/>
      </w:pPr>
      <w:r>
        <w:rPr/>
        <w:t xml:space="preserve">4.</w:t>
      </w:r>
      <w:r>
        <w:rPr/>
        <w:tab/>
        <w:t xml:space="preserve"/>
      </w:r>
      <w:r>
        <w:rPr/>
        <w:t xml:space="preserve">For lots or parcels that do not extend from one street to another, the following diagram indicates how up to four lots may be platted fronting on a twenty foot wide access lane that extends up to two hundred feet in depth. Lanes in excess of two hundred feet must be twenty-four feet wide with an additional four feet of easement and be designated as a fire lane; </w:t>
      </w:r>
    </w:p>
    <w:p>
      <w:pPr>
        <w:pStyle w:val="ImageCenter"/>
        <w:pBdr/>
        <w:spacing/>
        <w:rPr/>
      </w:pPr>
      <w:r>
        <w:rPr/>
        <w:drawing>
          <wp:inline>
            <wp:extent cx="2743200" cy="5486400"/>
            <wp:docPr id="2" descr="19-26-030-4.png" name="Drawing 0"/>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a:srcRect/>
                    <a:stretch>
                      <a:fillRect/>
                    </a:stretch>
                  </pic:blipFill>
                  <pic:spPr bwMode="auto">
                    <a:xfrm>
                      <a:off x="0" y="0"/>
                      <a:ext cx="2743200" cy="5486400"/>
                    </a:xfrm>
                    <a:prstGeom prst="rect">
                      <a:avLst/>
                    </a:prstGeom>
                  </pic:spPr>
                </pic:pic>
              </a:graphicData>
            </a:graphic>
          </wp:inline>
        </w:drawing>
      </w:r>
    </w:p>
    <w:p>
      <w:pPr>
        <w:pStyle w:val="List2"/>
        <w:pBdr/>
        <w:spacing/>
        <w:rPr/>
      </w:pPr>
      <w:r>
        <w:rPr/>
        <w:t xml:space="preserve">5.</w:t>
      </w:r>
      <w:r>
        <w:rPr/>
        <w:tab/>
        <w:t xml:space="preserve"/>
      </w:r>
      <w:r>
        <w:rPr/>
        <w:t xml:space="preserve">For lots or parcels that do extend from one street to another, the following diagram indicates how up to eight lots may be platted fronting on a twenty foot wide access lane that extends up to four hundred feet in depth; </w:t>
      </w:r>
    </w:p>
    <w:p>
      <w:pPr>
        <w:pStyle w:val="ImageCenter"/>
        <w:pBdr/>
        <w:spacing/>
        <w:rPr/>
      </w:pPr>
      <w:r>
        <w:rPr/>
        <w:drawing>
          <wp:inline>
            <wp:extent cx="2743200" cy="5486400"/>
            <wp:docPr id="3" descr="19-26-030-5.png" name="Drawing 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a:srcRect/>
                    <a:stretch>
                      <a:fillRect/>
                    </a:stretch>
                  </pic:blipFill>
                  <pic:spPr bwMode="auto">
                    <a:xfrm>
                      <a:off x="0" y="0"/>
                      <a:ext cx="2743200" cy="5486400"/>
                    </a:xfrm>
                    <a:prstGeom prst="rect">
                      <a:avLst/>
                    </a:prstGeom>
                  </pic:spPr>
                </pic:pic>
              </a:graphicData>
            </a:graphic>
          </wp:inline>
        </w:drawing>
      </w:r>
    </w:p>
    <w:p>
      <w:pPr>
        <w:pStyle w:val="List2"/>
        <w:pBdr/>
        <w:spacing/>
        <w:rPr/>
      </w:pPr>
      <w:r>
        <w:rPr/>
        <w:t xml:space="preserve">6.</w:t>
      </w:r>
      <w:r>
        <w:rPr/>
        <w:tab/>
        <w:t xml:space="preserve"/>
      </w:r>
      <w:r>
        <w:rPr/>
        <w:t xml:space="preserve">The following diagram indicates how two separately owned adjoining parcels or lots may provide or be sequenced to provide thirty feet of easement and twenty feet of access lane; </w:t>
      </w:r>
    </w:p>
    <w:p>
      <w:pPr>
        <w:pStyle w:val="ImageCenter"/>
        <w:pBdr/>
        <w:spacing/>
        <w:rPr/>
      </w:pPr>
      <w:r>
        <w:rPr/>
        <w:drawing>
          <wp:inline>
            <wp:extent cx="2743200" cy="1778000"/>
            <wp:docPr id="4" descr="19-26-030-6.png" name="Drawing 2"/>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a:srcRect/>
                    <a:stretch>
                      <a:fillRect/>
                    </a:stretch>
                  </pic:blipFill>
                  <pic:spPr bwMode="auto">
                    <a:xfrm>
                      <a:off x="0" y="0"/>
                      <a:ext cx="2743200" cy="1778000"/>
                    </a:xfrm>
                    <a:prstGeom prst="rect">
                      <a:avLst/>
                    </a:prstGeom>
                  </pic:spPr>
                </pic:pic>
              </a:graphicData>
            </a:graphic>
          </wp:inline>
        </w:drawing>
      </w:r>
    </w:p>
    <w:p>
      <w:pPr>
        <w:pStyle w:val="List2"/>
        <w:pBdr/>
        <w:spacing/>
        <w:rPr/>
      </w:pPr>
      <w:r>
        <w:rPr/>
        <w:t xml:space="preserve">7.</w:t>
      </w:r>
      <w:r>
        <w:rPr/>
        <w:tab/>
        <w:t xml:space="preserve"/>
      </w:r>
      <w:r>
        <w:rPr/>
        <w:t xml:space="preserve">The following diagram indicates how lots will front on the access lane and where the front yard and parking setbacks are measured from. (Numbers are for example purposes only. The zoning ordinance has the actual dimension requirements.) </w:t>
      </w:r>
    </w:p>
    <w:p>
      <w:pPr>
        <w:pStyle w:val="ImageCenter"/>
        <w:pBdr/>
        <w:spacing/>
        <w:rPr/>
      </w:pPr>
      <w:r>
        <w:rPr/>
        <w:drawing>
          <wp:inline>
            <wp:extent cx="2743200" cy="3251200"/>
            <wp:docPr id="5" descr="19-26-030-7.png" name="Drawing 3"/>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a:srcRect/>
                    <a:stretch>
                      <a:fillRect/>
                    </a:stretch>
                  </pic:blipFill>
                  <pic:spPr bwMode="auto">
                    <a:xfrm>
                      <a:off x="0" y="0"/>
                      <a:ext cx="2743200" cy="3251200"/>
                    </a:xfrm>
                    <a:prstGeom prst="rect">
                      <a:avLst/>
                    </a:prstGeom>
                  </pic:spPr>
                </pic:pic>
              </a:graphicData>
            </a:graphic>
          </wp:inline>
        </w:drawing>
      </w:r>
    </w:p>
    <w:p>
      <w:pPr>
        <w:pStyle w:val="HistoryNote"/>
        <w:pBdr/>
        <w:spacing/>
        <w:rPr/>
      </w:pPr>
      <w:r>
        <w:rPr>
          <w:rStyle w:val="HistoryNote"/>
        </w:rPr>
        <w:t xml:space="preserve">(Ord. 16882 § 2 (part), 2008)</w:t>
      </w:r>
    </w:p>
    <w:p>
      <w:pPr>
        <w:pBdr/>
        <w:spacing w:before="0" w:after="0"/>
        <w:rPr/>
        <w:sectPr>
          <w:headerReference w:type="default" r:id="rId334"/>
          <w:footerReference w:type="default" r:id="rId335"/>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19.26.040</w:t>
      </w:r>
      <w:r>
        <w:rPr/>
        <w:t xml:space="preserve"> </w:t>
      </w:r>
      <w:r>
        <w:rPr/>
        <w:t xml:space="preserve">Alternative subdivision improvement design.</w:t>
      </w:r>
    </w:p>
    <w:p>
      <w:pPr>
        <w:pStyle w:val="List1"/>
        <w:pBdr/>
        <w:spacing/>
        <w:rPr/>
      </w:pPr>
      <w:r>
        <w:rPr/>
        <w:t xml:space="preserve">A.</w:t>
      </w:r>
      <w:r>
        <w:rPr/>
        <w:tab/>
        <w:t xml:space="preserve"/>
      </w:r>
      <w:r>
        <w:rPr/>
        <w:t xml:space="preserve">Intent. This chapter contains the regulations for the alternative subdivision improvement design procedure. These regulations are supplemented and qualified by additional general regulations appearing elsewhere in this title, which are incorporated as part of this chapter by reference. It is in the intent of the alternative subdivision improvement design procedure to allow one or more alternative improvement designs to those required in this title and the SDM to be utilized in a comprehensive manner throughout a proposed development, provided the improvements meet the intent and have the same or higher level of service or adequacy of the original required improvement. It is not the intent of the alternative subdivision improvement design procedure to allow an inferior improvement to the original one required by this title for the purpose of reducing costs. </w:t>
      </w:r>
    </w:p>
    <w:p>
      <w:pPr>
        <w:pStyle w:val="List1"/>
        <w:pBdr/>
        <w:spacing/>
        <w:rPr/>
      </w:pPr>
      <w:r>
        <w:rPr/>
        <w:t xml:space="preserve">B.</w:t>
      </w:r>
      <w:r>
        <w:rPr/>
        <w:tab/>
        <w:t xml:space="preserve"/>
      </w:r>
      <w:r>
        <w:rPr/>
        <w:t xml:space="preserve">Application. An application for the alternative subdivision improvement design procedure shall be submitted at the time of preliminary plat application, along with a subdivision improvement plan showing the proposed changes. Subdivision improvement plans in accordance with this title with the proposed alternative subdivision improvement design clearly designated shall be provided in order for the designated staff to make an evaluation of the proposal. Engineering or other studies should be provided to establish that the proposal meets the intent of this title and provides the same level or greater of protection, service or adequacy of the original requirement. The alternative subdivision improvement design will be reviewed under the provisions outlined in </w:t>
      </w:r>
      <w:r>
        <w:rPr/>
        <w:t xml:space="preserve">Chapter 19.03</w:t>
      </w:r>
      <w:r>
        <w:rPr/>
        <w:t xml:space="preserve">, Preliminary Plats, of Section </w:t>
      </w:r>
      <w:r>
        <w:rPr/>
        <w:t xml:space="preserve">19.08.010</w:t>
      </w:r>
      <w:r>
        <w:rPr/>
        <w:t xml:space="preserve">, subdivision improvement plans, as amended, as well as provisions outlined in this chapter. All applications shall be submitted on a form supplied by the planning official with the required information as stated on the application form and meeting the administrative submission requirements available in the office of the planning official. </w:t>
      </w:r>
    </w:p>
    <w:p>
      <w:pPr>
        <w:pStyle w:val="List1"/>
        <w:pBdr/>
        <w:spacing/>
        <w:rPr/>
      </w:pPr>
      <w:r>
        <w:rPr/>
        <w:t xml:space="preserve">C.</w:t>
      </w:r>
      <w:r>
        <w:rPr/>
        <w:tab/>
        <w:t xml:space="preserve"/>
      </w:r>
      <w:r>
        <w:rPr/>
        <w:t xml:space="preserve">Based on Engineering. Decisions regarding the design of various physical improvements in a subdivision should be based on engineering or other studies. Thus, while this code provides standards for design, the regulations are not a substitute for sound engineering judgment. Therefore, a licensed engineer may submit alternative designs to be reviewed and considered by the city manager or designee. </w:t>
      </w:r>
    </w:p>
    <w:p>
      <w:pPr>
        <w:pStyle w:val="List1"/>
        <w:pBdr/>
        <w:spacing/>
        <w:rPr/>
      </w:pPr>
      <w:r>
        <w:rPr/>
        <w:t xml:space="preserve">D.</w:t>
      </w:r>
      <w:r>
        <w:rPr/>
        <w:tab/>
        <w:t xml:space="preserve"/>
      </w:r>
      <w:r>
        <w:rPr/>
        <w:t xml:space="preserve">Relationship to Standards in </w:t>
      </w:r>
      <w:r>
        <w:rPr/>
        <w:t xml:space="preserve">Chapter 19.15</w:t>
      </w:r>
      <w:r>
        <w:rPr/>
        <w:t xml:space="preserve">, Roadways. If the proposed alternative design is approved by the city manager or designee, then the applicable provisions of </w:t>
      </w:r>
      <w:r>
        <w:rPr/>
        <w:t xml:space="preserve">Chapter 19.15</w:t>
      </w:r>
      <w:r>
        <w:rPr/>
        <w:t xml:space="preserve"> shall be deemed to have been met. If the proposed alternative design standards are not approved by the city manager or designee, then the standards contained within </w:t>
      </w:r>
      <w:r>
        <w:rPr/>
        <w:t xml:space="preserve">Chapter 19.15</w:t>
      </w:r>
      <w:r>
        <w:rPr/>
        <w:t xml:space="preserve"> shall apply. </w:t>
      </w:r>
    </w:p>
    <w:p>
      <w:pPr>
        <w:pStyle w:val="List1"/>
        <w:pBdr/>
        <w:spacing/>
        <w:rPr/>
      </w:pPr>
      <w:r>
        <w:rPr/>
        <w:t xml:space="preserve">E.</w:t>
      </w:r>
      <w:r>
        <w:rPr/>
        <w:tab/>
        <w:t xml:space="preserve"/>
      </w:r>
      <w:r>
        <w:rPr/>
        <w:t xml:space="preserve">Relationship to All Other Improvement Standards. If the proposed alternative subdivision improvement design is determined to meet or exceed the standard for such improvement contained in this title and the SDM and approved by the CPC upon recommendation of city manager or designee, then the applicable provisions of this title shall be deemed to have been met. If the proposed alternative design standards are determined not to be the equivalent of the standard contained in this title and not approved by the city manager or designee, then the standards contained within this chapter shall apply. </w:t>
      </w:r>
    </w:p>
    <w:p>
      <w:pPr>
        <w:pStyle w:val="HistoryNote"/>
        <w:pBdr/>
        <w:spacing/>
        <w:rPr/>
      </w:pPr>
      <w:r>
        <w:rPr>
          <w:rStyle w:val="HistoryNote"/>
        </w:rPr>
        <w:t xml:space="preserve">(Ord. 16882 § 2 (part), 2008)</w:t>
      </w:r>
    </w:p>
    <w:p>
      <w:pPr>
        <w:pStyle w:val="HistoryNote"/>
        <w:pBdr/>
        <w:spacing/>
        <w:rPr/>
      </w:pPr>
      <w:r>
        <w:rPr>
          <w:rStyle w:val="HistoryNote"/>
        </w:rPr>
        <w:t xml:space="preserve">(Ord. No. 17236, § 2, 11-10-2009; Ord. No. 17396, § 21, 8-24-2010; Ord. No. 17811, § 7, 6-5-2012, eff. 6-11-2012; Ord. No. 19327, § 42, 4-26-2022)</w:t>
      </w:r>
    </w:p>
    <w:p>
      <w:pPr>
        <w:pBdr/>
        <w:spacing w:before="0" w:after="0"/>
        <w:rPr/>
        <w:sectPr>
          <w:headerReference w:type="default" r:id="rId336"/>
          <w:footerReference w:type="default" r:id="rId337"/>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19.26.050</w:t>
      </w:r>
      <w:r>
        <w:rPr/>
        <w:t xml:space="preserve"> </w:t>
      </w:r>
      <w:r>
        <w:rPr/>
        <w:t xml:space="preserve">Form based/smart code subdivisions.</w:t>
      </w:r>
    </w:p>
    <w:p>
      <w:pPr>
        <w:pStyle w:val="List1"/>
        <w:pBdr/>
        <w:spacing/>
        <w:rPr/>
      </w:pPr>
      <w:r>
        <w:rPr/>
        <w:t xml:space="preserve">A.</w:t>
      </w:r>
      <w:r>
        <w:rPr/>
        <w:tab/>
        <w:t xml:space="preserve"/>
      </w:r>
      <w:r>
        <w:rPr/>
        <w:t xml:space="preserve">Standards. In cases where the applicant for subdivision approval is currently zoned in a smart code district as set forth in </w:t>
      </w:r>
      <w:r>
        <w:rPr/>
        <w:t xml:space="preserve">Title 21</w:t>
      </w:r>
      <w:r>
        <w:rPr/>
        <w:t xml:space="preserve"> of the city code, the applicant must comply with the standards set forth in Section </w:t>
      </w:r>
      <w:r>
        <w:rPr/>
        <w:t xml:space="preserve">19.26.050</w:t>
      </w:r>
      <w:r>
        <w:rPr/>
        <w:t xml:space="preserve">, the Street Design Manual (SDM) of </w:t>
      </w:r>
      <w:r>
        <w:rPr/>
        <w:t xml:space="preserve">Title 19</w:t>
      </w:r>
      <w:r>
        <w:rPr/>
        <w:t xml:space="preserve"> and the standards set forth in </w:t>
      </w:r>
      <w:r>
        <w:rPr/>
        <w:t xml:space="preserve">Title 21</w:t>
      </w:r>
      <w:r>
        <w:rPr/>
        <w:t xml:space="preserve">, smart code. Where the standards conflict, the standards set forth in the smart code provisions prevail. Applicants whose property is zoned in a smart code district are required to utilize the following standards contained in </w:t>
      </w:r>
      <w:r>
        <w:rPr/>
        <w:t xml:space="preserve">Title 21</w:t>
      </w:r>
      <w:r>
        <w:rPr/>
        <w:t xml:space="preserve">, Smart Code, Tables: </w:t>
      </w:r>
    </w:p>
    <w:p>
      <w:pPr>
        <w:pStyle w:val="Block2"/>
        <w:pBdr/>
        <w:spacing/>
        <w:rPr/>
      </w:pPr>
      <w:r>
        <w:rPr>
          <w:rStyle w:val="Block2"/>
        </w:rPr>
        <w:t xml:space="preserve">Table 3A — Vehicular Lane Dimensions; 3B—Vehicular Lane and Parking Assemblies </w:t>
      </w:r>
    </w:p>
    <w:p>
      <w:pPr>
        <w:pStyle w:val="Block2"/>
        <w:pBdr/>
        <w:spacing/>
        <w:rPr/>
      </w:pPr>
      <w:r>
        <w:rPr>
          <w:rStyle w:val="Block2"/>
        </w:rPr>
        <w:t xml:space="preserve">Table 4A — Public Frontages—General </w:t>
      </w:r>
    </w:p>
    <w:p>
      <w:pPr>
        <w:pStyle w:val="Block2"/>
        <w:pBdr/>
        <w:spacing/>
        <w:rPr/>
      </w:pPr>
      <w:r>
        <w:rPr>
          <w:rStyle w:val="Block2"/>
        </w:rPr>
        <w:t xml:space="preserve">Table 4C — Thoroughfare Assemblies </w:t>
      </w:r>
    </w:p>
    <w:p>
      <w:pPr>
        <w:pStyle w:val="Block2"/>
        <w:pBdr/>
        <w:spacing/>
        <w:rPr/>
      </w:pPr>
      <w:r>
        <w:rPr>
          <w:rStyle w:val="Block2"/>
        </w:rPr>
        <w:t xml:space="preserve">Table 17 — Turning Radius </w:t>
      </w:r>
    </w:p>
    <w:p>
      <w:pPr>
        <w:pStyle w:val="Block2"/>
        <w:pBdr/>
        <w:spacing/>
        <w:rPr/>
      </w:pPr>
      <w:r>
        <w:rPr>
          <w:rStyle w:val="Block2"/>
        </w:rPr>
        <w:t xml:space="preserve">Table 13 — Civic Spaces </w:t>
      </w:r>
    </w:p>
    <w:p>
      <w:pPr>
        <w:pStyle w:val="List1"/>
        <w:pBdr/>
        <w:spacing/>
        <w:rPr/>
      </w:pPr>
      <w:r>
        <w:rPr/>
        <w:t xml:space="preserve">B.</w:t>
      </w:r>
      <w:r>
        <w:rPr/>
        <w:tab/>
        <w:t xml:space="preserve"/>
      </w:r>
      <w:r>
        <w:rPr/>
        <w:t xml:space="preserve">Applicability of Form Based and Smart Code Provision. </w:t>
      </w:r>
    </w:p>
    <w:p>
      <w:pPr>
        <w:pStyle w:val="List2"/>
        <w:pBdr/>
        <w:spacing/>
        <w:rPr/>
      </w:pPr>
      <w:r>
        <w:rPr/>
        <w:t xml:space="preserve">1.</w:t>
      </w:r>
      <w:r>
        <w:rPr/>
        <w:tab/>
        <w:t xml:space="preserve"/>
      </w:r>
      <w:r>
        <w:rPr/>
        <w:t xml:space="preserve">Subdivision with Smart Code Zoning In Place. In cases where the applicant for subdivision approval is currently zoned in a smart code district as set forth in </w:t>
      </w:r>
      <w:r>
        <w:rPr/>
        <w:t xml:space="preserve">Title 21</w:t>
      </w:r>
      <w:r>
        <w:rPr/>
        <w:t xml:space="preserve"> of the city code, then where such provisions conflict with provisions contained in Section </w:t>
      </w:r>
      <w:r>
        <w:rPr/>
        <w:t xml:space="preserve">19.26.050</w:t>
      </w:r>
      <w:r>
        <w:rPr/>
        <w:t xml:space="preserve"> and the Street Design Manual, the smart code provisions shall prevail, otherwise, the standards set forth in Section </w:t>
      </w:r>
      <w:r>
        <w:rPr/>
        <w:t xml:space="preserve">19.26.050</w:t>
      </w:r>
      <w:r>
        <w:rPr/>
        <w:t xml:space="preserve"> and the Street Design Manual shall apply. </w:t>
      </w:r>
    </w:p>
    <w:p>
      <w:pPr>
        <w:pStyle w:val="List2"/>
        <w:pBdr/>
        <w:spacing/>
        <w:rPr/>
      </w:pPr>
      <w:r>
        <w:rPr/>
        <w:t xml:space="preserve">2.</w:t>
      </w:r>
      <w:r>
        <w:rPr/>
        <w:tab/>
        <w:t xml:space="preserve"/>
      </w:r>
      <w:r>
        <w:rPr/>
        <w:t xml:space="preserve">Properties Seeking Zoning Approval. In unplatted properties in which the applicant is seeking zoning approval for districts set forth in the form based/smart code section of </w:t>
      </w:r>
      <w:r>
        <w:rPr/>
        <w:t xml:space="preserve">Title 21</w:t>
      </w:r>
      <w:r>
        <w:rPr/>
        <w:t xml:space="preserve"> of the city code, and is proposing to use form based code/smart code standards in their plat and subdivision improvement drawings, then the applicant shall utilize the form based code/smart code standards set forth in </w:t>
      </w:r>
      <w:r>
        <w:rPr/>
        <w:t xml:space="preserve">Title 21</w:t>
      </w:r>
      <w:r>
        <w:rPr/>
        <w:t xml:space="preserve">, Smart Code, Section </w:t>
      </w:r>
      <w:r>
        <w:rPr/>
        <w:t xml:space="preserve">19.26.010</w:t>
      </w:r>
      <w:r>
        <w:rPr/>
        <w:t xml:space="preserve">, and the Street Design Manual (SDM). </w:t>
      </w:r>
    </w:p>
    <w:p>
      <w:pPr>
        <w:pStyle w:val="HistoryNote"/>
        <w:pBdr/>
        <w:spacing/>
        <w:rPr/>
      </w:pPr>
      <w:r>
        <w:rPr>
          <w:rStyle w:val="HistoryNote"/>
        </w:rPr>
        <w:t xml:space="preserve">(Ord. 16882 § 2(part), 2008)</w:t>
      </w:r>
    </w:p>
    <w:p>
      <w:pPr>
        <w:pStyle w:val="HistoryNote"/>
        <w:pBdr/>
        <w:spacing/>
        <w:rPr/>
      </w:pPr>
      <w:r>
        <w:rPr>
          <w:rStyle w:val="HistoryNote"/>
        </w:rPr>
        <w:t xml:space="preserve">(Ord. No. 17236, § 14, 11-10-2009; Ord. No. 19327, § 43, 4-26-2022)</w:t>
      </w:r>
    </w:p>
    <w:p>
      <w:pPr>
        <w:pBdr/>
        <w:spacing w:before="0" w:after="0"/>
        <w:rPr/>
        <w:sectPr>
          <w:headerReference w:type="default" r:id="rId338"/>
          <w:footerReference w:type="default" r:id="rId339"/>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19.26.060</w:t>
      </w:r>
      <w:r>
        <w:rPr/>
        <w:t xml:space="preserve"> </w:t>
      </w:r>
      <w:r>
        <w:rPr/>
        <w:t xml:space="preserve">Approval.</w:t>
      </w:r>
    </w:p>
    <w:p>
      <w:pPr>
        <w:pStyle w:val="List1"/>
        <w:pBdr/>
        <w:spacing/>
        <w:rPr/>
      </w:pPr>
      <w:r>
        <w:rPr/>
        <w:t xml:space="preserve">A.</w:t>
      </w:r>
      <w:r>
        <w:rPr/>
        <w:tab/>
        <w:t xml:space="preserve"/>
      </w:r>
      <w:r>
        <w:rPr/>
        <w:t xml:space="preserve">Infill Development. The city plan commission, as part of the preliminary plat approval, may approve, approve with conditions or deny the proposed infill development, provided it meets all the requirements in this chapter. Since the applicant is assured of approval of a preliminary plat that meets the requirements of this title, the CPC is not obligated to approve an infill development. It is the applicant's obligation to document to the CPC that the infill development meets the intent of this chapter and is a better quality development than would otherwise be developed. Replats of existing lots shall meet the requirements of Texas State Statute. If the proposed infill development plat is approved, or approved with conditions by the city plan commission, upon recommendation by the manager or designee, then the applicable provisions of this title shall be deemed to have been met. If the proposed infill development is not approved by the city plan commission, then the standards contained within this title shall apply. </w:t>
      </w:r>
    </w:p>
    <w:p>
      <w:pPr>
        <w:pStyle w:val="List1"/>
        <w:pBdr/>
        <w:spacing/>
        <w:rPr/>
      </w:pPr>
      <w:r>
        <w:rPr/>
        <w:t xml:space="preserve">B.</w:t>
      </w:r>
      <w:r>
        <w:rPr/>
        <w:tab/>
        <w:t xml:space="preserve"/>
      </w:r>
      <w:r>
        <w:rPr/>
        <w:t xml:space="preserve">Alternative Subdivision Improvement Design. </w:t>
      </w:r>
    </w:p>
    <w:p>
      <w:pPr>
        <w:pStyle w:val="List2"/>
        <w:pBdr/>
        <w:spacing/>
        <w:rPr/>
      </w:pPr>
      <w:r>
        <w:rPr/>
        <w:t xml:space="preserve">1.</w:t>
      </w:r>
      <w:r>
        <w:rPr/>
        <w:tab/>
        <w:t xml:space="preserve"/>
      </w:r>
      <w:r>
        <w:rPr/>
        <w:t xml:space="preserve">Alternative subdivision improvement designs that either alter the road standards and applicable provisions in </w:t>
      </w:r>
      <w:r>
        <w:rPr/>
        <w:t xml:space="preserve">Chapter 19.15</w:t>
      </w:r>
      <w:r>
        <w:rPr/>
        <w:t xml:space="preserve"> or the various other physical improvement standards contained in this title or in the SDM, may be approved by the CPC upon recommendation of the city manager or designee as part of the preliminary and/or final plat approval, if the CPC and the city manager or designee agree with the engineering studies provided as part of the submission showing that the proposal meets the intent of the ordinance codified in this title and provides the same level or greater of protection, service or adequacy of the original requirement. </w:t>
      </w:r>
    </w:p>
    <w:p>
      <w:pPr>
        <w:pStyle w:val="List2"/>
        <w:pBdr/>
        <w:spacing/>
        <w:rPr/>
      </w:pPr>
      <w:r>
        <w:rPr/>
        <w:t xml:space="preserve">2.</w:t>
      </w:r>
      <w:r>
        <w:rPr/>
        <w:tab/>
        <w:t xml:space="preserve"/>
      </w:r>
      <w:r>
        <w:rPr/>
        <w:t xml:space="preserve">Since there are already acceptable standards for subdivision improvements and the applicant is assured of approval of a preliminary plat that meets the requirements of this title, the CPC is not obligated to approve an alternative subdivision improvement design. It is the applicant's obligation to document to the CPC that the alternative subdivision improvement design meets the intent of this chapter and is a better quality development than would otherwise be developed. </w:t>
      </w:r>
    </w:p>
    <w:p>
      <w:pPr>
        <w:pStyle w:val="List2"/>
        <w:pBdr/>
        <w:spacing/>
        <w:rPr/>
      </w:pPr>
      <w:r>
        <w:rPr/>
        <w:t xml:space="preserve">3.</w:t>
      </w:r>
      <w:r>
        <w:rPr/>
        <w:tab/>
        <w:t xml:space="preserve"/>
      </w:r>
      <w:r>
        <w:rPr/>
        <w:t xml:space="preserve">The city plan commission may approve alternative subdivision improvement designs as part of a land study if the land study contains sufficient detail and information, to include any necessary engineering studies, showing that the proposal meets the intent of this title and provides the same level or greater of protection, service or adequacy of the original requirement. </w:t>
      </w:r>
    </w:p>
    <w:p>
      <w:pPr>
        <w:pStyle w:val="List2"/>
        <w:pBdr/>
        <w:spacing/>
        <w:rPr/>
      </w:pPr>
      <w:r>
        <w:rPr/>
        <w:t xml:space="preserve">4.</w:t>
      </w:r>
      <w:r>
        <w:rPr/>
        <w:tab/>
        <w:t xml:space="preserve"/>
      </w:r>
      <w:r>
        <w:rPr/>
        <w:t xml:space="preserve">If the proposed alternative subdivision improvement design is approved, or approved with conditions by the city plan commission, upon recommendation by the manager or designee, then the applicable provisions of this title shall be deemed to have been met. If the proposed alternative subdivision improvement design is not approved by the city plan commission, then the standards contained within this title shall apply. </w:t>
      </w:r>
    </w:p>
    <w:p>
      <w:pPr>
        <w:pStyle w:val="List1"/>
        <w:pBdr/>
        <w:spacing/>
        <w:rPr/>
      </w:pPr>
      <w:r>
        <w:rPr/>
        <w:t xml:space="preserve">C.</w:t>
      </w:r>
      <w:r>
        <w:rPr/>
        <w:tab/>
        <w:t xml:space="preserve"/>
      </w:r>
      <w:r>
        <w:rPr/>
        <w:t xml:space="preserve">Form Based or Smart Code Subdivisions. The city plan commission, as part of the preliminary plat approval, may approve, approve with conditions or deny the proposed form based or smart code subdivision. If the form based or smart codes subdivision meets the requirements of El Paso code of ordinances for form based or smart codes, this title and the Street Design Manual, then the CPC shall approve the plat. </w:t>
      </w:r>
    </w:p>
    <w:p>
      <w:pPr>
        <w:pStyle w:val="List1"/>
        <w:pBdr/>
        <w:spacing/>
        <w:rPr/>
      </w:pPr>
      <w:r>
        <w:rPr/>
        <w:t xml:space="preserve">D.</w:t>
      </w:r>
      <w:r>
        <w:rPr/>
        <w:tab/>
        <w:t xml:space="preserve"/>
      </w:r>
      <w:r>
        <w:rPr/>
        <w:t xml:space="preserve">Misrepresentation of facts of any kind shall result in the denial or revocation of the approval or conditional approval of the preliminary plat and/or final plat. </w:t>
      </w:r>
    </w:p>
    <w:p>
      <w:pPr>
        <w:pStyle w:val="HistoryNote"/>
        <w:pBdr/>
        <w:spacing/>
        <w:rPr/>
      </w:pPr>
      <w:r>
        <w:rPr>
          <w:rStyle w:val="HistoryNote"/>
        </w:rPr>
        <w:t xml:space="preserve">(Ord. 16882 § 2 (part), 2008)</w:t>
      </w:r>
    </w:p>
    <w:p>
      <w:pPr>
        <w:pStyle w:val="HistoryNote"/>
        <w:pBdr/>
        <w:spacing/>
        <w:rPr/>
      </w:pPr>
      <w:r>
        <w:rPr>
          <w:rStyle w:val="HistoryNote"/>
        </w:rPr>
        <w:t xml:space="preserve">(Ord. No. 17236, § 27, 11-10-2009; Ord. No. 19327, § 44, 4-26-2022)</w:t>
      </w:r>
    </w:p>
    <w:p>
      <w:pPr>
        <w:pBdr/>
        <w:spacing w:before="0" w:after="0"/>
        <w:rPr/>
        <w:sectPr>
          <w:headerReference w:type="default" r:id="rId340"/>
          <w:footerReference w:type="default" r:id="rId341"/>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Chapter 19.27</w:t>
      </w:r>
      <w:r>
        <w:rPr/>
        <w:t xml:space="preserve"> </w:t>
      </w:r>
      <w:r>
        <w:rPr/>
        <w:t xml:space="preserve">HILLSIDE DEVELOPMENT AREA</w:t>
      </w:r>
    </w:p>
    <w:p>
      <w:pPr>
        <w:pBdr/>
        <w:spacing w:before="0" w:after="0"/>
        <w:rPr/>
        <w:sectPr>
          <w:headerReference w:type="default" r:id="rId342"/>
          <w:footerReference w:type="default" r:id="rId343"/>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19.27.010</w:t>
      </w:r>
      <w:r>
        <w:rPr/>
        <w:t xml:space="preserve"> </w:t>
      </w:r>
      <w:r>
        <w:rPr/>
        <w:t xml:space="preserve">Establishment of Hillside Development Area.</w:t>
      </w:r>
    </w:p>
    <w:p>
      <w:pPr>
        <w:pStyle w:val="Paragraph1"/>
        <w:pBdr/>
        <w:spacing/>
        <w:rPr/>
      </w:pPr>
      <w:r>
        <w:rPr>
          <w:rStyle w:val="Paragraph1"/>
        </w:rPr>
        <w:t xml:space="preserve">The Hillside Development Area is established and consists of the area bound by the Mountain Development Area (MDA) and the Texas-New Mexico State boundary line, Interstate Highway 10, Paisano Drive, Executive Center Boulevard, Mesa Street, Schuster Avenue, Murchison Drive, Arizona Avenue, Alabama Street, Magnetic Drive, Hondo Pass Avenue, U.S. Highway 54 and Martin Luther King, Jr. Boulevard and as more particularly described in the boundary map at Appendix 112. </w:t>
      </w:r>
    </w:p>
    <w:p>
      <w:pPr>
        <w:pStyle w:val="HistoryNote"/>
        <w:pBdr/>
        <w:spacing/>
        <w:rPr/>
      </w:pPr>
      <w:r>
        <w:rPr>
          <w:rStyle w:val="HistoryNote"/>
        </w:rPr>
        <w:t xml:space="preserve">(Ord. No. 17349, § 2, 7-13-2010)</w:t>
      </w:r>
    </w:p>
    <w:p>
      <w:pPr>
        <w:pBdr/>
        <w:spacing w:before="0" w:after="0"/>
        <w:rPr/>
        <w:sectPr>
          <w:headerReference w:type="default" r:id="rId344"/>
          <w:footerReference w:type="default" r:id="rId345"/>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19.27.020</w:t>
      </w:r>
      <w:r>
        <w:rPr/>
        <w:t xml:space="preserve"> </w:t>
      </w:r>
      <w:r>
        <w:rPr/>
        <w:t xml:space="preserve">Subdivision application.</w:t>
      </w:r>
    </w:p>
    <w:p>
      <w:pPr>
        <w:pStyle w:val="Paragraph1"/>
        <w:pBdr/>
        <w:spacing/>
        <w:rPr/>
      </w:pPr>
      <w:r>
        <w:rPr>
          <w:rStyle w:val="Paragraph1"/>
        </w:rPr>
        <w:t xml:space="preserve">A filed subdivision application or any portion thereof, for property within the Hillside Development Area shall follow the general procedural requirements for plat review and approval as provided in </w:t>
      </w:r>
      <w:r>
        <w:rPr/>
        <w:t xml:space="preserve">Chapter 19.37</w:t>
      </w:r>
      <w:r>
        <w:rPr>
          <w:rStyle w:val="Paragraph1"/>
        </w:rPr>
        <w:t xml:space="preserve"> of this title. The city manager, or designee, shall make a report of the staff's written comments and recommendations in writing to the city plan commission, or city manager, or designee where administrative approval is authorized, prior to any action on the subdivision application. However, prior to city plan commission action, all subdivision applications within the Hillside Development Area shall be presented to the open space advisory board for advice and comments, provided, however, that failure of the open space advisory board to provide comments to the city plan commission prior to the city plan commission meeting in which the plat will be considered, shall not prevent the city plan commission from taking action on the plat and shall not be a basis for denial of the plat if the plat conforms all other provisions of </w:t>
      </w:r>
      <w:r>
        <w:rPr/>
        <w:t xml:space="preserve">Title 19</w:t>
      </w:r>
      <w:r>
        <w:rPr>
          <w:rStyle w:val="Paragraph1"/>
        </w:rPr>
        <w:t xml:space="preserve">. </w:t>
      </w:r>
    </w:p>
    <w:p>
      <w:pPr>
        <w:pStyle w:val="HistoryNote"/>
        <w:pBdr/>
        <w:spacing/>
        <w:rPr/>
      </w:pPr>
      <w:r>
        <w:rPr>
          <w:rStyle w:val="HistoryNote"/>
        </w:rPr>
        <w:t xml:space="preserve">(Ord. No. 17349, § 2, 7-13-2010)</w:t>
      </w:r>
    </w:p>
    <w:p>
      <w:pPr>
        <w:pBdr/>
        <w:spacing w:before="0" w:after="0"/>
        <w:rPr/>
        <w:sectPr>
          <w:headerReference w:type="default" r:id="rId346"/>
          <w:footerReference w:type="default" r:id="rId347"/>
          <w:type w:val="continuous"/>
          <w:pgSz w:w="12240" w:h="15840"/>
          <w:pgMar w:top="1440" w:right="1440" w:bottom="1440" w:left="1440" w:header="720" w:footer="720" w:gutter="0"/>
          <w:pgBorders/>
          <w:pgNumType w:fmt="decimal"/>
          <w:cols w:equalWidth="1" w:space="720"/>
        </w:sectPr>
      </w:pPr>
    </w:p>
    <w:p>
      <w:pPr>
        <w:pStyle w:val="Heading2"/>
        <w:pBdr/>
        <w:spacing/>
        <w:rPr/>
      </w:pPr>
      <w:r>
        <w:rPr/>
        <w:t xml:space="preserve">Article 3.</w:t>
      </w:r>
      <w:r>
        <w:rPr/>
        <w:t xml:space="preserve"> </w:t>
      </w:r>
      <w:r>
        <w:rPr/>
        <w:t xml:space="preserve">Authority of Decision-Makers</w:t>
      </w:r>
    </w:p>
    <w:p>
      <w:pPr>
        <w:pBdr/>
        <w:spacing w:before="0" w:after="0"/>
        <w:rPr/>
        <w:sectPr>
          <w:headerReference w:type="default" r:id="rId348"/>
          <w:footerReference w:type="default" r:id="rId349"/>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Chapter 19.30</w:t>
      </w:r>
      <w:r>
        <w:rPr/>
        <w:t xml:space="preserve"> </w:t>
      </w:r>
      <w:r>
        <w:rPr/>
        <w:t xml:space="preserve">GENERAL PROVISIONS</w:t>
      </w:r>
    </w:p>
    <w:p>
      <w:pPr>
        <w:pBdr/>
        <w:spacing w:before="0" w:after="0"/>
        <w:rPr/>
        <w:sectPr>
          <w:headerReference w:type="default" r:id="rId350"/>
          <w:footerReference w:type="default" r:id="rId351"/>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19.30.010</w:t>
      </w:r>
      <w:r>
        <w:rPr/>
        <w:t xml:space="preserve"> </w:t>
      </w:r>
      <w:r>
        <w:rPr/>
        <w:t xml:space="preserve">Source of authority.</w:t>
      </w:r>
    </w:p>
    <w:p>
      <w:pPr>
        <w:pStyle w:val="Paragraph1"/>
        <w:pBdr/>
        <w:spacing/>
        <w:rPr/>
      </w:pPr>
      <w:r>
        <w:rPr>
          <w:rStyle w:val="Paragraph1"/>
        </w:rPr>
        <w:t xml:space="preserve">Authority. Authority under this title shall be vested in and delegated to the officials and decision-makers designated in this title, under the city's Charter, the Constitution and laws of the State of Texas and the city code. This authority shall be deemed supplemental to any other authority lawfully conferred upon the officials and decision-makers. The omission of a citation in this title to any authority conferred upon the officials and decision-makers under the city's Charter, the constitution or laws of the State of Texas, or the city code, or the failure to identify in this article authority conferred by other provisions of this title, shall not be construed as limiting the actions of such officials and decision-makers taken in accordance with and in reliance upon such authority. </w:t>
      </w:r>
    </w:p>
    <w:p>
      <w:pPr>
        <w:pStyle w:val="HistoryNote"/>
        <w:pBdr/>
        <w:spacing/>
        <w:rPr/>
      </w:pPr>
      <w:r>
        <w:rPr>
          <w:rStyle w:val="HistoryNote"/>
        </w:rPr>
        <w:t xml:space="preserve">(Ord. 16882 § 2 (part), 2008)</w:t>
      </w:r>
    </w:p>
    <w:p>
      <w:pPr>
        <w:pStyle w:val="HistoryNote"/>
        <w:pBdr/>
        <w:spacing/>
        <w:rPr/>
      </w:pPr>
      <w:r>
        <w:rPr>
          <w:rStyle w:val="HistoryNote"/>
        </w:rPr>
        <w:t xml:space="preserve">(Ord. No. 17236, § 27, 11-10-2009)</w:t>
      </w:r>
    </w:p>
    <w:p>
      <w:pPr>
        <w:pBdr/>
        <w:spacing w:before="0" w:after="0"/>
        <w:rPr/>
        <w:sectPr>
          <w:headerReference w:type="default" r:id="rId352"/>
          <w:footerReference w:type="default" r:id="rId353"/>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19.30.020</w:t>
      </w:r>
      <w:r>
        <w:rPr/>
        <w:t xml:space="preserve"> </w:t>
      </w:r>
      <w:r>
        <w:rPr/>
        <w:t xml:space="preserve">Implied authority.</w:t>
      </w:r>
    </w:p>
    <w:p>
      <w:pPr>
        <w:pStyle w:val="Paragraph1"/>
        <w:pBdr/>
        <w:spacing/>
        <w:rPr/>
      </w:pPr>
      <w:r>
        <w:rPr>
          <w:rStyle w:val="Paragraph1"/>
        </w:rPr>
        <w:t xml:space="preserve">Authority. City officials and decision-makers shall have all implied authority necessary to carry out the duties and responsibilities expressly delegated by this title to the extent the implied authority is not in conflict with the expressly delegated authority. </w:t>
      </w:r>
    </w:p>
    <w:p>
      <w:pPr>
        <w:pStyle w:val="HistoryNote"/>
        <w:pBdr/>
        <w:spacing/>
        <w:rPr/>
      </w:pPr>
      <w:r>
        <w:rPr>
          <w:rStyle w:val="HistoryNote"/>
        </w:rPr>
        <w:t xml:space="preserve">(Ord. 16882 § 2 (part), 2008)</w:t>
      </w:r>
    </w:p>
    <w:p>
      <w:pPr>
        <w:pStyle w:val="HistoryNote"/>
        <w:pBdr/>
        <w:spacing/>
        <w:rPr/>
      </w:pPr>
      <w:r>
        <w:rPr>
          <w:rStyle w:val="HistoryNote"/>
        </w:rPr>
        <w:t xml:space="preserve">(Ord. No. 17236, § 27, 11-10-2009)</w:t>
      </w:r>
    </w:p>
    <w:p>
      <w:pPr>
        <w:pBdr/>
        <w:spacing w:before="0" w:after="0"/>
        <w:rPr/>
        <w:sectPr>
          <w:headerReference w:type="default" r:id="rId354"/>
          <w:footerReference w:type="default" r:id="rId355"/>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19.30.030</w:t>
      </w:r>
      <w:r>
        <w:rPr/>
        <w:t xml:space="preserve"> </w:t>
      </w:r>
      <w:r>
        <w:rPr/>
        <w:t xml:space="preserve">Effect of city approval.</w:t>
      </w:r>
    </w:p>
    <w:p>
      <w:pPr>
        <w:pStyle w:val="List1"/>
        <w:pBdr/>
        <w:spacing/>
        <w:rPr/>
      </w:pPr>
      <w:r>
        <w:rPr/>
        <w:t xml:space="preserve">A.</w:t>
      </w:r>
      <w:r>
        <w:rPr/>
        <w:tab/>
        <w:t xml:space="preserve"/>
      </w:r>
      <w:r>
        <w:rPr/>
        <w:t xml:space="preserve">Effect of City Approval. The city's approval of applications, plans, designs, plats or any other documents requiring city approval under the standards and procedures of the subdivision code does not guarantee or assure that the development of the property will prevent, minimize, or mitigate harm to adjoining properties. The city's approval does not permit the violation of any city, state or federal law. A developer who undertakes development activities shall not rely on the city's approval of an application as ensuring that the development activities will not result in harm to adjoining properties. Additionally, the city's approval does not excuse or release the developer from compliance with all applicable city ordinances. The regulations contained in the subdivision code constitute an exercise of the city's governmental authority, and approval of an application shall not give rise to any liability on the part of the city or its officers, agents, and employees. It is the developer's responsibility to ensure that any applications, plans, designs, plats or any other documents required to be submitted under the standards and procedures of the subdivision code comply with all provisions of the city ordinances and state laws, whether herein specified or not. </w:t>
      </w:r>
    </w:p>
    <w:p>
      <w:pPr>
        <w:pStyle w:val="List1"/>
        <w:pBdr/>
        <w:spacing/>
        <w:rPr/>
      </w:pPr>
      <w:r>
        <w:rPr/>
        <w:t xml:space="preserve">B.</w:t>
      </w:r>
      <w:r>
        <w:rPr/>
        <w:tab/>
        <w:t xml:space="preserve"/>
      </w:r>
      <w:r>
        <w:rPr/>
        <w:t xml:space="preserve">No Waivers. Except as expressly provided for in this title, no official, board, commission of the city, or the city council, shall have authority to waive any requirement or standard for an application. Any attempted waiver of a requirement or standard for an application in contravention of this subsection shall be deemed null and void, and, upon discovery, shall be grounds for revocation of a permit or approval, or reconsideration of a legislative decision. </w:t>
      </w:r>
    </w:p>
    <w:p>
      <w:pPr>
        <w:pStyle w:val="HistoryNote"/>
        <w:pBdr/>
        <w:spacing/>
        <w:rPr/>
      </w:pPr>
      <w:r>
        <w:rPr>
          <w:rStyle w:val="HistoryNote"/>
        </w:rPr>
        <w:t xml:space="preserve">(Ord. 16882 § 2 (part), 2008)</w:t>
      </w:r>
    </w:p>
    <w:p>
      <w:pPr>
        <w:pBdr/>
        <w:spacing w:before="0" w:after="0"/>
        <w:rPr/>
        <w:sectPr>
          <w:headerReference w:type="default" r:id="rId356"/>
          <w:footerReference w:type="default" r:id="rId357"/>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19.30.040</w:t>
      </w:r>
      <w:r>
        <w:rPr/>
        <w:t xml:space="preserve"> </w:t>
      </w:r>
      <w:r>
        <w:rPr/>
        <w:t xml:space="preserve">Conflict in authority.</w:t>
      </w:r>
    </w:p>
    <w:p>
      <w:pPr>
        <w:pStyle w:val="List1"/>
        <w:pBdr/>
        <w:spacing/>
        <w:rPr/>
      </w:pPr>
      <w:r>
        <w:rPr/>
        <w:t xml:space="preserve">A.</w:t>
      </w:r>
      <w:r>
        <w:rPr/>
        <w:tab/>
        <w:t xml:space="preserve"/>
      </w:r>
      <w:r>
        <w:rPr/>
        <w:t xml:space="preserve">Internal Inconsistency. Whenever one or more provisions of this title are in apparent conflict, the provisions shall be construed, if possible, so that effect is given to each. If the conflict is between a general provision and a specific provision, and the conflict is irreconcilable, the specific provision shall prevail as an exception to the general provision, unless the general provision is the later enactment and the manifest intent is that the general provision should prevail. </w:t>
      </w:r>
    </w:p>
    <w:p>
      <w:pPr>
        <w:pStyle w:val="List1"/>
        <w:pBdr/>
        <w:spacing/>
        <w:rPr/>
      </w:pPr>
      <w:r>
        <w:rPr/>
        <w:t xml:space="preserve">B.</w:t>
      </w:r>
      <w:r>
        <w:rPr/>
        <w:tab/>
        <w:t xml:space="preserve"/>
      </w:r>
      <w:r>
        <w:rPr/>
        <w:t xml:space="preserve">Incomplete Provisions. Whenever a specific standard or procedure of this title is incomplete when applied in isolation to an application or development activity, such standard shall be supplemented by any general or specific provision of this code, the city code, or the city Charter in order to give effect to the incomplete provision. </w:t>
      </w:r>
    </w:p>
    <w:p>
      <w:pPr>
        <w:pStyle w:val="HistoryNote"/>
        <w:pBdr/>
        <w:spacing/>
        <w:rPr/>
      </w:pPr>
      <w:r>
        <w:rPr>
          <w:rStyle w:val="HistoryNote"/>
        </w:rPr>
        <w:t xml:space="preserve">(Ord. 16882 § 2 (part), 2008)</w:t>
      </w:r>
    </w:p>
    <w:p>
      <w:pPr>
        <w:pStyle w:val="HistoryNote"/>
        <w:pBdr/>
        <w:spacing/>
        <w:rPr/>
      </w:pPr>
      <w:r>
        <w:rPr>
          <w:rStyle w:val="HistoryNote"/>
        </w:rPr>
        <w:t xml:space="preserve">(Ord. No. 17236, § 27, 11-10-2009)</w:t>
      </w:r>
    </w:p>
    <w:p>
      <w:pPr>
        <w:pBdr/>
        <w:spacing w:before="0" w:after="0"/>
        <w:rPr/>
        <w:sectPr>
          <w:headerReference w:type="default" r:id="rId358"/>
          <w:footerReference w:type="default" r:id="rId359"/>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Chapter 19.31</w:t>
      </w:r>
      <w:r>
        <w:rPr/>
        <w:t xml:space="preserve"> </w:t>
      </w:r>
      <w:r>
        <w:rPr/>
        <w:t xml:space="preserve">RESPONSIBLE OFFICIALS</w:t>
      </w:r>
    </w:p>
    <w:p>
      <w:pPr>
        <w:pBdr/>
        <w:spacing w:before="0" w:after="0"/>
        <w:rPr/>
        <w:sectPr>
          <w:headerReference w:type="default" r:id="rId360"/>
          <w:footerReference w:type="default" r:id="rId361"/>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19.31.010</w:t>
      </w:r>
      <w:r>
        <w:rPr/>
        <w:t xml:space="preserve"> </w:t>
      </w:r>
      <w:r>
        <w:rPr/>
        <w:t xml:space="preserve">Responsible official designated.</w:t>
      </w:r>
    </w:p>
    <w:p>
      <w:pPr>
        <w:pStyle w:val="List1"/>
        <w:pBdr/>
        <w:spacing/>
        <w:rPr/>
      </w:pPr>
      <w:r>
        <w:rPr/>
        <w:t xml:space="preserve">A.</w:t>
      </w:r>
      <w:r>
        <w:rPr/>
        <w:tab/>
        <w:t xml:space="preserve"/>
      </w:r>
      <w:r>
        <w:rPr/>
        <w:t xml:space="preserve">Responsible official. The responsible official shall be the planning official, who is assigned responsibility under this title for taking the following actions with regard to a particular type of application or relief petition authorized under this title unless otherwise specifically provided: </w:t>
      </w:r>
    </w:p>
    <w:p>
      <w:pPr>
        <w:pStyle w:val="List2"/>
        <w:pBdr/>
        <w:spacing/>
        <w:rPr/>
      </w:pPr>
      <w:r>
        <w:rPr/>
        <w:t xml:space="preserve">1.</w:t>
      </w:r>
      <w:r>
        <w:rPr/>
        <w:tab/>
        <w:t xml:space="preserve"/>
      </w:r>
      <w:r>
        <w:rPr/>
        <w:t xml:space="preserve">Accepting the application for submittal, filing and processing the application; </w:t>
      </w:r>
    </w:p>
    <w:p>
      <w:pPr>
        <w:pStyle w:val="List2"/>
        <w:pBdr/>
        <w:spacing/>
        <w:rPr/>
      </w:pPr>
      <w:r>
        <w:rPr/>
        <w:t xml:space="preserve">2.</w:t>
      </w:r>
      <w:r>
        <w:rPr/>
        <w:tab/>
        <w:t xml:space="preserve"/>
      </w:r>
      <w:r>
        <w:rPr/>
        <w:t xml:space="preserve">Reviewing and making recommendations concerning the application or petition; </w:t>
      </w:r>
    </w:p>
    <w:p>
      <w:pPr>
        <w:pStyle w:val="List2"/>
        <w:pBdr/>
        <w:spacing/>
        <w:rPr/>
      </w:pPr>
      <w:r>
        <w:rPr/>
        <w:t xml:space="preserve">3.</w:t>
      </w:r>
      <w:r>
        <w:rPr/>
        <w:tab/>
        <w:t xml:space="preserve"/>
      </w:r>
      <w:r>
        <w:rPr/>
        <w:t xml:space="preserve">Seeking advice of other city departments and coordinating any recommendations from such departments concerning the application or petition; </w:t>
      </w:r>
    </w:p>
    <w:p>
      <w:pPr>
        <w:pStyle w:val="List2"/>
        <w:pBdr/>
        <w:spacing/>
        <w:rPr/>
      </w:pPr>
      <w:r>
        <w:rPr/>
        <w:t xml:space="preserve">4.</w:t>
      </w:r>
      <w:r>
        <w:rPr/>
        <w:tab/>
        <w:t xml:space="preserve"/>
      </w:r>
      <w:r>
        <w:rPr/>
        <w:t xml:space="preserve">Initially deciding the application or petition, where so authorized; </w:t>
      </w:r>
    </w:p>
    <w:p>
      <w:pPr>
        <w:pStyle w:val="List2"/>
        <w:pBdr/>
        <w:spacing/>
        <w:rPr/>
      </w:pPr>
      <w:r>
        <w:rPr/>
        <w:t xml:space="preserve">5.</w:t>
      </w:r>
      <w:r>
        <w:rPr/>
        <w:tab/>
        <w:t xml:space="preserve"/>
      </w:r>
      <w:r>
        <w:rPr/>
        <w:t xml:space="preserve">Determining a request for exemption; </w:t>
      </w:r>
    </w:p>
    <w:p>
      <w:pPr>
        <w:pStyle w:val="List2"/>
        <w:pBdr/>
        <w:spacing/>
        <w:rPr/>
      </w:pPr>
      <w:r>
        <w:rPr/>
        <w:t xml:space="preserve">6.</w:t>
      </w:r>
      <w:r>
        <w:rPr/>
        <w:tab/>
        <w:t xml:space="preserve"/>
      </w:r>
      <w:r>
        <w:rPr/>
        <w:t xml:space="preserve">Preparing reports to and advising any board, commission or the city council that has responsibility for making recommendations on or deciding the application or petition; </w:t>
      </w:r>
    </w:p>
    <w:p>
      <w:pPr>
        <w:pStyle w:val="List2"/>
        <w:pBdr/>
        <w:spacing/>
        <w:rPr/>
      </w:pPr>
      <w:r>
        <w:rPr/>
        <w:t xml:space="preserve">7.</w:t>
      </w:r>
      <w:r>
        <w:rPr/>
        <w:tab/>
        <w:t xml:space="preserve"/>
      </w:r>
      <w:r>
        <w:rPr/>
        <w:t xml:space="preserve">Promulgating additional or modified policies, standards and administrative rules for adoption by the city council that apply to the application or petition; </w:t>
      </w:r>
    </w:p>
    <w:p>
      <w:pPr>
        <w:pStyle w:val="List2"/>
        <w:pBdr/>
        <w:spacing/>
        <w:rPr/>
      </w:pPr>
      <w:r>
        <w:rPr/>
        <w:t xml:space="preserve">8.</w:t>
      </w:r>
      <w:r>
        <w:rPr/>
        <w:tab/>
        <w:t xml:space="preserve"/>
      </w:r>
      <w:r>
        <w:rPr/>
        <w:t xml:space="preserve">Initiating enforcement actions concerning compliance with the standards applicable to the application or petition and the conditions imposed thereon; and </w:t>
      </w:r>
    </w:p>
    <w:p>
      <w:pPr>
        <w:pStyle w:val="List2"/>
        <w:pBdr/>
        <w:spacing/>
        <w:rPr/>
      </w:pPr>
      <w:r>
        <w:rPr/>
        <w:t xml:space="preserve">9.</w:t>
      </w:r>
      <w:r>
        <w:rPr/>
        <w:tab/>
        <w:t xml:space="preserve"/>
      </w:r>
      <w:r>
        <w:rPr/>
        <w:t xml:space="preserve">Taking all other actions necessary for administration of the provisions of this title with respect to the application or petition. </w:t>
      </w:r>
    </w:p>
    <w:p>
      <w:pPr>
        <w:pStyle w:val="List1"/>
        <w:pBdr/>
        <w:spacing/>
        <w:rPr/>
      </w:pPr>
      <w:r>
        <w:rPr/>
        <w:t xml:space="preserve">B.</w:t>
      </w:r>
      <w:r>
        <w:rPr/>
        <w:tab/>
        <w:t xml:space="preserve"/>
      </w:r>
      <w:r>
        <w:rPr/>
        <w:t xml:space="preserve">Specific duties. The specific duties of the responsible official shall include those authorized under the procedures applicable to all types of applications pursuant to this title, those authorized under the provisions governing procedures for deciding particular applications under </w:t>
      </w:r>
      <w:r>
        <w:rPr/>
        <w:t xml:space="preserve">Articles 3</w:t>
      </w:r>
      <w:r>
        <w:rPr/>
        <w:t xml:space="preserve"> and 4 of this title, and those authorized under relief procedures pursuant to </w:t>
      </w:r>
      <w:r>
        <w:rPr/>
        <w:t xml:space="preserve">Article 5</w:t>
      </w:r>
      <w:r>
        <w:rPr/>
        <w:t xml:space="preserve"> of this title. </w:t>
      </w:r>
    </w:p>
    <w:p>
      <w:pPr>
        <w:pStyle w:val="List1"/>
        <w:pBdr/>
        <w:spacing/>
        <w:rPr/>
      </w:pPr>
      <w:r>
        <w:rPr/>
        <w:t xml:space="preserve">C.</w:t>
      </w:r>
      <w:r>
        <w:rPr/>
        <w:tab/>
        <w:t xml:space="preserve"/>
      </w:r>
      <w:r>
        <w:rPr/>
        <w:t xml:space="preserve">Delegation. The responsible official may delegate the official's authority under this Code to subordinate officials, who shall thereupon be deemed the responsible official for purposes of carrying out the delegated duties. </w:t>
      </w:r>
    </w:p>
    <w:p>
      <w:pPr>
        <w:pStyle w:val="HistoryNote"/>
        <w:pBdr/>
        <w:spacing/>
        <w:rPr/>
      </w:pPr>
      <w:r>
        <w:rPr>
          <w:rStyle w:val="HistoryNote"/>
        </w:rPr>
        <w:t xml:space="preserve">(Ord. 16882 § 2 (part), 2008)</w:t>
      </w:r>
    </w:p>
    <w:p>
      <w:pPr>
        <w:pStyle w:val="HistoryNote"/>
        <w:pBdr/>
        <w:spacing/>
        <w:rPr/>
      </w:pPr>
      <w:r>
        <w:rPr>
          <w:rStyle w:val="HistoryNote"/>
        </w:rPr>
        <w:t xml:space="preserve">(Ord. No. 17236, §§ 2, 27, 11-10-2009; Ord. No. 17396, § 22, 8-24-2010)</w:t>
      </w:r>
    </w:p>
    <w:p>
      <w:pPr>
        <w:pBdr/>
        <w:spacing w:before="0" w:after="0"/>
        <w:rPr/>
        <w:sectPr>
          <w:headerReference w:type="default" r:id="rId362"/>
          <w:footerReference w:type="default" r:id="rId363"/>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19.31.020</w:t>
      </w:r>
      <w:r>
        <w:rPr/>
        <w:t xml:space="preserve"> </w:t>
      </w:r>
      <w:r>
        <w:rPr/>
        <w:t xml:space="preserve">Planning official.</w:t>
      </w:r>
    </w:p>
    <w:p>
      <w:pPr>
        <w:pStyle w:val="List1"/>
        <w:pBdr/>
        <w:spacing/>
        <w:rPr/>
      </w:pPr>
      <w:r>
        <w:rPr/>
        <w:t xml:space="preserve">A.</w:t>
      </w:r>
      <w:r>
        <w:rPr/>
        <w:tab/>
        <w:t xml:space="preserve"/>
      </w:r>
      <w:r>
        <w:rPr/>
        <w:t xml:space="preserve">Responsible official. The planning official or other designee of the city manager is the responsible official for the following types of applications and relief petitions: </w:t>
      </w:r>
    </w:p>
    <w:p>
      <w:pPr>
        <w:pStyle w:val="List2"/>
        <w:pBdr/>
        <w:spacing/>
        <w:rPr/>
      </w:pPr>
      <w:r>
        <w:rPr/>
        <w:t xml:space="preserve">1.</w:t>
      </w:r>
      <w:r>
        <w:rPr/>
        <w:tab/>
        <w:t xml:space="preserve"/>
      </w:r>
      <w:r>
        <w:rPr/>
        <w:t xml:space="preserve">Petition for amending the comprehensive plan; </w:t>
      </w:r>
    </w:p>
    <w:p>
      <w:pPr>
        <w:pStyle w:val="List2"/>
        <w:pBdr/>
        <w:spacing/>
        <w:rPr/>
      </w:pPr>
      <w:r>
        <w:rPr/>
        <w:t xml:space="preserve">2.</w:t>
      </w:r>
      <w:r>
        <w:rPr/>
        <w:tab/>
        <w:t xml:space="preserve"/>
      </w:r>
      <w:r>
        <w:rPr/>
        <w:t xml:space="preserve">Application for a land study, preliminary plat, final plat, minor plat and replat; </w:t>
      </w:r>
    </w:p>
    <w:p>
      <w:pPr>
        <w:pStyle w:val="List2"/>
        <w:pBdr/>
        <w:spacing/>
        <w:rPr/>
      </w:pPr>
      <w:r>
        <w:rPr/>
        <w:t xml:space="preserve">3.</w:t>
      </w:r>
      <w:r>
        <w:rPr/>
        <w:tab/>
        <w:t xml:space="preserve"/>
      </w:r>
      <w:r>
        <w:rPr/>
        <w:t xml:space="preserve">Appeal of a decision on any application for which the planning official is the responsible official; </w:t>
      </w:r>
    </w:p>
    <w:p>
      <w:pPr>
        <w:pStyle w:val="List2"/>
        <w:pBdr/>
        <w:spacing/>
        <w:rPr/>
      </w:pPr>
      <w:r>
        <w:rPr/>
        <w:t xml:space="preserve">4.</w:t>
      </w:r>
      <w:r>
        <w:rPr/>
        <w:tab/>
        <w:t xml:space="preserve"/>
      </w:r>
      <w:r>
        <w:rPr/>
        <w:t xml:space="preserve">Alternative subdivision designs, exception or waiver petition for any application for which the planning official is the responsible official; </w:t>
      </w:r>
    </w:p>
    <w:p>
      <w:pPr>
        <w:pStyle w:val="List2"/>
        <w:pBdr/>
        <w:spacing/>
        <w:rPr/>
      </w:pPr>
      <w:r>
        <w:rPr/>
        <w:t xml:space="preserve">5.</w:t>
      </w:r>
      <w:r>
        <w:rPr/>
        <w:tab/>
        <w:t xml:space="preserve"/>
      </w:r>
      <w:r>
        <w:rPr/>
        <w:t xml:space="preserve">Vested rights petition for any decision where the planning official is the responsible official for the application for which the vested rights petition is submitted. </w:t>
      </w:r>
    </w:p>
    <w:p>
      <w:pPr>
        <w:pStyle w:val="List1"/>
        <w:pBdr/>
        <w:spacing/>
        <w:rPr/>
      </w:pPr>
      <w:r>
        <w:rPr/>
        <w:t xml:space="preserve">B.</w:t>
      </w:r>
      <w:r>
        <w:rPr/>
        <w:tab/>
        <w:t xml:space="preserve"/>
      </w:r>
      <w:r>
        <w:rPr/>
        <w:t xml:space="preserve">Initial decision-maker. The planning official or other designee of city manager is the initial decision-maker for the following types of applications and relief petitions, subject to appeal as provided in this title: </w:t>
      </w:r>
    </w:p>
    <w:p>
      <w:pPr>
        <w:pStyle w:val="List2"/>
        <w:pBdr/>
        <w:spacing/>
        <w:rPr/>
      </w:pPr>
      <w:r>
        <w:rPr/>
        <w:t xml:space="preserve">1.</w:t>
      </w:r>
      <w:r>
        <w:rPr/>
        <w:tab/>
        <w:t xml:space="preserve"/>
      </w:r>
      <w:r>
        <w:rPr/>
        <w:t xml:space="preserve">Application for a minor plat or replat of four or less lots as authorized by state statute; </w:t>
      </w:r>
    </w:p>
    <w:p>
      <w:pPr>
        <w:pStyle w:val="List2"/>
        <w:pBdr/>
        <w:spacing/>
        <w:rPr/>
      </w:pPr>
      <w:r>
        <w:rPr/>
        <w:t xml:space="preserve">2.</w:t>
      </w:r>
      <w:r>
        <w:rPr/>
        <w:tab/>
        <w:t xml:space="preserve"/>
      </w:r>
      <w:r>
        <w:rPr/>
        <w:t xml:space="preserve">Application for an amending plat; </w:t>
      </w:r>
    </w:p>
    <w:p>
      <w:pPr>
        <w:pStyle w:val="List2"/>
        <w:pBdr/>
        <w:spacing/>
        <w:rPr/>
      </w:pPr>
      <w:r>
        <w:rPr/>
        <w:t xml:space="preserve">3.</w:t>
      </w:r>
      <w:r>
        <w:rPr/>
        <w:tab/>
        <w:t xml:space="preserve"/>
      </w:r>
      <w:r>
        <w:rPr/>
        <w:t xml:space="preserve">Vested rights petition for any decision for which the planning official or city manager designee is the initial decision-maker. </w:t>
      </w:r>
    </w:p>
    <w:p>
      <w:pPr>
        <w:pStyle w:val="List2"/>
        <w:pBdr/>
        <w:spacing/>
        <w:rPr/>
      </w:pPr>
      <w:r>
        <w:rPr/>
        <w:t xml:space="preserve">4.</w:t>
      </w:r>
      <w:r>
        <w:rPr/>
        <w:tab/>
        <w:t xml:space="preserve"/>
      </w:r>
      <w:r>
        <w:rPr/>
        <w:t xml:space="preserve">Any appeal for which a subordinate city staff person was the initial decision-maker, subject to further appeal as provided for in this title. </w:t>
      </w:r>
    </w:p>
    <w:p>
      <w:pPr>
        <w:pStyle w:val="HistoryNote"/>
        <w:pBdr/>
        <w:spacing/>
        <w:rPr/>
      </w:pPr>
      <w:r>
        <w:rPr>
          <w:rStyle w:val="HistoryNote"/>
        </w:rPr>
        <w:t xml:space="preserve">(Ord. 16882 § 2 (part), 2008)</w:t>
      </w:r>
    </w:p>
    <w:p>
      <w:pPr>
        <w:pStyle w:val="HistoryNote"/>
        <w:pBdr/>
        <w:spacing/>
        <w:rPr/>
      </w:pPr>
      <w:r>
        <w:rPr>
          <w:rStyle w:val="HistoryNote"/>
        </w:rPr>
        <w:t xml:space="preserve">(Ord. No. 17236, § 27, 11-10-2009; Ord. No. 17396, § 23, 8-24-2010)</w:t>
      </w:r>
    </w:p>
    <w:p>
      <w:pPr>
        <w:pBdr/>
        <w:spacing w:before="0" w:after="0"/>
        <w:rPr/>
        <w:sectPr>
          <w:headerReference w:type="default" r:id="rId364"/>
          <w:footerReference w:type="default" r:id="rId365"/>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19.31.030</w:t>
      </w:r>
      <w:r>
        <w:rPr/>
        <w:t xml:space="preserve"> </w:t>
      </w:r>
      <w:r>
        <w:rPr/>
        <w:t xml:space="preserve">Planning and inspections director.</w:t>
      </w:r>
    </w:p>
    <w:p>
      <w:pPr>
        <w:pStyle w:val="List1"/>
        <w:pBdr/>
        <w:spacing/>
        <w:rPr/>
      </w:pPr>
      <w:r>
        <w:rPr/>
        <w:t xml:space="preserve">A.</w:t>
      </w:r>
      <w:r>
        <w:rPr/>
        <w:tab/>
        <w:t xml:space="preserve"/>
      </w:r>
      <w:r>
        <w:rPr/>
        <w:t xml:space="preserve">Responsible Official. The director of the planning and inspections department or his designee ("director") is the responsible official for the following types of applications and relief petitions (except as provided): </w:t>
      </w:r>
    </w:p>
    <w:p>
      <w:pPr>
        <w:pStyle w:val="List2"/>
        <w:pBdr/>
        <w:spacing/>
        <w:rPr/>
      </w:pPr>
      <w:r>
        <w:rPr/>
        <w:t xml:space="preserve">1.</w:t>
      </w:r>
      <w:r>
        <w:rPr/>
        <w:tab/>
        <w:t xml:space="preserve"/>
      </w:r>
      <w:r>
        <w:rPr/>
        <w:t xml:space="preserve">Application for approval of construction and engineering plans, and all related construction management tasks, including without limitation, approval of contracts for public improvements; </w:t>
      </w:r>
    </w:p>
    <w:p>
      <w:pPr>
        <w:pStyle w:val="List2"/>
        <w:pBdr/>
        <w:spacing/>
        <w:rPr/>
      </w:pPr>
      <w:r>
        <w:rPr/>
        <w:t xml:space="preserve">2.</w:t>
      </w:r>
      <w:r>
        <w:rPr/>
        <w:tab/>
        <w:t xml:space="preserve"/>
      </w:r>
      <w:r>
        <w:rPr/>
        <w:t xml:space="preserve">Application for a site preparation permit; </w:t>
      </w:r>
    </w:p>
    <w:p>
      <w:pPr>
        <w:pStyle w:val="List2"/>
        <w:pBdr/>
        <w:spacing/>
        <w:rPr/>
      </w:pPr>
      <w:r>
        <w:rPr/>
        <w:t xml:space="preserve">3.</w:t>
      </w:r>
      <w:r>
        <w:rPr/>
        <w:tab/>
        <w:t xml:space="preserve"/>
      </w:r>
      <w:r>
        <w:rPr/>
        <w:t xml:space="preserve">Appeal of a decision on any application for which the director is the responsible official; </w:t>
      </w:r>
    </w:p>
    <w:p>
      <w:pPr>
        <w:pStyle w:val="List2"/>
        <w:pBdr/>
        <w:spacing/>
        <w:rPr/>
      </w:pPr>
      <w:r>
        <w:rPr/>
        <w:t xml:space="preserve">4.</w:t>
      </w:r>
      <w:r>
        <w:rPr/>
        <w:tab/>
        <w:t xml:space="preserve"/>
      </w:r>
      <w:r>
        <w:rPr/>
        <w:t xml:space="preserve">Alternative subdivision designs, exception or waiver petition for any application for which the director is the responsible official; </w:t>
      </w:r>
    </w:p>
    <w:p>
      <w:pPr>
        <w:pStyle w:val="List2"/>
        <w:pBdr/>
        <w:spacing/>
        <w:rPr/>
      </w:pPr>
      <w:r>
        <w:rPr/>
        <w:t xml:space="preserve">5.</w:t>
      </w:r>
      <w:r>
        <w:rPr/>
        <w:tab/>
        <w:t xml:space="preserve"/>
      </w:r>
      <w:r>
        <w:rPr/>
        <w:t xml:space="preserve">Vested rights petition for any decision where the director is the responsible official for the application for which the vested rights petition is submitted; and </w:t>
      </w:r>
    </w:p>
    <w:p>
      <w:pPr>
        <w:pStyle w:val="List2"/>
        <w:pBdr/>
        <w:spacing/>
        <w:rPr/>
      </w:pPr>
      <w:r>
        <w:rPr/>
        <w:t xml:space="preserve">6.</w:t>
      </w:r>
      <w:r>
        <w:rPr/>
        <w:tab/>
        <w:t xml:space="preserve"/>
      </w:r>
      <w:r>
        <w:rPr/>
        <w:t xml:space="preserve">Petition for relief from a dedication or construction requirement in accordance with </w:t>
      </w:r>
      <w:r>
        <w:rPr/>
        <w:t xml:space="preserve">Chapter 19.46</w:t>
      </w:r>
      <w:r>
        <w:rPr/>
        <w:t xml:space="preserve"> and other provisions of this title. </w:t>
      </w:r>
    </w:p>
    <w:p>
      <w:pPr>
        <w:pStyle w:val="List1"/>
        <w:pBdr/>
        <w:spacing/>
        <w:rPr/>
      </w:pPr>
      <w:r>
        <w:rPr/>
        <w:t xml:space="preserve">B.</w:t>
      </w:r>
      <w:r>
        <w:rPr/>
        <w:tab/>
        <w:t xml:space="preserve"/>
      </w:r>
      <w:r>
        <w:rPr/>
        <w:t xml:space="preserve">Initial Decision-maker. The director is the initial decision-maker for the following types of applications and relief petitions, subject to appeal as provided in this title: </w:t>
      </w:r>
    </w:p>
    <w:p>
      <w:pPr>
        <w:pStyle w:val="List2"/>
        <w:pBdr/>
        <w:spacing/>
        <w:rPr/>
      </w:pPr>
      <w:r>
        <w:rPr/>
        <w:t xml:space="preserve">1.</w:t>
      </w:r>
      <w:r>
        <w:rPr/>
        <w:tab/>
        <w:t xml:space="preserve"/>
      </w:r>
      <w:r>
        <w:rPr/>
        <w:t xml:space="preserve">Application for approval of construction plans, and all related construction management tasks, including without limitation approval of a contract for public improvements; </w:t>
      </w:r>
    </w:p>
    <w:p>
      <w:pPr>
        <w:pStyle w:val="List2"/>
        <w:pBdr/>
        <w:spacing/>
        <w:rPr/>
      </w:pPr>
      <w:r>
        <w:rPr/>
        <w:t xml:space="preserve">2.</w:t>
      </w:r>
      <w:r>
        <w:rPr/>
        <w:tab/>
        <w:t xml:space="preserve"/>
      </w:r>
      <w:r>
        <w:rPr/>
        <w:t xml:space="preserve">Application for a site preparation permit; and </w:t>
      </w:r>
    </w:p>
    <w:p>
      <w:pPr>
        <w:pStyle w:val="List2"/>
        <w:pBdr/>
        <w:spacing/>
        <w:rPr/>
      </w:pPr>
      <w:r>
        <w:rPr/>
        <w:t xml:space="preserve">3.</w:t>
      </w:r>
      <w:r>
        <w:rPr/>
        <w:tab/>
        <w:t xml:space="preserve"/>
      </w:r>
      <w:r>
        <w:rPr/>
        <w:t xml:space="preserve">Vested rights petition for any decision for which the director is the initial decision-maker. </w:t>
      </w:r>
    </w:p>
    <w:p>
      <w:pPr>
        <w:pStyle w:val="HistoryNote"/>
        <w:pBdr/>
        <w:spacing/>
        <w:rPr/>
      </w:pPr>
      <w:r>
        <w:rPr>
          <w:rStyle w:val="HistoryNote"/>
        </w:rPr>
        <w:t xml:space="preserve">(Ord. No. 17811, § 8, 6-5-2012, eff. 6-11-2012; Ord. No. 19243, § 17, 10-12-2021)</w:t>
      </w:r>
    </w:p>
    <w:p>
      <w:pPr>
        <w:pStyle w:val="Hang1"/>
        <w:pBdr/>
        <w:spacing/>
        <w:rPr/>
      </w:pPr>
      <w:r>
        <w:rPr/>
        <w:t xml:space="preserve">Editor's note(s)—</w:t>
      </w:r>
      <w:r>
        <w:rPr>
          <w:rStyle w:val="Hang1"/>
        </w:rPr>
        <w:t xml:space="preserve">Ord. No. 17811, § 8, adopted June 5, 2012, effective June 11, 2012, amended 19.31.030 in its entirety to read as herein set out. Former 19.31.030 pertained to city engineer, and derived from Ord. 16882 § 2 (part), 2008; Ord. No. 17396, § 24, 8-24-2010. </w:t>
      </w:r>
    </w:p>
    <w:p>
      <w:pPr>
        <w:pStyle w:val="Hang1"/>
        <w:pBdr/>
        <w:spacing/>
        <w:rPr/>
      </w:pPr>
      <w:r>
        <w:rPr/>
        <w:t xml:space="preserve">Ord. No. 19243</w:t>
      </w:r>
      <w:r>
        <w:rPr>
          <w:rStyle w:val="Hang1"/>
        </w:rPr>
        <w:t xml:space="preserve">, § 17, adopted Oct. 12, 2021, amended the title of § 19.31.030 to read as herein set out. The former § 19.31.030 title pertained to City development director. </w:t>
      </w:r>
    </w:p>
    <w:p>
      <w:pPr>
        <w:pBdr/>
        <w:spacing w:before="0" w:after="0"/>
        <w:rPr/>
        <w:sectPr>
          <w:headerReference w:type="default" r:id="rId366"/>
          <w:footerReference w:type="default" r:id="rId367"/>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19.31.040</w:t>
      </w:r>
      <w:r>
        <w:rPr/>
        <w:t xml:space="preserve"> </w:t>
      </w:r>
      <w:r>
        <w:rPr/>
        <w:t xml:space="preserve">Building official.</w:t>
      </w:r>
    </w:p>
    <w:p>
      <w:pPr>
        <w:pStyle w:val="Paragraph1"/>
        <w:pBdr/>
        <w:spacing/>
        <w:rPr/>
      </w:pPr>
      <w:r>
        <w:rPr>
          <w:rStyle w:val="Paragraph1"/>
        </w:rPr>
        <w:t xml:space="preserve">Responsible Official and Initial Decision-Maker. The building official is the responsible official for and shall initially decide the following types of applications: </w:t>
      </w:r>
    </w:p>
    <w:p>
      <w:pPr>
        <w:pStyle w:val="List2"/>
        <w:pBdr/>
        <w:spacing/>
        <w:rPr/>
      </w:pPr>
      <w:r>
        <w:rPr/>
        <w:t xml:space="preserve">A.</w:t>
      </w:r>
      <w:r>
        <w:rPr/>
        <w:tab/>
        <w:t xml:space="preserve"/>
      </w:r>
      <w:r>
        <w:rPr/>
        <w:t xml:space="preserve">Application for a building permit; and </w:t>
      </w:r>
    </w:p>
    <w:p>
      <w:pPr>
        <w:pStyle w:val="List2"/>
        <w:pBdr/>
        <w:spacing/>
        <w:rPr/>
      </w:pPr>
      <w:r>
        <w:rPr/>
        <w:t xml:space="preserve">B.</w:t>
      </w:r>
      <w:r>
        <w:rPr/>
        <w:tab/>
        <w:t xml:space="preserve"/>
      </w:r>
      <w:r>
        <w:rPr/>
        <w:t xml:space="preserve">Application for a certificate of occupancy. </w:t>
      </w:r>
    </w:p>
    <w:p>
      <w:pPr>
        <w:pStyle w:val="HistoryNote"/>
        <w:pBdr/>
        <w:spacing/>
        <w:rPr/>
      </w:pPr>
      <w:r>
        <w:rPr>
          <w:rStyle w:val="HistoryNote"/>
        </w:rPr>
        <w:t xml:space="preserve">(Ord. No. 17236, § 15, 11-10-2009)</w:t>
      </w:r>
    </w:p>
    <w:p>
      <w:pPr>
        <w:pStyle w:val="Hang1"/>
        <w:pBdr/>
        <w:spacing/>
        <w:rPr/>
      </w:pPr>
      <w:r>
        <w:rPr/>
        <w:t xml:space="preserve">Editor's note(s)—</w:t>
      </w:r>
      <w:r>
        <w:rPr>
          <w:rStyle w:val="Hang1"/>
        </w:rPr>
        <w:t xml:space="preserve">Ord. No. 17236, § 15, adopted November 10, 2009, amended § 19.31.040 in its entirety to read as herein set out. Former § 19.31.040, pertained to deputy director-building permits and inspections, and derived from Ord. 16882 § 2(part), 2008. </w:t>
      </w:r>
    </w:p>
    <w:p>
      <w:pPr>
        <w:pBdr/>
        <w:spacing w:before="0" w:after="0"/>
        <w:rPr/>
        <w:sectPr>
          <w:headerReference w:type="default" r:id="rId368"/>
          <w:footerReference w:type="default" r:id="rId369"/>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19.31.050</w:t>
      </w:r>
      <w:r>
        <w:rPr/>
        <w:t xml:space="preserve"> </w:t>
      </w:r>
      <w:r>
        <w:rPr/>
        <w:t xml:space="preserve">Parks director.</w:t>
      </w:r>
    </w:p>
    <w:p>
      <w:pPr>
        <w:pStyle w:val="Paragraph1"/>
        <w:pBdr/>
        <w:spacing/>
        <w:rPr/>
      </w:pPr>
      <w:r>
        <w:rPr>
          <w:rStyle w:val="Paragraph1"/>
        </w:rPr>
        <w:t xml:space="preserve">Responsible Official and Initial Decision-Maker. The parks director is the responsible official for and shall initially decide the following types of applications: </w:t>
      </w:r>
    </w:p>
    <w:p>
      <w:pPr>
        <w:pStyle w:val="List2"/>
        <w:pBdr/>
        <w:spacing/>
        <w:rPr/>
      </w:pPr>
      <w:r>
        <w:rPr/>
        <w:t xml:space="preserve">A.</w:t>
      </w:r>
      <w:r>
        <w:rPr/>
        <w:tab/>
        <w:t xml:space="preserve"/>
      </w:r>
      <w:r>
        <w:rPr/>
        <w:t xml:space="preserve">Accepting fees in lieu of parkland; </w:t>
      </w:r>
    </w:p>
    <w:p>
      <w:pPr>
        <w:pStyle w:val="List2"/>
        <w:pBdr/>
        <w:spacing/>
        <w:rPr/>
      </w:pPr>
      <w:r>
        <w:rPr/>
        <w:t xml:space="preserve">B.</w:t>
      </w:r>
      <w:r>
        <w:rPr/>
        <w:tab/>
        <w:t xml:space="preserve"/>
      </w:r>
      <w:r>
        <w:rPr/>
        <w:t xml:space="preserve">Acceptable parkland dedications; </w:t>
      </w:r>
    </w:p>
    <w:p>
      <w:pPr>
        <w:pStyle w:val="List2"/>
        <w:pBdr/>
        <w:spacing/>
        <w:rPr/>
      </w:pPr>
      <w:r>
        <w:rPr/>
        <w:t xml:space="preserve">C.</w:t>
      </w:r>
      <w:r>
        <w:rPr/>
        <w:tab/>
        <w:t xml:space="preserve"/>
      </w:r>
      <w:r>
        <w:rPr/>
        <w:t xml:space="preserve">All other decisions authorized in </w:t>
      </w:r>
      <w:r>
        <w:rPr/>
        <w:t xml:space="preserve">Chapter 19.20</w:t>
      </w:r>
      <w:r>
        <w:rPr/>
        <w:t xml:space="preserve">, Parks and Open Space, to be decided by the parks director. </w:t>
      </w:r>
    </w:p>
    <w:p>
      <w:pPr>
        <w:pStyle w:val="HistoryNote"/>
        <w:pBdr/>
        <w:spacing/>
        <w:rPr/>
      </w:pPr>
      <w:r>
        <w:rPr>
          <w:rStyle w:val="HistoryNote"/>
        </w:rPr>
        <w:t xml:space="preserve">(Ord. 16882 § 2 (part), 2008)</w:t>
      </w:r>
    </w:p>
    <w:p>
      <w:pPr>
        <w:pBdr/>
        <w:spacing w:before="0" w:after="0"/>
        <w:rPr/>
        <w:sectPr>
          <w:headerReference w:type="default" r:id="rId370"/>
          <w:footerReference w:type="default" r:id="rId371"/>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19.31.060</w:t>
      </w:r>
      <w:r>
        <w:rPr/>
        <w:t xml:space="preserve"> </w:t>
      </w:r>
      <w:r>
        <w:rPr/>
        <w:t xml:space="preserve">City manager or designee.</w:t>
      </w:r>
    </w:p>
    <w:p>
      <w:pPr>
        <w:pStyle w:val="Paragraph1"/>
        <w:pBdr/>
        <w:spacing/>
        <w:rPr/>
      </w:pPr>
      <w:r>
        <w:rPr>
          <w:rStyle w:val="Paragraph1"/>
        </w:rPr>
        <w:t xml:space="preserve">Initial decision-maker. The city manager or his designee is the initial decision-maker for the following: </w:t>
      </w:r>
    </w:p>
    <w:p>
      <w:pPr>
        <w:pStyle w:val="List2"/>
        <w:pBdr/>
        <w:spacing/>
        <w:rPr/>
      </w:pPr>
      <w:r>
        <w:rPr/>
        <w:t xml:space="preserve">A.</w:t>
      </w:r>
      <w:r>
        <w:rPr/>
        <w:tab/>
        <w:t xml:space="preserve"/>
      </w:r>
      <w:r>
        <w:rPr/>
        <w:t xml:space="preserve">Appeal of a decision on any application for which a staff member is the responsible official; </w:t>
      </w:r>
    </w:p>
    <w:p>
      <w:pPr>
        <w:pStyle w:val="List2"/>
        <w:pBdr/>
        <w:spacing/>
        <w:rPr/>
      </w:pPr>
      <w:r>
        <w:rPr/>
        <w:t xml:space="preserve">B.</w:t>
      </w:r>
      <w:r>
        <w:rPr/>
        <w:tab/>
        <w:t xml:space="preserve"/>
      </w:r>
      <w:r>
        <w:rPr/>
        <w:t xml:space="preserve">Alternative subdivision designs, exception or waiver petition for any application for which the a staff member is the responsible official; </w:t>
      </w:r>
    </w:p>
    <w:p>
      <w:pPr>
        <w:pStyle w:val="List2"/>
        <w:pBdr/>
        <w:spacing/>
        <w:rPr/>
      </w:pPr>
      <w:r>
        <w:rPr/>
        <w:t xml:space="preserve">C.</w:t>
      </w:r>
      <w:r>
        <w:rPr/>
        <w:tab/>
        <w:t xml:space="preserve"/>
      </w:r>
      <w:r>
        <w:rPr/>
        <w:t xml:space="preserve">Vested rights petition for any decision where a staff member is the responsible official for the application for which the vested rights petition is submitted; and </w:t>
      </w:r>
    </w:p>
    <w:p>
      <w:pPr>
        <w:pStyle w:val="List2"/>
        <w:pBdr/>
        <w:spacing/>
        <w:rPr/>
      </w:pPr>
      <w:r>
        <w:rPr/>
        <w:t xml:space="preserve">D.</w:t>
      </w:r>
      <w:r>
        <w:rPr/>
        <w:tab/>
        <w:t xml:space="preserve"/>
      </w:r>
      <w:r>
        <w:rPr/>
        <w:t xml:space="preserve">Petition for relief from a dedication or construction requirement in accordance with </w:t>
      </w:r>
      <w:r>
        <w:rPr/>
        <w:t xml:space="preserve">chapter 19.46</w:t>
      </w:r>
      <w:r>
        <w:rPr/>
        <w:t xml:space="preserve"> and other provisions of this title. </w:t>
      </w:r>
    </w:p>
    <w:p>
      <w:pPr>
        <w:pStyle w:val="HistoryNote"/>
        <w:pBdr/>
        <w:spacing/>
        <w:rPr/>
      </w:pPr>
      <w:r>
        <w:rPr>
          <w:rStyle w:val="HistoryNote"/>
        </w:rPr>
        <w:t xml:space="preserve">(Ord. No. 17236, §§ 7, 16, 11-10-2009; Ord. No. 17396, § 25, 8-24-2010)</w:t>
      </w:r>
    </w:p>
    <w:p>
      <w:pPr>
        <w:pBdr/>
        <w:spacing w:before="0" w:after="0"/>
        <w:rPr/>
        <w:sectPr>
          <w:headerReference w:type="default" r:id="rId372"/>
          <w:footerReference w:type="default" r:id="rId373"/>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19.31.070</w:t>
      </w:r>
      <w:r>
        <w:rPr/>
        <w:t xml:space="preserve"> </w:t>
      </w:r>
      <w:r>
        <w:rPr/>
        <w:t xml:space="preserve">Stormwater administrator.</w:t>
      </w:r>
    </w:p>
    <w:p>
      <w:pPr>
        <w:pStyle w:val="Paragraph1"/>
        <w:pBdr/>
        <w:spacing/>
        <w:rPr/>
      </w:pPr>
      <w:r>
        <w:rPr>
          <w:rStyle w:val="Paragraph1"/>
        </w:rPr>
        <w:t xml:space="preserve">Responsible Official and Initial Decision-Maker. The stormwater administrator shall be the person designated by the city manager to be the responsible official and initial decision-maker for all stormwater management under </w:t>
      </w:r>
      <w:r>
        <w:rPr/>
        <w:t xml:space="preserve">Chapter 15.20</w:t>
      </w:r>
      <w:r>
        <w:rPr>
          <w:rStyle w:val="Paragraph1"/>
        </w:rPr>
        <w:t xml:space="preserve"> of this code. </w:t>
      </w:r>
    </w:p>
    <w:p>
      <w:pPr>
        <w:pStyle w:val="HistoryNote"/>
        <w:pBdr/>
        <w:spacing/>
        <w:rPr/>
      </w:pPr>
      <w:r>
        <w:rPr>
          <w:rStyle w:val="HistoryNote"/>
        </w:rPr>
        <w:t xml:space="preserve">(Ord. 16921 § 1 (part), 2008: Ord. 16882 § 2 (part), 2008)</w:t>
      </w:r>
    </w:p>
    <w:p>
      <w:pPr>
        <w:pBdr/>
        <w:spacing w:before="0" w:after="0"/>
        <w:rPr/>
        <w:sectPr>
          <w:headerReference w:type="default" r:id="rId374"/>
          <w:footerReference w:type="default" r:id="rId375"/>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19.31.080</w:t>
      </w:r>
      <w:r>
        <w:rPr/>
        <w:t xml:space="preserve"> </w:t>
      </w:r>
      <w:r>
        <w:rPr/>
        <w:t xml:space="preserve">Floodplain administrator.</w:t>
      </w:r>
    </w:p>
    <w:p>
      <w:pPr>
        <w:pStyle w:val="Paragraph1"/>
        <w:pBdr/>
        <w:spacing/>
        <w:rPr/>
      </w:pPr>
      <w:r>
        <w:rPr>
          <w:rStyle w:val="Paragraph1"/>
        </w:rPr>
        <w:t xml:space="preserve">Responsible Official and Initial Decision-Maker. The city manager shall designate a Texas licensed professional engineer as the floodplain administrator to administer and implement the provisions of Chapter 18.60 and other appropriate sections of 44 CFR (National Flood Insurance Program regulations) pertaining to floodplain management and shall be the person designated by the city manager to be the responsible official and initial decision-maker for applications pertaining to drainage plans and other drainage decisions as may be required in </w:t>
      </w:r>
      <w:r>
        <w:rPr/>
        <w:t xml:space="preserve">Title 18</w:t>
      </w:r>
      <w:r>
        <w:rPr>
          <w:rStyle w:val="Paragraph1"/>
        </w:rPr>
        <w:t xml:space="preserve"> Building and Construction and </w:t>
      </w:r>
      <w:r>
        <w:rPr/>
        <w:t xml:space="preserve">Chapter 19.19</w:t>
      </w:r>
      <w:r>
        <w:rPr>
          <w:rStyle w:val="Paragraph1"/>
        </w:rPr>
        <w:t xml:space="preserve"> Stormwater Management Requirements. </w:t>
      </w:r>
    </w:p>
    <w:p>
      <w:pPr>
        <w:pStyle w:val="HistoryNote"/>
        <w:pBdr/>
        <w:spacing/>
        <w:rPr/>
      </w:pPr>
      <w:r>
        <w:rPr>
          <w:rStyle w:val="HistoryNote"/>
        </w:rPr>
        <w:t xml:space="preserve">(Ord. 16921 § 1 (part), 2008: Ord. 16882 § 2 (part), 2008)</w:t>
      </w:r>
    </w:p>
    <w:p>
      <w:pPr>
        <w:pBdr/>
        <w:spacing w:before="0" w:after="0"/>
        <w:rPr/>
        <w:sectPr>
          <w:headerReference w:type="default" r:id="rId376"/>
          <w:footerReference w:type="default" r:id="rId377"/>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19.31.090</w:t>
      </w:r>
      <w:r>
        <w:rPr/>
        <w:t xml:space="preserve"> </w:t>
      </w:r>
      <w:r>
        <w:rPr/>
        <w:t xml:space="preserve">Other city officials.</w:t>
      </w:r>
    </w:p>
    <w:p>
      <w:pPr>
        <w:pStyle w:val="Paragraph1"/>
        <w:pBdr/>
        <w:spacing/>
        <w:rPr/>
      </w:pPr>
      <w:r>
        <w:rPr>
          <w:rStyle w:val="Paragraph1"/>
        </w:rPr>
        <w:t xml:space="preserve">The city manager, city attorney and any other official delegated or otherwise who has responsibilities under the requirements of this title are authorized to take all actions necessary to carry out their responsibilities in accordance with the requirements and limitations prescribed herein. </w:t>
      </w:r>
    </w:p>
    <w:p>
      <w:pPr>
        <w:pStyle w:val="HistoryNote"/>
        <w:pBdr/>
        <w:spacing/>
        <w:rPr/>
      </w:pPr>
      <w:r>
        <w:rPr>
          <w:rStyle w:val="HistoryNote"/>
        </w:rPr>
        <w:t xml:space="preserve">(Ord. 16882 § 2 (part), 2008)</w:t>
      </w:r>
    </w:p>
    <w:p>
      <w:pPr>
        <w:pStyle w:val="HistoryNote"/>
        <w:pBdr/>
        <w:spacing/>
        <w:rPr/>
      </w:pPr>
      <w:r>
        <w:rPr>
          <w:rStyle w:val="HistoryNote"/>
        </w:rPr>
        <w:t xml:space="preserve">(Ord. No. 17236, § 27, 11-10-2009)</w:t>
      </w:r>
    </w:p>
    <w:p>
      <w:pPr>
        <w:pBdr/>
        <w:spacing w:before="0" w:after="0"/>
        <w:rPr/>
        <w:sectPr>
          <w:headerReference w:type="default" r:id="rId378"/>
          <w:footerReference w:type="default" r:id="rId379"/>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Chapter 19.32</w:t>
      </w:r>
      <w:r>
        <w:rPr/>
        <w:t xml:space="preserve"> </w:t>
      </w:r>
      <w:r>
        <w:rPr/>
        <w:t xml:space="preserve">CITY PLAN COMMISSION</w:t>
      </w:r>
    </w:p>
    <w:p>
      <w:pPr>
        <w:pBdr/>
        <w:spacing w:before="0" w:after="0"/>
        <w:rPr/>
        <w:sectPr>
          <w:headerReference w:type="default" r:id="rId380"/>
          <w:footerReference w:type="default" r:id="rId381"/>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19.32.010</w:t>
      </w:r>
      <w:r>
        <w:rPr/>
        <w:t xml:space="preserve"> </w:t>
      </w:r>
      <w:r>
        <w:rPr/>
        <w:t xml:space="preserve">Reference to city charter.</w:t>
      </w:r>
    </w:p>
    <w:p>
      <w:pPr>
        <w:pStyle w:val="Paragraph1"/>
        <w:pBdr/>
        <w:spacing/>
        <w:rPr/>
      </w:pPr>
      <w:r>
        <w:rPr>
          <w:rStyle w:val="Paragraph1"/>
        </w:rPr>
        <w:t xml:space="preserve">Reference. The city plan commission shall have the powers and duties as provided for in </w:t>
      </w:r>
      <w:r>
        <w:rPr/>
        <w:t xml:space="preserve">Chapter 2.08</w:t>
      </w:r>
      <w:r>
        <w:rPr>
          <w:rStyle w:val="Paragraph1"/>
        </w:rPr>
        <w:t xml:space="preserve"> of this City Code, the Charter of the City of El Paso, Texas and as authorized by Chapters 211, 212 and 245 of the Texas Local Government Code. </w:t>
      </w:r>
    </w:p>
    <w:p>
      <w:pPr>
        <w:pStyle w:val="HistoryNote"/>
        <w:pBdr/>
        <w:spacing/>
        <w:rPr/>
      </w:pPr>
      <w:r>
        <w:rPr>
          <w:rStyle w:val="HistoryNote"/>
        </w:rPr>
        <w:t xml:space="preserve">(Ord. 16882 § 2 (part), 2008)</w:t>
      </w:r>
    </w:p>
    <w:p>
      <w:pPr>
        <w:pStyle w:val="HistoryNote"/>
        <w:pBdr/>
        <w:spacing/>
        <w:rPr/>
      </w:pPr>
      <w:r>
        <w:rPr>
          <w:rStyle w:val="HistoryNote"/>
        </w:rPr>
        <w:t xml:space="preserve">(Ord. No. 17236, § 6, 11-10-2009)</w:t>
      </w:r>
    </w:p>
    <w:p>
      <w:pPr>
        <w:pBdr/>
        <w:spacing w:before="0" w:after="0"/>
        <w:rPr/>
        <w:sectPr>
          <w:headerReference w:type="default" r:id="rId382"/>
          <w:footerReference w:type="default" r:id="rId383"/>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Chapter 19.33</w:t>
      </w:r>
      <w:r>
        <w:rPr/>
        <w:t xml:space="preserve"> </w:t>
      </w:r>
      <w:r>
        <w:rPr/>
        <w:t xml:space="preserve">CITY COUNCIL</w:t>
      </w:r>
    </w:p>
    <w:p>
      <w:pPr>
        <w:pBdr/>
        <w:spacing w:before="0" w:after="0"/>
        <w:rPr/>
        <w:sectPr>
          <w:headerReference w:type="default" r:id="rId384"/>
          <w:footerReference w:type="default" r:id="rId385"/>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19.33.010.</w:t>
      </w:r>
      <w:r>
        <w:rPr/>
        <w:t xml:space="preserve"> </w:t>
      </w:r>
      <w:r>
        <w:rPr/>
        <w:t xml:space="preserve">Authority for amendments to this title.</w:t>
      </w:r>
    </w:p>
    <w:p>
      <w:pPr>
        <w:pStyle w:val="Paragraph1"/>
        <w:pBdr/>
        <w:spacing/>
        <w:rPr/>
      </w:pPr>
      <w:r>
        <w:rPr>
          <w:rStyle w:val="Paragraph1"/>
        </w:rPr>
        <w:t xml:space="preserve">The city council shall have all powers and authority derived from the state constitution and laws, the city charter, and as specifically described in this section. In addition, they may from time to time amend, supplement, or change by ordinance the text of this title, on the city's initiative or upon a request for a text amendment, following review and recommendation by the city plan commission. </w:t>
      </w:r>
    </w:p>
    <w:p>
      <w:pPr>
        <w:pStyle w:val="HistoryNote"/>
        <w:pBdr/>
        <w:spacing/>
        <w:rPr/>
      </w:pPr>
      <w:r>
        <w:rPr>
          <w:rStyle w:val="HistoryNote"/>
        </w:rPr>
        <w:t xml:space="preserve">(Ord. 16882 § 2(part), 2008)</w:t>
      </w:r>
    </w:p>
    <w:p>
      <w:pPr>
        <w:pStyle w:val="HistoryNote"/>
        <w:pBdr/>
        <w:spacing/>
        <w:rPr/>
      </w:pPr>
      <w:r>
        <w:rPr>
          <w:rStyle w:val="HistoryNote"/>
        </w:rPr>
        <w:t xml:space="preserve">(Ord. No. 17236, § 17, 11-10-2009)</w:t>
      </w:r>
    </w:p>
    <w:p>
      <w:pPr>
        <w:pBdr/>
        <w:spacing w:before="0" w:after="0"/>
        <w:rPr/>
        <w:sectPr>
          <w:headerReference w:type="default" r:id="rId386"/>
          <w:footerReference w:type="default" r:id="rId387"/>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19.33.020</w:t>
      </w:r>
      <w:r>
        <w:rPr/>
        <w:t xml:space="preserve"> </w:t>
      </w:r>
      <w:r>
        <w:rPr/>
        <w:t xml:space="preserve">Authority for deciding appeals and relief petitions.</w:t>
      </w:r>
    </w:p>
    <w:p>
      <w:pPr>
        <w:pStyle w:val="List1"/>
        <w:pBdr/>
        <w:spacing/>
        <w:rPr/>
      </w:pPr>
      <w:r>
        <w:rPr/>
        <w:t xml:space="preserve">A.</w:t>
      </w:r>
      <w:r>
        <w:rPr/>
        <w:tab/>
        <w:t xml:space="preserve"/>
      </w:r>
      <w:r>
        <w:rPr/>
        <w:t xml:space="preserve">Appellate Authority. The city council shall finally decide appeals on the following applications and relief petitions: </w:t>
      </w:r>
    </w:p>
    <w:p>
      <w:pPr>
        <w:pStyle w:val="List2"/>
        <w:pBdr/>
        <w:spacing/>
        <w:rPr/>
      </w:pPr>
      <w:r>
        <w:rPr/>
        <w:t xml:space="preserve">1.</w:t>
      </w:r>
      <w:r>
        <w:rPr/>
        <w:tab/>
        <w:t xml:space="preserve"/>
      </w:r>
      <w:r>
        <w:rPr/>
        <w:t xml:space="preserve">A vested rights petition submitted in conjunction with an application for which the city council is the final decision-maker; </w:t>
      </w:r>
    </w:p>
    <w:p>
      <w:pPr>
        <w:pStyle w:val="List2"/>
        <w:pBdr/>
        <w:spacing/>
        <w:rPr/>
      </w:pPr>
      <w:r>
        <w:rPr/>
        <w:t xml:space="preserve">2.</w:t>
      </w:r>
      <w:r>
        <w:rPr/>
        <w:tab/>
        <w:t xml:space="preserve"/>
      </w:r>
      <w:r>
        <w:rPr/>
        <w:t xml:space="preserve">A vested rights petition that has been previously denied by a city official, city board/commission or the El Paso Water Utility. </w:t>
      </w:r>
    </w:p>
    <w:p>
      <w:pPr>
        <w:pStyle w:val="List1"/>
        <w:pBdr/>
        <w:spacing/>
        <w:rPr/>
      </w:pPr>
      <w:r>
        <w:rPr/>
        <w:t xml:space="preserve">B.</w:t>
      </w:r>
      <w:r>
        <w:rPr/>
        <w:tab/>
        <w:t xml:space="preserve"/>
      </w:r>
      <w:r>
        <w:rPr/>
        <w:t xml:space="preserve">Petitions for Relief. The city council shall finally decide the following petitions for relief: </w:t>
      </w:r>
    </w:p>
    <w:p>
      <w:pPr>
        <w:pStyle w:val="List2"/>
        <w:pBdr/>
        <w:spacing/>
        <w:rPr/>
      </w:pPr>
      <w:r>
        <w:rPr/>
        <w:t xml:space="preserve">1.</w:t>
      </w:r>
      <w:r>
        <w:rPr/>
        <w:tab/>
        <w:t xml:space="preserve"/>
      </w:r>
      <w:r>
        <w:rPr/>
        <w:t xml:space="preserve">Petition for relief from a dedication or construction requirement in accordance with </w:t>
      </w:r>
      <w:r>
        <w:rPr/>
        <w:t xml:space="preserve">Chapter 19.10</w:t>
      </w:r>
      <w:r>
        <w:rPr/>
        <w:t xml:space="preserve"> and other provisions of this title, where such waiver or exception shall obligate the city to a future expense to either acquire such dedication or construct an improvement. </w:t>
      </w:r>
    </w:p>
    <w:p>
      <w:pPr>
        <w:pStyle w:val="HistoryNote"/>
        <w:pBdr/>
        <w:spacing/>
        <w:rPr/>
      </w:pPr>
      <w:r>
        <w:rPr>
          <w:rStyle w:val="HistoryNote"/>
        </w:rPr>
        <w:t xml:space="preserve">(Ord. 16882 § 2 (part), 2008)</w:t>
      </w:r>
    </w:p>
    <w:p>
      <w:pPr>
        <w:pBdr/>
        <w:spacing w:before="0" w:after="0"/>
        <w:rPr/>
        <w:sectPr>
          <w:headerReference w:type="default" r:id="rId388"/>
          <w:footerReference w:type="default" r:id="rId389"/>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Chapter 19.34</w:t>
      </w:r>
      <w:r>
        <w:rPr/>
        <w:t xml:space="preserve"> </w:t>
      </w:r>
      <w:r>
        <w:rPr/>
        <w:t xml:space="preserve">DEVELOPMENT COORDINATING COMMITTEE (DCC)</w:t>
      </w:r>
    </w:p>
    <w:p>
      <w:pPr>
        <w:pBdr/>
        <w:spacing w:before="0" w:after="0"/>
        <w:rPr/>
        <w:sectPr>
          <w:headerReference w:type="default" r:id="rId390"/>
          <w:footerReference w:type="default" r:id="rId391"/>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19.34.010</w:t>
      </w:r>
      <w:r>
        <w:rPr/>
        <w:t xml:space="preserve"> </w:t>
      </w:r>
      <w:r>
        <w:rPr/>
        <w:t xml:space="preserve">Structure of the development coordinating committee.</w:t>
      </w:r>
    </w:p>
    <w:p>
      <w:pPr>
        <w:pStyle w:val="Paragraph1"/>
        <w:pBdr/>
        <w:spacing/>
        <w:rPr/>
      </w:pPr>
      <w:r>
        <w:rPr>
          <w:rStyle w:val="Paragraph1"/>
        </w:rPr>
        <w:t xml:space="preserve">General. The city manager or his designee is authorized to establish whatever staff review committees or procedures they deem necessary to review development proposals, applications and plats under this title, to make necessary recommendations to the city plan commission, to ensure that certain applications are in compliance with this title and other codes of the city, and to coordinate preliminary examination of such applications to ensure that all city departmental requirements, established by resolution or ordinance, have been met without conflict. </w:t>
      </w:r>
    </w:p>
    <w:p>
      <w:pPr>
        <w:pStyle w:val="HistoryNote"/>
        <w:pBdr/>
        <w:spacing/>
        <w:rPr/>
      </w:pPr>
      <w:r>
        <w:rPr>
          <w:rStyle w:val="HistoryNote"/>
        </w:rPr>
        <w:t xml:space="preserve">(Ord. 16882 § 2 (part), 2008)</w:t>
      </w:r>
    </w:p>
    <w:p>
      <w:pPr>
        <w:pStyle w:val="HistoryNote"/>
        <w:pBdr/>
        <w:spacing/>
        <w:rPr/>
      </w:pPr>
      <w:r>
        <w:rPr>
          <w:rStyle w:val="HistoryNote"/>
        </w:rPr>
        <w:t xml:space="preserve">(Ord. No. 17236, § 8, 11-10-2009)</w:t>
      </w:r>
    </w:p>
    <w:p>
      <w:pPr>
        <w:pBdr/>
        <w:spacing w:before="0" w:after="0"/>
        <w:rPr/>
        <w:sectPr>
          <w:headerReference w:type="default" r:id="rId392"/>
          <w:footerReference w:type="default" r:id="rId393"/>
          <w:type w:val="continuous"/>
          <w:pgSz w:w="12240" w:h="15840"/>
          <w:pgMar w:top="1440" w:right="1440" w:bottom="1440" w:left="1440" w:header="720" w:footer="720" w:gutter="0"/>
          <w:pgBorders/>
          <w:pgNumType w:fmt="decimal"/>
          <w:cols w:equalWidth="1" w:space="720"/>
        </w:sectPr>
      </w:pPr>
    </w:p>
    <w:p>
      <w:pPr>
        <w:pStyle w:val="Heading2"/>
        <w:pBdr/>
        <w:spacing/>
        <w:rPr/>
      </w:pPr>
      <w:r>
        <w:rPr/>
        <w:t xml:space="preserve">Article 4.</w:t>
      </w:r>
      <w:r>
        <w:rPr/>
        <w:t xml:space="preserve"> </w:t>
      </w:r>
      <w:r>
        <w:rPr/>
        <w:t xml:space="preserve">Specific Application and Processing Requirements</w:t>
      </w:r>
    </w:p>
    <w:p>
      <w:pPr>
        <w:pBdr/>
        <w:spacing w:before="0" w:after="0"/>
        <w:rPr/>
        <w:sectPr>
          <w:headerReference w:type="default" r:id="rId394"/>
          <w:footerReference w:type="default" r:id="rId395"/>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Chapter 19.37</w:t>
      </w:r>
      <w:r>
        <w:rPr/>
        <w:t xml:space="preserve"> </w:t>
      </w:r>
      <w:r>
        <w:rPr/>
        <w:t xml:space="preserve">APPLICATION PROCESSING</w:t>
      </w:r>
    </w:p>
    <w:p>
      <w:pPr>
        <w:pBdr/>
        <w:spacing w:before="0" w:after="0"/>
        <w:rPr/>
        <w:sectPr>
          <w:headerReference w:type="default" r:id="rId396"/>
          <w:footerReference w:type="default" r:id="rId397"/>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19.37.010</w:t>
      </w:r>
      <w:r>
        <w:rPr/>
        <w:t xml:space="preserve"> </w:t>
      </w:r>
      <w:r>
        <w:rPr/>
        <w:t xml:space="preserve">Initiation of application.</w:t>
      </w:r>
    </w:p>
    <w:p>
      <w:pPr>
        <w:pStyle w:val="Paragraph1"/>
        <w:pBdr/>
        <w:spacing/>
        <w:rPr/>
      </w:pPr>
      <w:r>
        <w:rPr>
          <w:rStyle w:val="Paragraph1"/>
        </w:rPr>
        <w:t xml:space="preserve">Initiation by Owner. An application for plat approval or a development permit may be initiated only by an owner of an interest in the land subject to the application, or the owner's designated agent. The application shall contain an affidavit of ownership to be signed by the owner of interest. If the applicant is a designated agent, the application shall include a notarized statement from the property owner authorizing the agent to file the application on the owner's behalf. </w:t>
      </w:r>
    </w:p>
    <w:p>
      <w:pPr>
        <w:pStyle w:val="HistoryNote"/>
        <w:pBdr/>
        <w:spacing/>
        <w:rPr/>
      </w:pPr>
      <w:r>
        <w:rPr>
          <w:rStyle w:val="HistoryNote"/>
        </w:rPr>
        <w:t xml:space="preserve">(Ord. 16882 § 2 (part), 2008)</w:t>
      </w:r>
    </w:p>
    <w:p>
      <w:pPr>
        <w:pBdr/>
        <w:spacing w:before="0" w:after="0"/>
        <w:rPr/>
        <w:sectPr>
          <w:headerReference w:type="default" r:id="rId398"/>
          <w:footerReference w:type="default" r:id="rId399"/>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19.37.020</w:t>
      </w:r>
      <w:r>
        <w:rPr/>
        <w:t xml:space="preserve"> </w:t>
      </w:r>
      <w:r>
        <w:rPr/>
        <w:t xml:space="preserve">Application completeness and expiration.</w:t>
      </w:r>
    </w:p>
    <w:p>
      <w:pPr>
        <w:pStyle w:val="List1"/>
        <w:pBdr/>
        <w:spacing/>
        <w:rPr/>
      </w:pPr>
      <w:r>
        <w:rPr/>
        <w:t xml:space="preserve">A.</w:t>
      </w:r>
      <w:r>
        <w:rPr/>
        <w:tab/>
        <w:t xml:space="preserve"/>
      </w:r>
      <w:r>
        <w:rPr/>
        <w:t xml:space="preserve">Applicability. The following procedures shall apply to any application that is required by the city and is submitted in accordance with this title. </w:t>
      </w:r>
    </w:p>
    <w:p>
      <w:pPr>
        <w:pStyle w:val="List1"/>
        <w:pBdr/>
        <w:spacing/>
        <w:rPr/>
      </w:pPr>
      <w:r>
        <w:rPr/>
        <w:t xml:space="preserve">B.</w:t>
      </w:r>
      <w:r>
        <w:rPr/>
        <w:tab/>
        <w:t xml:space="preserve"/>
      </w:r>
      <w:r>
        <w:rPr/>
        <w:t xml:space="preserve">Determination of Completeness. Every required application shall be subject to a determination of completeness by the responsible official for processing the application. </w:t>
      </w:r>
    </w:p>
    <w:p>
      <w:pPr>
        <w:pStyle w:val="List2"/>
        <w:pBdr/>
        <w:spacing/>
        <w:rPr/>
      </w:pPr>
      <w:r>
        <w:rPr/>
        <w:t xml:space="preserve">1.</w:t>
      </w:r>
      <w:r>
        <w:rPr/>
        <w:tab/>
        <w:t xml:space="preserve"/>
      </w:r>
      <w:r>
        <w:rPr/>
        <w:t xml:space="preserve">No required application shall be accepted by the responsible official for processing unless it is accompanied by all documents required by and prepared in accordance with the requirements of this title. </w:t>
      </w:r>
    </w:p>
    <w:p>
      <w:pPr>
        <w:pStyle w:val="List2"/>
        <w:pBdr/>
        <w:spacing/>
        <w:rPr/>
      </w:pPr>
      <w:r>
        <w:rPr/>
        <w:t xml:space="preserve">2.</w:t>
      </w:r>
      <w:r>
        <w:rPr/>
        <w:tab/>
        <w:t xml:space="preserve"/>
      </w:r>
      <w:r>
        <w:rPr/>
        <w:t xml:space="preserve">A determination of completeness shall not constitute a determination of compliance with the substantive requirements of this title. </w:t>
      </w:r>
    </w:p>
    <w:p>
      <w:pPr>
        <w:pStyle w:val="List2"/>
        <w:pBdr/>
        <w:spacing/>
        <w:rPr/>
      </w:pPr>
      <w:r>
        <w:rPr/>
        <w:t xml:space="preserve">3.</w:t>
      </w:r>
      <w:r>
        <w:rPr/>
        <w:tab/>
        <w:t xml:space="preserve"/>
      </w:r>
      <w:r>
        <w:rPr/>
        <w:t xml:space="preserve">A determination of completeness shall be made by the responsible official in writing to the applicant no later than the fifth business day, unless otherwise specified, after the date that the required application is submitted to the responsible official. </w:t>
      </w:r>
    </w:p>
    <w:p>
      <w:pPr>
        <w:pStyle w:val="List3"/>
        <w:pBdr/>
        <w:spacing/>
        <w:rPr/>
      </w:pPr>
      <w:r>
        <w:rPr/>
        <w:t xml:space="preserve">a.</w:t>
      </w:r>
      <w:r>
        <w:rPr/>
        <w:tab/>
        <w:t xml:space="preserve"/>
      </w:r>
      <w:r>
        <w:rPr/>
        <w:t xml:space="preserve">The applicant shall be notified within five business days, unless otherwise specified, of the determination of completeness. </w:t>
      </w:r>
    </w:p>
    <w:p>
      <w:pPr>
        <w:pStyle w:val="List3"/>
        <w:pBdr/>
        <w:spacing/>
        <w:rPr/>
      </w:pPr>
      <w:r>
        <w:rPr/>
        <w:t xml:space="preserve">b.</w:t>
      </w:r>
      <w:r>
        <w:rPr/>
        <w:tab/>
        <w:t xml:space="preserve"/>
      </w:r>
      <w:r>
        <w:rPr/>
        <w:t xml:space="preserve">If the required application is determined to be complete, the application shall be determined to be submitted as of the date of the submission and processed as prescribed by this title. </w:t>
      </w:r>
    </w:p>
    <w:p>
      <w:pPr>
        <w:pStyle w:val="List3"/>
        <w:pBdr/>
        <w:spacing/>
        <w:rPr/>
      </w:pPr>
      <w:r>
        <w:rPr/>
        <w:t xml:space="preserve">c.</w:t>
      </w:r>
      <w:r>
        <w:rPr/>
        <w:tab/>
        <w:t xml:space="preserve"/>
      </w:r>
      <w:r>
        <w:rPr/>
        <w:t xml:space="preserve">If the required application is determined to be incomplete, the notification shall specify the documents or other information needed to complete the application and shall state the date the application will expire (see subsection (B)(3)(d) below) if the documents or other information are not provided by the applicant or their consultants. </w:t>
      </w:r>
    </w:p>
    <w:p>
      <w:pPr>
        <w:pStyle w:val="List3"/>
        <w:pBdr/>
        <w:spacing/>
        <w:rPr/>
      </w:pPr>
      <w:r>
        <w:rPr/>
        <w:t xml:space="preserve">d.</w:t>
      </w:r>
      <w:r>
        <w:rPr/>
        <w:tab/>
        <w:t xml:space="preserve"/>
      </w:r>
      <w:r>
        <w:rPr/>
        <w:t xml:space="preserve">A letter of notification of incompleteness shall be given to the applicant within five business days of receipt of initial submittal, and shall include a notice that the application must be completed within forty-five days of the date of the letter. </w:t>
      </w:r>
    </w:p>
    <w:p>
      <w:pPr>
        <w:pStyle w:val="List3"/>
        <w:pBdr/>
        <w:spacing/>
        <w:rPr/>
      </w:pPr>
      <w:r>
        <w:rPr/>
        <w:t xml:space="preserve">e.</w:t>
      </w:r>
      <w:r>
        <w:rPr/>
        <w:tab/>
        <w:t xml:space="preserve"/>
      </w:r>
      <w:r>
        <w:rPr/>
        <w:t xml:space="preserve">If no letter of notification of incompleteness is given to the applicant within five business days of receipt of initial submittal, the application shall be determined to be submitted as of the date of the submission and processed as prescribed by this title. </w:t>
      </w:r>
    </w:p>
    <w:p>
      <w:pPr>
        <w:pStyle w:val="List1"/>
        <w:pBdr/>
        <w:spacing/>
        <w:rPr/>
      </w:pPr>
      <w:r>
        <w:rPr/>
        <w:t xml:space="preserve">C.</w:t>
      </w:r>
      <w:r>
        <w:rPr/>
        <w:tab/>
        <w:t xml:space="preserve"/>
      </w:r>
      <w:r>
        <w:rPr/>
        <w:t xml:space="preserve">Resubmittal after Notification of Incompleteness. If the required application is resubmitted after a notification of incompleteness within the time allotted in subsection (B)(3)(d), the application shall be processed upon receipt of the resubmittal. No additional determination of completeness shall be made thereafter. However, to the extent that the information or documents submitted is not sufficient to enable the decision-maker to apply the criteria for approval, the application may be denied on such grounds. </w:t>
      </w:r>
    </w:p>
    <w:p>
      <w:pPr>
        <w:pStyle w:val="List1"/>
        <w:pBdr/>
        <w:spacing/>
        <w:rPr/>
      </w:pPr>
      <w:r>
        <w:rPr/>
        <w:t xml:space="preserve">D.</w:t>
      </w:r>
      <w:r>
        <w:rPr/>
        <w:tab/>
        <w:t xml:space="preserve"/>
      </w:r>
      <w:r>
        <w:rPr/>
        <w:t xml:space="preserve">Expiration of Application. </w:t>
      </w:r>
    </w:p>
    <w:p>
      <w:pPr>
        <w:pStyle w:val="List2"/>
        <w:pBdr/>
        <w:spacing/>
        <w:rPr/>
      </w:pPr>
      <w:r>
        <w:rPr/>
        <w:t xml:space="preserve">1.</w:t>
      </w:r>
      <w:r>
        <w:rPr/>
        <w:tab/>
        <w:t xml:space="preserve"/>
      </w:r>
      <w:r>
        <w:rPr/>
        <w:t xml:space="preserve">An application shall expire on the forty-fifth day after the date the application is submitted if: </w:t>
      </w:r>
    </w:p>
    <w:p>
      <w:pPr>
        <w:pStyle w:val="List3"/>
        <w:pBdr/>
        <w:spacing/>
        <w:rPr/>
      </w:pPr>
      <w:r>
        <w:rPr/>
        <w:t xml:space="preserve">a.</w:t>
      </w:r>
      <w:r>
        <w:rPr/>
        <w:tab/>
        <w:t xml:space="preserve"/>
      </w:r>
      <w:r>
        <w:rPr/>
        <w:t xml:space="preserve">The applicant fails to provide documents or other information necessary to comply with the city's requirements relating to the required application; </w:t>
      </w:r>
    </w:p>
    <w:p>
      <w:pPr>
        <w:pStyle w:val="List3"/>
        <w:pBdr/>
        <w:spacing/>
        <w:rPr/>
      </w:pPr>
      <w:r>
        <w:rPr/>
        <w:t xml:space="preserve">b.</w:t>
      </w:r>
      <w:r>
        <w:rPr/>
        <w:tab/>
        <w:t xml:space="preserve"/>
      </w:r>
      <w:r>
        <w:rPr/>
        <w:t xml:space="preserve">The city has provided to the applicant, not later than the fifth business day after the date the application is submitted, unless otherwise specified, written notice that specifies the necessary documents or other information, and the date the application will expire if the documents or other information is not provided; and </w:t>
      </w:r>
    </w:p>
    <w:p>
      <w:pPr>
        <w:pStyle w:val="List3"/>
        <w:pBdr/>
        <w:spacing/>
        <w:rPr/>
      </w:pPr>
      <w:r>
        <w:rPr/>
        <w:t xml:space="preserve">c.</w:t>
      </w:r>
      <w:r>
        <w:rPr/>
        <w:tab/>
        <w:t xml:space="preserve"/>
      </w:r>
      <w:r>
        <w:rPr/>
        <w:t xml:space="preserve">The applicant fails to provide the specified documents or other information within the time provided in the notification. </w:t>
      </w:r>
    </w:p>
    <w:p>
      <w:pPr>
        <w:pStyle w:val="List2"/>
        <w:pBdr/>
        <w:spacing/>
        <w:rPr/>
      </w:pPr>
      <w:r>
        <w:rPr/>
        <w:t xml:space="preserve">2.</w:t>
      </w:r>
      <w:r>
        <w:rPr/>
        <w:tab/>
        <w:t xml:space="preserve"/>
      </w:r>
      <w:r>
        <w:rPr/>
        <w:t xml:space="preserve">If the required application is not completed by the forty-fifth day after the application is submitted to the responsible official, the required application will be deemed to have expired and it will be returned to the applicant together with any accompanying information. </w:t>
      </w:r>
    </w:p>
    <w:p>
      <w:pPr>
        <w:pStyle w:val="HistoryNote"/>
        <w:pBdr/>
        <w:spacing/>
        <w:rPr/>
      </w:pPr>
      <w:r>
        <w:rPr>
          <w:rStyle w:val="HistoryNote"/>
        </w:rPr>
        <w:t xml:space="preserve">(Ord. 16882 § 2 (part), 2008)</w:t>
      </w:r>
    </w:p>
    <w:p>
      <w:pPr>
        <w:pBdr/>
        <w:spacing w:before="0" w:after="0"/>
        <w:rPr/>
        <w:sectPr>
          <w:headerReference w:type="default" r:id="rId400"/>
          <w:footerReference w:type="default" r:id="rId401"/>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19.37.030</w:t>
      </w:r>
      <w:r>
        <w:rPr/>
        <w:t xml:space="preserve"> </w:t>
      </w:r>
      <w:r>
        <w:rPr/>
        <w:t xml:space="preserve">Reserved.</w:t>
      </w:r>
    </w:p>
    <w:p>
      <w:pPr>
        <w:pStyle w:val="HistoryNote"/>
        <w:pBdr/>
        <w:spacing/>
        <w:rPr/>
      </w:pPr>
      <w:r>
        <w:rPr>
          <w:rStyle w:val="HistoryNote"/>
        </w:rPr>
        <w:t xml:space="preserve">(Ord. 16882 § 2 (part), 2008)</w:t>
      </w:r>
    </w:p>
    <w:p>
      <w:pPr>
        <w:pBdr/>
        <w:spacing w:before="0" w:after="0"/>
        <w:rPr/>
        <w:sectPr>
          <w:headerReference w:type="default" r:id="rId402"/>
          <w:footerReference w:type="default" r:id="rId403"/>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19.37.040</w:t>
      </w:r>
      <w:r>
        <w:rPr/>
        <w:t xml:space="preserve"> </w:t>
      </w:r>
      <w:r>
        <w:rPr/>
        <w:t xml:space="preserve">Official application date.</w:t>
      </w:r>
    </w:p>
    <w:p>
      <w:pPr>
        <w:pStyle w:val="Paragraph1"/>
        <w:pBdr/>
        <w:spacing/>
        <w:rPr/>
      </w:pPr>
      <w:r>
        <w:rPr>
          <w:rStyle w:val="Paragraph1"/>
        </w:rPr>
        <w:t xml:space="preserve">The time period established by state law or this title for a decision approving or denying a plat application shall commence on the date a complete application including the filing fee is accepted by the city. The official application date is the date an application is determined to be complete by the responsible official in the manner prescribed by Section </w:t>
      </w:r>
      <w:r>
        <w:rPr/>
        <w:t xml:space="preserve">19.37.020</w:t>
      </w:r>
      <w:r>
        <w:rPr>
          <w:rStyle w:val="Paragraph1"/>
        </w:rPr>
        <w:t xml:space="preserve">. </w:t>
      </w:r>
    </w:p>
    <w:p>
      <w:pPr>
        <w:pStyle w:val="HistoryNote"/>
        <w:pBdr/>
        <w:spacing/>
        <w:rPr/>
      </w:pPr>
      <w:r>
        <w:rPr>
          <w:rStyle w:val="HistoryNote"/>
        </w:rPr>
        <w:t xml:space="preserve">(Ord. 16882 § 2 (part), 2008)</w:t>
      </w:r>
    </w:p>
    <w:p>
      <w:pPr>
        <w:pBdr/>
        <w:spacing w:before="0" w:after="0"/>
        <w:rPr/>
        <w:sectPr>
          <w:headerReference w:type="default" r:id="rId404"/>
          <w:footerReference w:type="default" r:id="rId405"/>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19.37.050</w:t>
      </w:r>
      <w:r>
        <w:rPr/>
        <w:t xml:space="preserve"> </w:t>
      </w:r>
      <w:r>
        <w:rPr/>
        <w:t xml:space="preserve">Pre-application conference and vested rights waiver.</w:t>
      </w:r>
    </w:p>
    <w:p>
      <w:pPr>
        <w:pStyle w:val="List1"/>
        <w:pBdr/>
        <w:spacing/>
        <w:rPr/>
      </w:pPr>
      <w:r>
        <w:rPr/>
        <w:t xml:space="preserve">A.</w:t>
      </w:r>
      <w:r>
        <w:rPr/>
        <w:tab/>
        <w:t xml:space="preserve"/>
      </w:r>
      <w:r>
        <w:rPr/>
        <w:t xml:space="preserve">Request, Optional. Prior to the official filing of an application, the applicant(s) may request a pre-application conference with the responsible official in order to become familiar with the city's regulations and the processes. </w:t>
      </w:r>
    </w:p>
    <w:p>
      <w:pPr>
        <w:pStyle w:val="List1"/>
        <w:pBdr/>
        <w:spacing/>
        <w:rPr/>
      </w:pPr>
      <w:r>
        <w:rPr/>
        <w:t xml:space="preserve">B.</w:t>
      </w:r>
      <w:r>
        <w:rPr/>
        <w:tab/>
        <w:t xml:space="preserve"/>
      </w:r>
      <w:r>
        <w:rPr/>
        <w:t xml:space="preserve">Vested Rights Waiver, Required. </w:t>
      </w:r>
    </w:p>
    <w:p>
      <w:pPr>
        <w:pStyle w:val="List2"/>
        <w:pBdr/>
        <w:spacing/>
        <w:rPr/>
      </w:pPr>
      <w:r>
        <w:rPr/>
        <w:t xml:space="preserve">1.</w:t>
      </w:r>
      <w:r>
        <w:rPr/>
        <w:tab/>
        <w:t xml:space="preserve"/>
      </w:r>
      <w:r>
        <w:rPr/>
        <w:t xml:space="preserve">No pre-application conference shall commence or be held unless and until the property owner, or applicant as an authorized agent of the property owner, signs a waiver stating that no vested rights shall accrue from any discussion that occurs at the conference. </w:t>
      </w:r>
    </w:p>
    <w:p>
      <w:pPr>
        <w:pStyle w:val="List2"/>
        <w:pBdr/>
        <w:spacing/>
        <w:rPr/>
      </w:pPr>
      <w:r>
        <w:rPr/>
        <w:t xml:space="preserve">2.</w:t>
      </w:r>
      <w:r>
        <w:rPr/>
        <w:tab/>
        <w:t xml:space="preserve"/>
      </w:r>
      <w:r>
        <w:rPr/>
        <w:t xml:space="preserve">If the property owner does not sign such waiver, no such conference shall be held, and the property owner or his representatives may proceed with his application submittal as he so chooses. </w:t>
      </w:r>
    </w:p>
    <w:p>
      <w:pPr>
        <w:pStyle w:val="List2"/>
        <w:pBdr/>
        <w:spacing/>
        <w:rPr/>
      </w:pPr>
      <w:r>
        <w:rPr/>
        <w:t xml:space="preserve">3.</w:t>
      </w:r>
      <w:r>
        <w:rPr/>
        <w:tab/>
        <w:t xml:space="preserve"/>
      </w:r>
      <w:r>
        <w:rPr/>
        <w:t xml:space="preserve">A copy of the vested rights waiver form shall be available in the office of the responsible official. </w:t>
      </w:r>
    </w:p>
    <w:p>
      <w:pPr>
        <w:pStyle w:val="HistoryNote"/>
        <w:pBdr/>
        <w:spacing/>
        <w:rPr/>
      </w:pPr>
      <w:r>
        <w:rPr>
          <w:rStyle w:val="HistoryNote"/>
        </w:rPr>
        <w:t xml:space="preserve">(Ord. 16882 § 2 (part), 2008)</w:t>
      </w:r>
    </w:p>
    <w:p>
      <w:pPr>
        <w:pStyle w:val="HistoryNote"/>
        <w:pBdr/>
        <w:spacing/>
        <w:rPr/>
      </w:pPr>
      <w:r>
        <w:rPr>
          <w:rStyle w:val="HistoryNote"/>
        </w:rPr>
        <w:t xml:space="preserve">(Ord. No. 17236, §§ 7, 8, 11-10-2009)</w:t>
      </w:r>
    </w:p>
    <w:p>
      <w:pPr>
        <w:pBdr/>
        <w:spacing w:before="0" w:after="0"/>
        <w:rPr/>
        <w:sectPr>
          <w:headerReference w:type="default" r:id="rId406"/>
          <w:footerReference w:type="default" r:id="rId407"/>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19.37.060</w:t>
      </w:r>
      <w:r>
        <w:rPr/>
        <w:t xml:space="preserve"> </w:t>
      </w:r>
      <w:r>
        <w:rPr/>
        <w:t xml:space="preserve">Application contents.</w:t>
      </w:r>
    </w:p>
    <w:p>
      <w:pPr>
        <w:pStyle w:val="List1"/>
        <w:pBdr/>
        <w:spacing/>
        <w:rPr/>
      </w:pPr>
      <w:r>
        <w:rPr/>
        <w:t xml:space="preserve">A.</w:t>
      </w:r>
      <w:r>
        <w:rPr/>
        <w:tab/>
        <w:t xml:space="preserve"/>
      </w:r>
      <w:r>
        <w:rPr/>
        <w:t xml:space="preserve">Application Forms Generally. The city is authorized to prepare application forms that include information requirements, checklists, drawing sizes, applicant contact information, and any other relevant information, which shall be available in the SDM. </w:t>
      </w:r>
    </w:p>
    <w:p>
      <w:pPr>
        <w:pStyle w:val="List1"/>
        <w:pBdr/>
        <w:spacing/>
        <w:rPr/>
      </w:pPr>
      <w:r>
        <w:rPr/>
        <w:t xml:space="preserve">B.</w:t>
      </w:r>
      <w:r>
        <w:rPr/>
        <w:tab/>
        <w:t xml:space="preserve"/>
      </w:r>
      <w:r>
        <w:rPr/>
        <w:t xml:space="preserve">Information for Subdivision Applications. All subdivision applications shall contain the following information: </w:t>
      </w:r>
    </w:p>
    <w:p>
      <w:pPr>
        <w:pStyle w:val="List2"/>
        <w:pBdr/>
        <w:spacing/>
        <w:rPr/>
      </w:pPr>
      <w:r>
        <w:rPr/>
        <w:t xml:space="preserve">1.</w:t>
      </w:r>
      <w:r>
        <w:rPr/>
        <w:tab/>
        <w:t xml:space="preserve"/>
      </w:r>
      <w:r>
        <w:rPr/>
        <w:t xml:space="preserve">Identification of property owner and authorized agent, if any; </w:t>
      </w:r>
    </w:p>
    <w:p>
      <w:pPr>
        <w:pStyle w:val="List2"/>
        <w:pBdr/>
        <w:spacing/>
        <w:rPr/>
      </w:pPr>
      <w:r>
        <w:rPr/>
        <w:t xml:space="preserve">2.</w:t>
      </w:r>
      <w:r>
        <w:rPr/>
        <w:tab/>
        <w:t xml:space="preserve"/>
      </w:r>
      <w:r>
        <w:rPr/>
        <w:t xml:space="preserve">Description of the property and the nature of the development that is the subject of the application; </w:t>
      </w:r>
    </w:p>
    <w:p>
      <w:pPr>
        <w:pStyle w:val="List2"/>
        <w:pBdr/>
        <w:spacing/>
        <w:rPr/>
      </w:pPr>
      <w:r>
        <w:rPr/>
        <w:t xml:space="preserve">3.</w:t>
      </w:r>
      <w:r>
        <w:rPr/>
        <w:tab/>
        <w:t xml:space="preserve"/>
      </w:r>
      <w:r>
        <w:rPr/>
        <w:t xml:space="preserve">Identification of all zoning classifications (inside the city only) or development agreements for the property; </w:t>
      </w:r>
    </w:p>
    <w:p>
      <w:pPr>
        <w:pStyle w:val="List2"/>
        <w:pBdr/>
        <w:spacing/>
        <w:rPr/>
      </w:pPr>
      <w:r>
        <w:rPr/>
        <w:t xml:space="preserve">4.</w:t>
      </w:r>
      <w:r>
        <w:rPr/>
        <w:tab/>
        <w:t xml:space="preserve"/>
      </w:r>
      <w:r>
        <w:rPr/>
        <w:t xml:space="preserve">Identification of all pending legislative applications for the property; </w:t>
      </w:r>
    </w:p>
    <w:p>
      <w:pPr>
        <w:pStyle w:val="List2"/>
        <w:pBdr/>
        <w:spacing/>
        <w:rPr/>
      </w:pPr>
      <w:r>
        <w:rPr/>
        <w:t xml:space="preserve">5.</w:t>
      </w:r>
      <w:r>
        <w:rPr/>
        <w:tab/>
        <w:t xml:space="preserve"/>
      </w:r>
      <w:r>
        <w:rPr/>
        <w:t xml:space="preserve">Identification of decisions on all quasi-judicial or administrative applications for the property that remain in effect; </w:t>
      </w:r>
    </w:p>
    <w:p>
      <w:pPr>
        <w:pStyle w:val="List2"/>
        <w:pBdr/>
        <w:spacing/>
        <w:rPr/>
      </w:pPr>
      <w:r>
        <w:rPr/>
        <w:t xml:space="preserve">6.</w:t>
      </w:r>
      <w:r>
        <w:rPr/>
        <w:tab/>
        <w:t xml:space="preserve"/>
      </w:r>
      <w:r>
        <w:rPr/>
        <w:t xml:space="preserve">Identification of all accompanying applications; </w:t>
      </w:r>
    </w:p>
    <w:p>
      <w:pPr>
        <w:pStyle w:val="List2"/>
        <w:pBdr/>
        <w:spacing/>
        <w:rPr/>
      </w:pPr>
      <w:r>
        <w:rPr/>
        <w:t xml:space="preserve">7.</w:t>
      </w:r>
      <w:r>
        <w:rPr/>
        <w:tab/>
        <w:t xml:space="preserve"/>
      </w:r>
      <w:r>
        <w:rPr/>
        <w:t xml:space="preserve">Identification of all pending or accompanying requests for relief; </w:t>
      </w:r>
    </w:p>
    <w:p>
      <w:pPr>
        <w:pStyle w:val="List2"/>
        <w:pBdr/>
        <w:spacing/>
        <w:rPr/>
      </w:pPr>
      <w:r>
        <w:rPr/>
        <w:t xml:space="preserve">8.</w:t>
      </w:r>
      <w:r>
        <w:rPr/>
        <w:tab/>
        <w:t xml:space="preserve"/>
      </w:r>
      <w:r>
        <w:rPr/>
        <w:t xml:space="preserve">Demonstration of compliance with prior approved permits on the subject property; </w:t>
      </w:r>
    </w:p>
    <w:p>
      <w:pPr>
        <w:pStyle w:val="List2"/>
        <w:pBdr/>
        <w:spacing/>
        <w:rPr/>
      </w:pPr>
      <w:r>
        <w:rPr/>
        <w:t xml:space="preserve">9.</w:t>
      </w:r>
      <w:r>
        <w:rPr/>
        <w:tab/>
        <w:t xml:space="preserve"/>
      </w:r>
      <w:r>
        <w:rPr/>
        <w:t xml:space="preserve">All requests for alternative subdivision design approval. </w:t>
      </w:r>
    </w:p>
    <w:p>
      <w:pPr>
        <w:pStyle w:val="List1"/>
        <w:pBdr/>
        <w:spacing/>
        <w:rPr/>
      </w:pPr>
      <w:r>
        <w:rPr/>
        <w:t xml:space="preserve">C.</w:t>
      </w:r>
      <w:r>
        <w:rPr/>
        <w:tab/>
        <w:t xml:space="preserve"/>
      </w:r>
      <w:r>
        <w:rPr/>
        <w:t xml:space="preserve">All application forms are available in the office of the planning official and on the city's website. </w:t>
      </w:r>
    </w:p>
    <w:p>
      <w:pPr>
        <w:pStyle w:val="HistoryNote"/>
        <w:pBdr/>
        <w:spacing/>
        <w:rPr/>
      </w:pPr>
      <w:r>
        <w:rPr>
          <w:rStyle w:val="HistoryNote"/>
        </w:rPr>
        <w:t xml:space="preserve">(Ord. 16882 § 2 (part), 2008; Ord. No. 17236, § 5, 11-10-2009; Ord. No. 17396, § 26, 8-24-2010; Ord. No. 19243, § 18, 10-12-2021; Ord. No. 19327, § 45, 4-26-2022)</w:t>
      </w:r>
    </w:p>
    <w:p>
      <w:pPr>
        <w:pBdr/>
        <w:spacing w:before="0" w:after="0"/>
        <w:rPr/>
        <w:sectPr>
          <w:headerReference w:type="default" r:id="rId408"/>
          <w:footerReference w:type="default" r:id="rId409"/>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19.37.070.</w:t>
      </w:r>
      <w:r>
        <w:rPr/>
        <w:t xml:space="preserve"> </w:t>
      </w:r>
      <w:r>
        <w:rPr/>
        <w:t xml:space="preserve">Application fees.</w:t>
      </w:r>
    </w:p>
    <w:p>
      <w:pPr>
        <w:pStyle w:val="List1"/>
        <w:pBdr/>
        <w:spacing/>
        <w:rPr/>
      </w:pPr>
      <w:r>
        <w:rPr/>
        <w:t xml:space="preserve">A.</w:t>
      </w:r>
      <w:r>
        <w:rPr/>
        <w:tab/>
        <w:t xml:space="preserve"/>
      </w:r>
      <w:r>
        <w:rPr/>
        <w:t xml:space="preserve">Every application shall be accompanied by the prescribed fees in the amounts established and set forth in the annual budget resolution of the city or other appropriate fee schedule prepared and adopted by the city council. The prescribed fees shall not be refundable and shall be submitted no later than the date an application is determined to be complete. The fee schedule may be amended from time to time by resolution of the city council. </w:t>
      </w:r>
    </w:p>
    <w:p>
      <w:pPr>
        <w:pStyle w:val="List1"/>
        <w:pBdr/>
        <w:spacing/>
        <w:rPr/>
      </w:pPr>
      <w:r>
        <w:rPr/>
        <w:t xml:space="preserve">B.</w:t>
      </w:r>
      <w:r>
        <w:rPr/>
        <w:tab/>
        <w:t xml:space="preserve"/>
      </w:r>
      <w:r>
        <w:rPr/>
        <w:t xml:space="preserve">Reserved. </w:t>
      </w:r>
    </w:p>
    <w:p>
      <w:pPr>
        <w:pStyle w:val="HistoryNote"/>
        <w:pBdr/>
        <w:spacing/>
        <w:rPr/>
      </w:pPr>
      <w:r>
        <w:rPr>
          <w:rStyle w:val="HistoryNote"/>
        </w:rPr>
        <w:t xml:space="preserve">(Ord. 16882 § 2(part), 2008; Ord. No. 17236, § 18, 11-10-2009; Ord. No. 19243, § 19, 10-12-2021)</w:t>
      </w:r>
    </w:p>
    <w:p>
      <w:pPr>
        <w:pBdr/>
        <w:spacing w:before="0" w:after="0"/>
        <w:rPr/>
        <w:sectPr>
          <w:headerReference w:type="default" r:id="rId410"/>
          <w:footerReference w:type="default" r:id="rId411"/>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19.37.080</w:t>
      </w:r>
      <w:r>
        <w:rPr/>
        <w:t xml:space="preserve"> </w:t>
      </w:r>
      <w:r>
        <w:rPr/>
        <w:t xml:space="preserve">Modification of applications.</w:t>
      </w:r>
    </w:p>
    <w:p>
      <w:pPr>
        <w:pStyle w:val="Paragraph1"/>
        <w:pBdr/>
        <w:spacing/>
        <w:rPr/>
      </w:pPr>
      <w:r>
        <w:rPr>
          <w:rStyle w:val="Paragraph1"/>
        </w:rPr>
        <w:t xml:space="preserve">The applicant may modify any complete application following its filing and prior to the expiration of the period during which the city is required to act on the application. </w:t>
      </w:r>
    </w:p>
    <w:p>
      <w:pPr>
        <w:pStyle w:val="List2"/>
        <w:pBdr/>
        <w:spacing/>
        <w:rPr/>
      </w:pPr>
      <w:r>
        <w:rPr/>
        <w:t xml:space="preserve">A.</w:t>
      </w:r>
      <w:r>
        <w:rPr/>
        <w:tab/>
        <w:t xml:space="preserve"/>
      </w:r>
      <w:r>
        <w:rPr/>
        <w:t xml:space="preserve">If the modification is for revisions requested by the city, and the modification is received at least five business days prior to the time scheduled for decision on the application, the application shall be decided within the period for decision prescribed by this title. </w:t>
      </w:r>
    </w:p>
    <w:p>
      <w:pPr>
        <w:pStyle w:val="List2"/>
        <w:pBdr/>
        <w:spacing/>
        <w:rPr/>
      </w:pPr>
      <w:r>
        <w:rPr/>
        <w:t xml:space="preserve">B.</w:t>
      </w:r>
      <w:r>
        <w:rPr/>
        <w:tab/>
        <w:t xml:space="preserve"/>
      </w:r>
      <w:r>
        <w:rPr/>
        <w:t xml:space="preserve">In all other instances (e.g., when the applicant chooses to submit a revised application on his own accord), submittal of a modified application shall constitute a new application and any action extend the time for deciding the application for a period equal to the time specified in this title, commencing on the date the modified application is officially submitted. Provided, however, if a waiver of the time for decision is first required (the terms of the approved waiver shall govern the period within which the city must act on the application. </w:t>
      </w:r>
    </w:p>
    <w:p>
      <w:pPr>
        <w:pStyle w:val="HistoryNote"/>
        <w:pBdr/>
        <w:spacing/>
        <w:rPr/>
      </w:pPr>
      <w:r>
        <w:rPr>
          <w:rStyle w:val="HistoryNote"/>
        </w:rPr>
        <w:t xml:space="preserve">(Ord. 16882 § 2 (part), 2008)</w:t>
      </w:r>
    </w:p>
    <w:p>
      <w:pPr>
        <w:pStyle w:val="HistoryNote"/>
        <w:pBdr/>
        <w:spacing/>
        <w:rPr/>
      </w:pPr>
      <w:r>
        <w:rPr>
          <w:rStyle w:val="HistoryNote"/>
        </w:rPr>
        <w:t xml:space="preserve">(Ord. No. 17236, § 27, 11-10-2009)</w:t>
      </w:r>
    </w:p>
    <w:p>
      <w:pPr>
        <w:pBdr/>
        <w:spacing w:before="0" w:after="0"/>
        <w:rPr/>
        <w:sectPr>
          <w:headerReference w:type="default" r:id="rId412"/>
          <w:footerReference w:type="default" r:id="rId413"/>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19.37.090</w:t>
      </w:r>
      <w:r>
        <w:rPr/>
        <w:t xml:space="preserve"> </w:t>
      </w:r>
      <w:r>
        <w:rPr/>
        <w:t xml:space="preserve">Action by responsible official.</w:t>
      </w:r>
    </w:p>
    <w:p>
      <w:pPr>
        <w:pStyle w:val="List1"/>
        <w:pBdr/>
        <w:spacing/>
        <w:rPr/>
      </w:pPr>
      <w:r>
        <w:rPr/>
        <w:t xml:space="preserve">A.</w:t>
      </w:r>
      <w:r>
        <w:rPr/>
        <w:tab/>
        <w:t xml:space="preserve"/>
      </w:r>
      <w:r>
        <w:rPr/>
        <w:t xml:space="preserve">Circulate and Compile Comments. Following the determination that an application is complete (Section </w:t>
      </w:r>
      <w:r>
        <w:rPr/>
        <w:t xml:space="preserve">19.37.020</w:t>
      </w:r>
      <w:r>
        <w:rPr/>
        <w:t xml:space="preserve">), the responsible official shall circulate the application to all other administrative officials and departments whose review is required for a decision on the application and shall compile the comments and recommendations of the officials. </w:t>
      </w:r>
    </w:p>
    <w:p>
      <w:pPr>
        <w:pStyle w:val="List1"/>
        <w:pBdr/>
        <w:spacing/>
        <w:rPr/>
      </w:pPr>
      <w:r>
        <w:rPr/>
        <w:t xml:space="preserve">B.</w:t>
      </w:r>
      <w:r>
        <w:rPr/>
        <w:tab/>
        <w:t xml:space="preserve"/>
      </w:r>
      <w:r>
        <w:rPr/>
        <w:t xml:space="preserve">Decision Rendered, If Applicable. The responsible official shall render a decision in the time prescribed for the applicable application, if the official is the decision-maker for the application. </w:t>
      </w:r>
    </w:p>
    <w:p>
      <w:pPr>
        <w:pStyle w:val="List1"/>
        <w:pBdr/>
        <w:spacing/>
        <w:rPr/>
      </w:pPr>
      <w:r>
        <w:rPr/>
        <w:t xml:space="preserve">C.</w:t>
      </w:r>
      <w:r>
        <w:rPr/>
        <w:tab/>
        <w:t xml:space="preserve"/>
      </w:r>
      <w:r>
        <w:rPr/>
        <w:t xml:space="preserve">Forward Application and Provide Notification. In cases where the responsible official is not the decision-maker, the responsible official shall forward the application for review to any advisory board/commission and the final decision-maker, and shall prepare a report to such board or commission, or to the city council, as the case may be, including the compilation of any comments and recommendations by other administrative officials. The responsible official also shall prepare required notices and schedule the application for decision within the time and in the manner required by this title. </w:t>
      </w:r>
    </w:p>
    <w:p>
      <w:pPr>
        <w:pStyle w:val="HistoryNote"/>
        <w:pBdr/>
        <w:spacing/>
        <w:rPr/>
      </w:pPr>
      <w:r>
        <w:rPr>
          <w:rStyle w:val="HistoryNote"/>
        </w:rPr>
        <w:t xml:space="preserve">(Ord. 16882 § 2 (part), 2008)</w:t>
      </w:r>
    </w:p>
    <w:p>
      <w:pPr>
        <w:pStyle w:val="HistoryNote"/>
        <w:pBdr/>
        <w:spacing/>
        <w:rPr/>
      </w:pPr>
      <w:r>
        <w:rPr>
          <w:rStyle w:val="HistoryNote"/>
        </w:rPr>
        <w:t xml:space="preserve">(Ord. No. 17236, § 27, 11-10-2009)</w:t>
      </w:r>
    </w:p>
    <w:p>
      <w:pPr>
        <w:pBdr/>
        <w:spacing w:before="0" w:after="0"/>
        <w:rPr/>
        <w:sectPr>
          <w:headerReference w:type="default" r:id="rId414"/>
          <w:footerReference w:type="default" r:id="rId415"/>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19.37.100</w:t>
      </w:r>
      <w:r>
        <w:rPr/>
        <w:t xml:space="preserve"> </w:t>
      </w:r>
      <w:r>
        <w:rPr/>
        <w:t xml:space="preserve">Exemption determination.</w:t>
      </w:r>
    </w:p>
    <w:p>
      <w:pPr>
        <w:pStyle w:val="List1"/>
        <w:pBdr/>
        <w:spacing/>
        <w:rPr/>
      </w:pPr>
      <w:r>
        <w:rPr/>
        <w:t xml:space="preserve">A.</w:t>
      </w:r>
      <w:r>
        <w:rPr/>
        <w:tab/>
        <w:t xml:space="preserve"/>
      </w:r>
      <w:r>
        <w:rPr/>
        <w:t xml:space="preserve">For any application for a development permit for which exemptions are listed, an exemption from the requirement to apply for such permit or approval shall be determined in the following manner: </w:t>
      </w:r>
    </w:p>
    <w:p>
      <w:pPr>
        <w:pStyle w:val="List2"/>
        <w:pBdr/>
        <w:spacing/>
        <w:rPr/>
      </w:pPr>
      <w:r>
        <w:rPr/>
        <w:t xml:space="preserve">1.</w:t>
      </w:r>
      <w:r>
        <w:rPr/>
        <w:tab/>
        <w:t xml:space="preserve"/>
      </w:r>
      <w:r>
        <w:rPr/>
        <w:t xml:space="preserve">The application for exemption must be submitted on a form supplied by the responsible official, must be accompanied by the review fee set by the city council, and must include all of the following information: </w:t>
      </w:r>
    </w:p>
    <w:p>
      <w:pPr>
        <w:pStyle w:val="List3"/>
        <w:pBdr/>
        <w:spacing/>
        <w:rPr/>
      </w:pPr>
      <w:r>
        <w:rPr/>
        <w:t xml:space="preserve">a.</w:t>
      </w:r>
      <w:r>
        <w:rPr/>
        <w:tab/>
        <w:t xml:space="preserve"/>
      </w:r>
      <w:r>
        <w:rPr/>
        <w:t xml:space="preserve">Name, address, and telephone number of the property owner and the applicant; </w:t>
      </w:r>
    </w:p>
    <w:p>
      <w:pPr>
        <w:pStyle w:val="List3"/>
        <w:pBdr/>
        <w:spacing/>
        <w:rPr/>
      </w:pPr>
      <w:r>
        <w:rPr/>
        <w:t xml:space="preserve">b.</w:t>
      </w:r>
      <w:r>
        <w:rPr/>
        <w:tab/>
        <w:t xml:space="preserve"/>
      </w:r>
      <w:r>
        <w:rPr/>
        <w:t xml:space="preserve">A brief description of the activity or development for which exemption is sought; </w:t>
      </w:r>
    </w:p>
    <w:p>
      <w:pPr>
        <w:pStyle w:val="List3"/>
        <w:pBdr/>
        <w:spacing/>
        <w:rPr/>
      </w:pPr>
      <w:r>
        <w:rPr/>
        <w:t xml:space="preserve">c.</w:t>
      </w:r>
      <w:r>
        <w:rPr/>
        <w:tab/>
        <w:t xml:space="preserve"/>
      </w:r>
      <w:r>
        <w:rPr/>
        <w:t xml:space="preserve">A scale drawing depicting the boundaries of the site, the location of existing improvements on the site, and the location of the proposed development activities on the site; </w:t>
      </w:r>
    </w:p>
    <w:p>
      <w:pPr>
        <w:pStyle w:val="List3"/>
        <w:pBdr/>
        <w:spacing/>
        <w:rPr/>
      </w:pPr>
      <w:r>
        <w:rPr/>
        <w:t xml:space="preserve">d.</w:t>
      </w:r>
      <w:r>
        <w:rPr/>
        <w:tab/>
        <w:t xml:space="preserve"/>
      </w:r>
      <w:r>
        <w:rPr/>
        <w:t xml:space="preserve">Information establishing the basis for the exemption. </w:t>
      </w:r>
    </w:p>
    <w:p>
      <w:pPr>
        <w:pStyle w:val="List2"/>
        <w:pBdr/>
        <w:spacing/>
        <w:rPr/>
      </w:pPr>
      <w:r>
        <w:rPr/>
        <w:t xml:space="preserve">2.</w:t>
      </w:r>
      <w:r>
        <w:rPr/>
        <w:tab/>
        <w:t xml:space="preserve"/>
      </w:r>
      <w:r>
        <w:rPr/>
        <w:t xml:space="preserve">The responsible official shall notify the applicant of the decision. If the responsible official denies the application for exemption, the official shall require that an application for the development permit or approval be prepared in accordance with this code. </w:t>
      </w:r>
    </w:p>
    <w:p>
      <w:pPr>
        <w:pStyle w:val="List1"/>
        <w:pBdr/>
        <w:spacing/>
        <w:rPr/>
      </w:pPr>
      <w:r>
        <w:rPr/>
        <w:t xml:space="preserve">B.</w:t>
      </w:r>
      <w:r>
        <w:rPr/>
        <w:tab/>
        <w:t xml:space="preserve"/>
      </w:r>
      <w:r>
        <w:rPr/>
        <w:t xml:space="preserve">An exemption is a separate and distinct consideration that is differentiated from an alternative subdivision design plan, exception and/or a waiver or application. </w:t>
      </w:r>
    </w:p>
    <w:p>
      <w:pPr>
        <w:pStyle w:val="List1"/>
        <w:pBdr/>
        <w:spacing/>
        <w:rPr/>
      </w:pPr>
      <w:r>
        <w:rPr/>
        <w:t xml:space="preserve">C.</w:t>
      </w:r>
      <w:r>
        <w:rPr/>
        <w:tab/>
        <w:t xml:space="preserve"/>
      </w:r>
      <w:r>
        <w:rPr/>
        <w:t xml:space="preserve">The following sections within this title contain exemptions: </w:t>
      </w:r>
    </w:p>
    <w:p>
      <w:pPr>
        <w:pStyle w:val="List2"/>
        <w:pBdr/>
        <w:spacing/>
        <w:rPr/>
      </w:pPr>
      <w:r>
        <w:rPr/>
        <w:t xml:space="preserve">1.</w:t>
      </w:r>
      <w:r>
        <w:rPr/>
        <w:tab/>
        <w:t xml:space="preserve"/>
      </w:r>
      <w:r>
        <w:rPr/>
        <w:t xml:space="preserve">Section </w:t>
      </w:r>
      <w:r>
        <w:rPr/>
        <w:t xml:space="preserve">19.01.030</w:t>
      </w:r>
      <w:r>
        <w:rPr/>
        <w:t xml:space="preserve"> — Exemptions; </w:t>
      </w:r>
    </w:p>
    <w:p>
      <w:pPr>
        <w:pStyle w:val="List2"/>
        <w:pBdr/>
        <w:spacing/>
        <w:rPr/>
      </w:pPr>
      <w:r>
        <w:rPr/>
        <w:t xml:space="preserve">2.</w:t>
      </w:r>
      <w:r>
        <w:rPr/>
        <w:tab/>
        <w:t xml:space="preserve"/>
      </w:r>
      <w:r>
        <w:rPr/>
        <w:t xml:space="preserve">Chapter 19.20</w:t>
      </w:r>
      <w:r>
        <w:rPr/>
        <w:t xml:space="preserve"> — Parkland Dedication, Exemptions; </w:t>
      </w:r>
    </w:p>
    <w:p>
      <w:pPr>
        <w:pStyle w:val="List2"/>
        <w:pBdr/>
        <w:spacing/>
        <w:rPr/>
      </w:pPr>
      <w:r>
        <w:rPr/>
        <w:t xml:space="preserve">3.</w:t>
      </w:r>
      <w:r>
        <w:rPr/>
        <w:tab/>
        <w:t xml:space="preserve"/>
      </w:r>
      <w:r>
        <w:rPr/>
        <w:t xml:space="preserve">Other chapters within this title contain exemptions and the criteria for approval. </w:t>
      </w:r>
    </w:p>
    <w:p>
      <w:pPr>
        <w:pStyle w:val="HistoryNote"/>
        <w:pBdr/>
        <w:spacing/>
        <w:rPr/>
      </w:pPr>
      <w:r>
        <w:rPr>
          <w:rStyle w:val="HistoryNote"/>
        </w:rPr>
        <w:t xml:space="preserve">(Ord. 16882 § 2 (part), 2008)</w:t>
      </w:r>
    </w:p>
    <w:p>
      <w:pPr>
        <w:pStyle w:val="HistoryNote"/>
        <w:pBdr/>
        <w:spacing/>
        <w:rPr/>
      </w:pPr>
      <w:r>
        <w:rPr>
          <w:rStyle w:val="HistoryNote"/>
        </w:rPr>
        <w:t xml:space="preserve">(Ord. No. 17236, § 27, 11-10-2009)</w:t>
      </w:r>
    </w:p>
    <w:p>
      <w:pPr>
        <w:pBdr/>
        <w:spacing w:before="0" w:after="0"/>
        <w:rPr/>
        <w:sectPr>
          <w:headerReference w:type="default" r:id="rId416"/>
          <w:footerReference w:type="default" r:id="rId417"/>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19.37.110</w:t>
      </w:r>
      <w:r>
        <w:rPr/>
        <w:t xml:space="preserve"> </w:t>
      </w:r>
      <w:r>
        <w:rPr/>
        <w:t xml:space="preserve">Action by the city plan commission.</w:t>
      </w:r>
    </w:p>
    <w:p>
      <w:pPr>
        <w:pStyle w:val="HistoryNote"/>
        <w:pBdr/>
        <w:spacing/>
        <w:rPr/>
      </w:pPr>
      <w:r>
        <w:rPr>
          <w:rStyle w:val="HistoryNote"/>
        </w:rPr>
        <w:t xml:space="preserve">(Ord. 16882 § 2 (part), 2008)</w:t>
      </w:r>
    </w:p>
    <w:p>
      <w:pPr>
        <w:pBdr/>
        <w:spacing w:before="0" w:after="0"/>
        <w:rPr/>
        <w:sectPr>
          <w:headerReference w:type="default" r:id="rId418"/>
          <w:footerReference w:type="default" r:id="rId419"/>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19.37.120</w:t>
      </w:r>
      <w:r>
        <w:rPr/>
        <w:t xml:space="preserve"> </w:t>
      </w:r>
      <w:r>
        <w:rPr/>
        <w:t xml:space="preserve">Decision.</w:t>
      </w:r>
    </w:p>
    <w:p>
      <w:pPr>
        <w:pStyle w:val="Paragraph1"/>
        <w:pBdr/>
        <w:spacing/>
        <w:rPr/>
      </w:pPr>
      <w:r>
        <w:rPr>
          <w:rStyle w:val="Paragraph1"/>
        </w:rPr>
        <w:t xml:space="preserve">The decision-maker for the application shall approve, approve with conditions or deny the application within the time prescribed by this title and applicable state laws regarding same. </w:t>
      </w:r>
    </w:p>
    <w:p>
      <w:pPr>
        <w:pStyle w:val="HistoryNote"/>
        <w:pBdr/>
        <w:spacing/>
        <w:rPr/>
      </w:pPr>
      <w:r>
        <w:rPr>
          <w:rStyle w:val="HistoryNote"/>
        </w:rPr>
        <w:t xml:space="preserve">(Ord. 16882 § 2 (part), 2008)</w:t>
      </w:r>
    </w:p>
    <w:p>
      <w:pPr>
        <w:pBdr/>
        <w:spacing w:before="0" w:after="0"/>
        <w:rPr/>
        <w:sectPr>
          <w:headerReference w:type="default" r:id="rId420"/>
          <w:footerReference w:type="default" r:id="rId421"/>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19.37.130</w:t>
      </w:r>
      <w:r>
        <w:rPr/>
        <w:t xml:space="preserve"> </w:t>
      </w:r>
      <w:r>
        <w:rPr/>
        <w:t xml:space="preserve">Conditions.</w:t>
      </w:r>
    </w:p>
    <w:p>
      <w:pPr>
        <w:pStyle w:val="List1"/>
        <w:pBdr/>
        <w:spacing/>
        <w:rPr/>
      </w:pPr>
      <w:r>
        <w:rPr/>
        <w:t xml:space="preserve">A.</w:t>
      </w:r>
      <w:r>
        <w:rPr/>
        <w:tab/>
        <w:t xml:space="preserve"/>
      </w:r>
      <w:r>
        <w:rPr/>
        <w:t xml:space="preserve">The initial or final decision-maker may attach such conditions to the approval of an application as are reasonably necessary to assure compliance with applicable requirements of this title. </w:t>
      </w:r>
    </w:p>
    <w:p>
      <w:pPr>
        <w:pStyle w:val="HistoryNote"/>
        <w:pBdr/>
        <w:spacing/>
        <w:rPr/>
      </w:pPr>
      <w:r>
        <w:rPr>
          <w:rStyle w:val="HistoryNote"/>
        </w:rPr>
        <w:t xml:space="preserve">(Ord. 16882 § 2 (part), 2008)</w:t>
      </w:r>
    </w:p>
    <w:p>
      <w:pPr>
        <w:pBdr/>
        <w:spacing w:before="0" w:after="0"/>
        <w:rPr/>
        <w:sectPr>
          <w:headerReference w:type="default" r:id="rId422"/>
          <w:footerReference w:type="default" r:id="rId423"/>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19.37.140</w:t>
      </w:r>
      <w:r>
        <w:rPr/>
        <w:t xml:space="preserve"> </w:t>
      </w:r>
      <w:r>
        <w:rPr/>
        <w:t xml:space="preserve">Certification regarding compliance with plat requirements.</w:t>
      </w:r>
    </w:p>
    <w:p>
      <w:pPr>
        <w:pStyle w:val="List1"/>
        <w:pBdr/>
        <w:spacing/>
        <w:rPr/>
      </w:pPr>
      <w:r>
        <w:rPr/>
        <w:t xml:space="preserve">A.</w:t>
      </w:r>
      <w:r>
        <w:rPr/>
        <w:tab/>
        <w:t xml:space="preserve"/>
      </w:r>
      <w:r>
        <w:rPr/>
        <w:t xml:space="preserve">Pursuant to this chapter, the certificate of compliance shall be issued by the deputy director-planning or city manager designee within five working days of the recording of the subdivision with the county clerk. The certificate of compliance shall be in the form approved and on file in the office of the planning official. </w:t>
      </w:r>
    </w:p>
    <w:p>
      <w:pPr>
        <w:pStyle w:val="List1"/>
        <w:pBdr/>
        <w:spacing/>
        <w:rPr/>
      </w:pPr>
      <w:r>
        <w:rPr/>
        <w:t xml:space="preserve">B.</w:t>
      </w:r>
      <w:r>
        <w:rPr/>
        <w:tab/>
        <w:t xml:space="preserve"/>
      </w:r>
      <w:r>
        <w:rPr/>
        <w:t xml:space="preserve">Platting Determination Application. On the application of an owner of land, a purchaser of real property under a contract for deed, executory contract, or other executory conveyance or an entity that provides utility service, the deputy director-planning shall make the following determinations regarding the owner's land or the land in which the entity or governing body is interested that is located within the corporate limits or extraterritorial jurisdiction: whether a subdivision is required under this title for the land; and if a plat is required, whether it has been prepared and whether it has been reviewed and approved by the city plan commission or deputy director-planning or city manager designee, as applicable. </w:t>
      </w:r>
    </w:p>
    <w:p>
      <w:pPr>
        <w:pStyle w:val="List1"/>
        <w:pBdr/>
        <w:spacing/>
        <w:rPr/>
      </w:pPr>
      <w:r>
        <w:rPr/>
        <w:t xml:space="preserve">C.</w:t>
      </w:r>
      <w:r>
        <w:rPr/>
        <w:tab/>
        <w:t xml:space="preserve"/>
      </w:r>
      <w:r>
        <w:rPr/>
        <w:t xml:space="preserve">Upon the final approval of a subdivision by the city plan commission, or the approval of a minor plat by the deputy director-planning or city manager designee, and the recording of the subdivision with the county clerk, the deputy director-planning or city manager designee shall endorse the approved final subdivision with a certificate of compliance stating that the subdivision has been reviewed and approved by the city. </w:t>
      </w:r>
    </w:p>
    <w:p>
      <w:pPr>
        <w:pStyle w:val="List1"/>
        <w:pBdr/>
        <w:spacing/>
        <w:rPr/>
      </w:pPr>
      <w:r>
        <w:rPr/>
        <w:t xml:space="preserve">D.</w:t>
      </w:r>
      <w:r>
        <w:rPr/>
        <w:tab/>
        <w:t xml:space="preserve"/>
      </w:r>
      <w:r>
        <w:rPr/>
        <w:t xml:space="preserve">In cases where the city plan commission or other final approving authority fails to act on a final subdivision application within the thirty-day time period as provided in this title, the deputy director-planning or city manager designee upon a written request by the subdivider, and after the recording of the subdivision with the county clerk, shall issue a certificate of compliance stating the date the subdivision was submitted and that the city plan commission failed to act on the final subdivision application within the specified time period. </w:t>
      </w:r>
    </w:p>
    <w:p>
      <w:pPr>
        <w:pStyle w:val="List1"/>
        <w:pBdr/>
        <w:spacing/>
        <w:rPr/>
      </w:pPr>
      <w:r>
        <w:rPr/>
        <w:t xml:space="preserve">E.</w:t>
      </w:r>
      <w:r>
        <w:rPr/>
        <w:tab/>
        <w:t xml:space="preserve"/>
      </w:r>
      <w:r>
        <w:rPr/>
        <w:t xml:space="preserve">A platting determination application shall be on a form available in the office of the planning official, and shall identify the land that is the subject of the request. All applications for a platting determination shall be made in person in the office of the deputy director-planning or city manager designee. </w:t>
      </w:r>
    </w:p>
    <w:p>
      <w:pPr>
        <w:pStyle w:val="List1"/>
        <w:pBdr/>
        <w:spacing/>
        <w:rPr/>
      </w:pPr>
      <w:r>
        <w:rPr/>
        <w:t xml:space="preserve">F.</w:t>
      </w:r>
      <w:r>
        <w:rPr/>
        <w:tab/>
        <w:t xml:space="preserve"/>
      </w:r>
      <w:r>
        <w:rPr/>
        <w:t xml:space="preserve">If the deputy director-planning or city manager designee determines that a subdivision is not required, a written certification of that determination shall be issued to the requesting party. </w:t>
      </w:r>
    </w:p>
    <w:p>
      <w:pPr>
        <w:pStyle w:val="List1"/>
        <w:pBdr/>
        <w:spacing/>
        <w:rPr/>
      </w:pPr>
      <w:r>
        <w:rPr/>
        <w:t xml:space="preserve">G.</w:t>
      </w:r>
      <w:r>
        <w:rPr/>
        <w:tab/>
        <w:t xml:space="preserve"/>
      </w:r>
      <w:r>
        <w:rPr/>
        <w:t xml:space="preserve">If the deputy director-planning or city manager designee determines that a subdivision is required and that the subdivision has been prepared and has been reviewed and approved by the city plan commission, or deputy director-planning or city manager designee where administrative approval is authorized, the deputy director-planning or city manager designee shall issue to the requesting party a written certification of that determination. Where the deputy director-planning or city manager designee determines that a subdivision is required and that a subdivision has not been prepared, reviewed and approved, a written certification of that determination shall be made. </w:t>
      </w:r>
    </w:p>
    <w:p>
      <w:pPr>
        <w:pStyle w:val="List1"/>
        <w:pBdr/>
        <w:spacing/>
        <w:rPr/>
      </w:pPr>
      <w:r>
        <w:rPr/>
        <w:t xml:space="preserve">H.</w:t>
      </w:r>
      <w:r>
        <w:rPr/>
        <w:tab/>
        <w:t xml:space="preserve"/>
      </w:r>
      <w:r>
        <w:rPr/>
        <w:t xml:space="preserve">The deputy director-planning or city manager designee shall make a determination within five working days after the date the application is received and shall issue the platting determination certificate, whether approval or disapproval, within five working days after the date the determination is made. A platting determination certificate shall be in the form approved and available in the office of the planning official. </w:t>
      </w:r>
    </w:p>
    <w:p>
      <w:pPr>
        <w:pStyle w:val="List1"/>
        <w:pBdr/>
        <w:spacing/>
        <w:rPr/>
      </w:pPr>
      <w:r>
        <w:rPr/>
        <w:t xml:space="preserve">I.</w:t>
      </w:r>
      <w:r>
        <w:rPr/>
        <w:tab/>
        <w:t xml:space="preserve"/>
      </w:r>
      <w:r>
        <w:rPr/>
        <w:t xml:space="preserve">Fee. A platting determination application shall be accompanied with the appropriate processing fee as established by the city council. A fee shall also required for requests for copies of certificates of compliance which have already been issued on a property. No fee shall be assessed on a certificate of compliance which has been issued to a subdivider as part of the recording of a subdivision plat as provided for in this chapter. </w:t>
      </w:r>
    </w:p>
    <w:p>
      <w:pPr>
        <w:pStyle w:val="HistoryNote"/>
        <w:pBdr/>
        <w:spacing/>
        <w:rPr/>
      </w:pPr>
      <w:r>
        <w:rPr>
          <w:rStyle w:val="HistoryNote"/>
        </w:rPr>
        <w:t xml:space="preserve">(Ord. 16882 § 2 (part), 2008)</w:t>
      </w:r>
    </w:p>
    <w:p>
      <w:pPr>
        <w:pStyle w:val="HistoryNote"/>
        <w:pBdr/>
        <w:spacing/>
        <w:rPr/>
      </w:pPr>
      <w:r>
        <w:rPr>
          <w:rStyle w:val="HistoryNote"/>
        </w:rPr>
        <w:t xml:space="preserve">(Ord. No. 17236, § 2, 11-10-2009; Ord. No. 17396, § 27, 8-24-2010)</w:t>
      </w:r>
    </w:p>
    <w:p>
      <w:pPr>
        <w:pBdr/>
        <w:spacing w:before="0" w:after="0"/>
        <w:rPr/>
        <w:sectPr>
          <w:headerReference w:type="default" r:id="rId424"/>
          <w:footerReference w:type="default" r:id="rId425"/>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Chapter 19.38</w:t>
      </w:r>
      <w:r>
        <w:rPr/>
        <w:t xml:space="preserve"> </w:t>
      </w:r>
      <w:r>
        <w:rPr/>
        <w:t xml:space="preserve">NOTICE REQUIREMENTS</w:t>
      </w:r>
    </w:p>
    <w:p>
      <w:pPr>
        <w:pBdr/>
        <w:spacing w:before="0" w:after="0"/>
        <w:rPr/>
        <w:sectPr>
          <w:headerReference w:type="default" r:id="rId426"/>
          <w:footerReference w:type="default" r:id="rId427"/>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19.38.010</w:t>
      </w:r>
      <w:r>
        <w:rPr/>
        <w:t xml:space="preserve"> </w:t>
      </w:r>
      <w:r>
        <w:rPr/>
        <w:t xml:space="preserve">Published notice for replats.</w:t>
      </w:r>
    </w:p>
    <w:p>
      <w:pPr>
        <w:pStyle w:val="Paragraph1"/>
        <w:pBdr/>
        <w:spacing/>
        <w:rPr/>
      </w:pPr>
      <w:r>
        <w:rPr>
          <w:rStyle w:val="Paragraph1"/>
        </w:rPr>
        <w:t xml:space="preserve">Whenever published notice of a public hearing for a replat approval before the city plan commission is required under state law, or this title, the responsible official shall cause notice to be published in a newspaper of general circulation in the city before the fifteenth calendar day before the date set for the required hearing. The notice shall set forth the date, time, place and purpose of the hearing, and identification of the subject property, where the decision concerns an individual tract or parcel of land. </w:t>
      </w:r>
    </w:p>
    <w:p>
      <w:pPr>
        <w:pStyle w:val="HistoryNote"/>
        <w:pBdr/>
        <w:spacing/>
        <w:rPr/>
      </w:pPr>
      <w:r>
        <w:rPr>
          <w:rStyle w:val="HistoryNote"/>
        </w:rPr>
        <w:t xml:space="preserve">(Ord. 16882 § 2 (part), 2008)</w:t>
      </w:r>
    </w:p>
    <w:p>
      <w:pPr>
        <w:pBdr/>
        <w:spacing w:before="0" w:after="0"/>
        <w:rPr/>
        <w:sectPr>
          <w:headerReference w:type="default" r:id="rId428"/>
          <w:footerReference w:type="default" r:id="rId429"/>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19.38.020</w:t>
      </w:r>
      <w:r>
        <w:rPr/>
        <w:t xml:space="preserve"> </w:t>
      </w:r>
      <w:r>
        <w:rPr/>
        <w:t xml:space="preserve">Personal notice for replats.</w:t>
      </w:r>
    </w:p>
    <w:p>
      <w:pPr>
        <w:pStyle w:val="List1"/>
        <w:pBdr/>
        <w:spacing/>
        <w:rPr/>
      </w:pPr>
      <w:r>
        <w:rPr/>
        <w:t xml:space="preserve">A.</w:t>
      </w:r>
      <w:r>
        <w:rPr/>
        <w:tab/>
        <w:t xml:space="preserve"/>
      </w:r>
      <w:r>
        <w:rPr/>
        <w:t xml:space="preserve">Whenever personal notice of a replat public hearing is required by state law or this title before the city plan commission, the responsible official shall cause notice to be sent by regular mail before the fifteenth calendar day before the hearing date to the following: </w:t>
      </w:r>
    </w:p>
    <w:p>
      <w:pPr>
        <w:pStyle w:val="List2"/>
        <w:pBdr/>
        <w:spacing/>
        <w:rPr/>
      </w:pPr>
      <w:r>
        <w:rPr/>
        <w:t xml:space="preserve">1.</w:t>
      </w:r>
      <w:r>
        <w:rPr/>
        <w:tab/>
        <w:t xml:space="preserve"/>
      </w:r>
      <w:r>
        <w:rPr/>
        <w:t xml:space="preserve">Each owner of real property located within the original subdivision within two hundred feet of the exterior boundary of the property in question; </w:t>
      </w:r>
    </w:p>
    <w:p>
      <w:pPr>
        <w:pStyle w:val="List2"/>
        <w:pBdr/>
        <w:spacing/>
        <w:rPr/>
      </w:pPr>
      <w:r>
        <w:rPr/>
        <w:t xml:space="preserve">2.</w:t>
      </w:r>
      <w:r>
        <w:rPr/>
        <w:tab/>
        <w:t xml:space="preserve"/>
      </w:r>
      <w:r>
        <w:rPr/>
        <w:t xml:space="preserve">The applicant and/or property owner; and </w:t>
      </w:r>
    </w:p>
    <w:p>
      <w:pPr>
        <w:pStyle w:val="List2"/>
        <w:pBdr/>
        <w:spacing/>
        <w:rPr/>
      </w:pPr>
      <w:r>
        <w:rPr/>
        <w:t xml:space="preserve">3.</w:t>
      </w:r>
      <w:r>
        <w:rPr/>
        <w:tab/>
        <w:t xml:space="preserve"/>
      </w:r>
      <w:r>
        <w:rPr/>
        <w:t xml:space="preserve">If the matter to be considered is an appeal, to the appellant. </w:t>
      </w:r>
    </w:p>
    <w:p>
      <w:pPr>
        <w:pStyle w:val="List1"/>
        <w:pBdr/>
        <w:spacing/>
        <w:rPr/>
      </w:pPr>
      <w:r>
        <w:rPr/>
        <w:t xml:space="preserve">B.</w:t>
      </w:r>
      <w:r>
        <w:rPr/>
        <w:tab/>
        <w:t xml:space="preserve"/>
      </w:r>
      <w:r>
        <w:rPr/>
        <w:t xml:space="preserve">The notice shall set forth the name of the applicant, the time, place and purpose of the hearing, identification of the subject property, and if the matter to be considered is an appeal, the name of the appellant. </w:t>
      </w:r>
    </w:p>
    <w:p>
      <w:pPr>
        <w:pStyle w:val="List2"/>
        <w:pBdr/>
        <w:spacing/>
        <w:rPr/>
      </w:pPr>
      <w:r>
        <w:rPr/>
        <w:t xml:space="preserve">1.</w:t>
      </w:r>
      <w:r>
        <w:rPr/>
        <w:tab/>
        <w:t xml:space="preserve"/>
      </w:r>
      <w:r>
        <w:rPr/>
        <w:t xml:space="preserve">Notice shall be sent to each owner indicated on the most recently approved municipal tax roll for land inside the city limits, and, when required by state law, on the most recently approved El Paso County tax roll for land in the extraterritorial jurisdiction. For recently annexed land that is not included on the most recently approved municipal or El Paso County tax roll, notice may be given by publication. </w:t>
      </w:r>
    </w:p>
    <w:p>
      <w:pPr>
        <w:pStyle w:val="List2"/>
        <w:pBdr/>
        <w:spacing/>
        <w:rPr/>
      </w:pPr>
      <w:r>
        <w:rPr/>
        <w:t xml:space="preserve">2.</w:t>
      </w:r>
      <w:r>
        <w:rPr/>
        <w:tab/>
        <w:t xml:space="preserve"/>
      </w:r>
      <w:r>
        <w:rPr/>
        <w:t xml:space="preserve">Notice shall be considered served by depositing the notice, properly addressed and first class postage prepaid, in the United States mail. </w:t>
      </w:r>
    </w:p>
    <w:p>
      <w:pPr>
        <w:pStyle w:val="HistoryNote"/>
        <w:pBdr/>
        <w:spacing/>
        <w:rPr/>
      </w:pPr>
      <w:r>
        <w:rPr>
          <w:rStyle w:val="HistoryNote"/>
        </w:rPr>
        <w:t xml:space="preserve">(Ord. 16882 § 2 (part), 2008)</w:t>
      </w:r>
    </w:p>
    <w:p>
      <w:pPr>
        <w:pStyle w:val="HistoryNote"/>
        <w:pBdr/>
        <w:spacing/>
        <w:rPr/>
      </w:pPr>
      <w:r>
        <w:rPr>
          <w:rStyle w:val="HistoryNote"/>
        </w:rPr>
        <w:t xml:space="preserve">(Ord. No. 18971, § 14, 9-3-2019)</w:t>
      </w:r>
    </w:p>
    <w:p>
      <w:pPr>
        <w:pBdr/>
        <w:spacing w:before="0" w:after="0"/>
        <w:rPr/>
        <w:sectPr>
          <w:headerReference w:type="default" r:id="rId430"/>
          <w:footerReference w:type="default" r:id="rId431"/>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19.38.030</w:t>
      </w:r>
      <w:r>
        <w:rPr/>
        <w:t xml:space="preserve"> </w:t>
      </w:r>
      <w:r>
        <w:rPr/>
        <w:t xml:space="preserve">Reserved.</w:t>
      </w:r>
    </w:p>
    <w:p>
      <w:pPr>
        <w:pStyle w:val="HistoryNote"/>
        <w:pBdr/>
        <w:spacing/>
        <w:rPr/>
      </w:pPr>
      <w:r>
        <w:rPr>
          <w:rStyle w:val="HistoryNote"/>
        </w:rPr>
        <w:t xml:space="preserve">(Ord. 16882 § 2 (part), 2008)</w:t>
      </w:r>
    </w:p>
    <w:p>
      <w:pPr>
        <w:pBdr/>
        <w:spacing w:before="0" w:after="0"/>
        <w:rPr/>
        <w:sectPr>
          <w:headerReference w:type="default" r:id="rId432"/>
          <w:footerReference w:type="default" r:id="rId433"/>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19.38.040</w:t>
      </w:r>
      <w:r>
        <w:rPr/>
        <w:t xml:space="preserve"> </w:t>
      </w:r>
      <w:r>
        <w:rPr/>
        <w:t xml:space="preserve">Notification following decision.</w:t>
      </w:r>
    </w:p>
    <w:p>
      <w:pPr>
        <w:pStyle w:val="Paragraph1"/>
        <w:pBdr/>
        <w:spacing/>
        <w:rPr/>
      </w:pPr>
      <w:r>
        <w:rPr>
          <w:rStyle w:val="Paragraph1"/>
        </w:rPr>
        <w:t xml:space="preserve">Within five business days of the date by a responsible official's or the city plan commission determination on an application, written notification of the action shall be mailed to the applicant, stating the action taken. Record of the CPC notification shall be filed with the executive secretary of the city plan commission on the date of notification. </w:t>
      </w:r>
    </w:p>
    <w:p>
      <w:pPr>
        <w:pStyle w:val="HistoryNote"/>
        <w:pBdr/>
        <w:spacing/>
        <w:rPr/>
      </w:pPr>
      <w:r>
        <w:rPr>
          <w:rStyle w:val="HistoryNote"/>
        </w:rPr>
        <w:t xml:space="preserve">(Ord. 16882 § 2 (part), 2008)</w:t>
      </w:r>
    </w:p>
    <w:p>
      <w:pPr>
        <w:pBdr/>
        <w:spacing w:before="0" w:after="0"/>
        <w:rPr/>
        <w:sectPr>
          <w:headerReference w:type="default" r:id="rId434"/>
          <w:footerReference w:type="default" r:id="rId435"/>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19.38.050</w:t>
      </w:r>
      <w:r>
        <w:rPr/>
        <w:t xml:space="preserve"> </w:t>
      </w:r>
      <w:r>
        <w:rPr/>
        <w:t xml:space="preserve">Notification of appeal or revocation.</w:t>
      </w:r>
    </w:p>
    <w:p>
      <w:pPr>
        <w:pStyle w:val="Paragraph1"/>
        <w:pBdr/>
        <w:spacing/>
        <w:rPr/>
      </w:pPr>
      <w:r>
        <w:rPr>
          <w:rStyle w:val="Paragraph1"/>
        </w:rPr>
        <w:t xml:space="preserve">Whenever an appeal is taken from a final decision on a plat or a replat application following a public hearing, or whenever the city is to consider revocation of an approval of a plat, development permit or replat which was obtained following a public hearing, personal notice of the appeal or revocation proceeding shall be provided in the manner prescribed by Section </w:t>
      </w:r>
      <w:r>
        <w:rPr/>
        <w:t xml:space="preserve">19.38.020</w:t>
      </w:r>
      <w:r>
        <w:rPr>
          <w:rStyle w:val="Paragraph1"/>
        </w:rPr>
        <w:t xml:space="preserve">. </w:t>
      </w:r>
    </w:p>
    <w:p>
      <w:pPr>
        <w:pStyle w:val="HistoryNote"/>
        <w:pBdr/>
        <w:spacing/>
        <w:rPr/>
      </w:pPr>
      <w:r>
        <w:rPr>
          <w:rStyle w:val="HistoryNote"/>
        </w:rPr>
        <w:t xml:space="preserve">(Ord. 16882 § 2 (part), 2008)</w:t>
      </w:r>
    </w:p>
    <w:p>
      <w:pPr>
        <w:pBdr/>
        <w:spacing w:before="0" w:after="0"/>
        <w:rPr/>
        <w:sectPr>
          <w:headerReference w:type="default" r:id="rId436"/>
          <w:footerReference w:type="default" r:id="rId437"/>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Chapter 19.39</w:t>
      </w:r>
      <w:r>
        <w:rPr/>
        <w:t xml:space="preserve"> </w:t>
      </w:r>
      <w:r>
        <w:rPr/>
        <w:t xml:space="preserve">PUBLIC HEARINGS</w:t>
      </w:r>
    </w:p>
    <w:p>
      <w:pPr>
        <w:pBdr/>
        <w:spacing w:before="0" w:after="0"/>
        <w:rPr/>
        <w:sectPr>
          <w:headerReference w:type="default" r:id="rId438"/>
          <w:footerReference w:type="default" r:id="rId439"/>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19.39.010</w:t>
      </w:r>
      <w:r>
        <w:rPr/>
        <w:t xml:space="preserve"> </w:t>
      </w:r>
      <w:r>
        <w:rPr/>
        <w:t xml:space="preserve">Setting of the hearing.</w:t>
      </w:r>
    </w:p>
    <w:p>
      <w:pPr>
        <w:pStyle w:val="Paragraph1"/>
        <w:pBdr/>
        <w:spacing/>
        <w:rPr/>
      </w:pPr>
      <w:r>
        <w:rPr>
          <w:rStyle w:val="Paragraph1"/>
        </w:rPr>
        <w:t xml:space="preserve">When the responsible official determines that an application is complete and that a public hearing is required by this title, the official shall schedule a public hearing with the city plan commission, select a place and a time certain for the hearing, and shall cause notice of such hearing to be prepared and made in accordance with this article. The time set for the hearing shall conform to the time periods required by this article. </w:t>
      </w:r>
    </w:p>
    <w:p>
      <w:pPr>
        <w:pStyle w:val="HistoryNote"/>
        <w:pBdr/>
        <w:spacing/>
        <w:rPr/>
      </w:pPr>
      <w:r>
        <w:rPr>
          <w:rStyle w:val="HistoryNote"/>
        </w:rPr>
        <w:t xml:space="preserve">(Ord. 16882 § 2 (part), 2008)</w:t>
      </w:r>
    </w:p>
    <w:p>
      <w:pPr>
        <w:pBdr/>
        <w:spacing w:before="0" w:after="0"/>
        <w:rPr/>
        <w:sectPr>
          <w:headerReference w:type="default" r:id="rId440"/>
          <w:footerReference w:type="default" r:id="rId441"/>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19.39.020</w:t>
      </w:r>
      <w:r>
        <w:rPr/>
        <w:t xml:space="preserve"> </w:t>
      </w:r>
      <w:r>
        <w:rPr/>
        <w:t xml:space="preserve">Conduct of hearing.</w:t>
      </w:r>
    </w:p>
    <w:p>
      <w:pPr>
        <w:pStyle w:val="Paragraph1"/>
        <w:pBdr/>
        <w:spacing/>
        <w:rPr/>
      </w:pPr>
      <w:r>
        <w:rPr>
          <w:rStyle w:val="Paragraph1"/>
        </w:rPr>
        <w:t xml:space="preserve">Any person may appear at the public hearing and submit evidence, either individually or as a representative of an organization. Each person who appears at a public hearing shall state his name, address, and if appearing on behalf of an organization, state the name and mailing address of the organization for the record. </w:t>
      </w:r>
    </w:p>
    <w:p>
      <w:pPr>
        <w:pStyle w:val="HistoryNote"/>
        <w:pBdr/>
        <w:spacing/>
        <w:rPr/>
      </w:pPr>
      <w:r>
        <w:rPr>
          <w:rStyle w:val="HistoryNote"/>
        </w:rPr>
        <w:t xml:space="preserve">(Ord. 16882 § 2 (part), 2008)</w:t>
      </w:r>
    </w:p>
    <w:p>
      <w:pPr>
        <w:pStyle w:val="HistoryNote"/>
        <w:pBdr/>
        <w:spacing/>
        <w:rPr/>
      </w:pPr>
      <w:r>
        <w:rPr>
          <w:rStyle w:val="HistoryNote"/>
        </w:rPr>
        <w:t xml:space="preserve">(Ord. No. 17236, § 8, 11-10-2009)</w:t>
      </w:r>
    </w:p>
    <w:p>
      <w:pPr>
        <w:pBdr/>
        <w:spacing w:before="0" w:after="0"/>
        <w:rPr/>
        <w:sectPr>
          <w:headerReference w:type="default" r:id="rId442"/>
          <w:footerReference w:type="default" r:id="rId443"/>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19.39.030</w:t>
      </w:r>
      <w:r>
        <w:rPr/>
        <w:t xml:space="preserve"> </w:t>
      </w:r>
      <w:r>
        <w:rPr/>
        <w:t xml:space="preserve">Record of proceedings.</w:t>
      </w:r>
    </w:p>
    <w:p>
      <w:pPr>
        <w:pStyle w:val="Paragraph1"/>
        <w:pBdr/>
        <w:spacing/>
        <w:rPr/>
      </w:pPr>
      <w:r>
        <w:rPr>
          <w:rStyle w:val="Paragraph1"/>
        </w:rPr>
        <w:t xml:space="preserve">The body conducting any required hearing under this title shall record the proceedings by any appropriate means. </w:t>
      </w:r>
    </w:p>
    <w:p>
      <w:pPr>
        <w:pStyle w:val="HistoryNote"/>
        <w:pBdr/>
        <w:spacing/>
        <w:rPr/>
      </w:pPr>
      <w:r>
        <w:rPr>
          <w:rStyle w:val="HistoryNote"/>
        </w:rPr>
        <w:t xml:space="preserve">(Ord. 16882 § 2 (part), 2008)</w:t>
      </w:r>
    </w:p>
    <w:p>
      <w:pPr>
        <w:pBdr/>
        <w:spacing w:before="0" w:after="0"/>
        <w:rPr/>
        <w:sectPr>
          <w:headerReference w:type="default" r:id="rId444"/>
          <w:footerReference w:type="default" r:id="rId445"/>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19.39.040</w:t>
      </w:r>
      <w:r>
        <w:rPr/>
        <w:t xml:space="preserve"> </w:t>
      </w:r>
      <w:r>
        <w:rPr/>
        <w:t xml:space="preserve">Continuance of proceedings.</w:t>
      </w:r>
    </w:p>
    <w:p>
      <w:pPr>
        <w:pStyle w:val="Paragraph1"/>
        <w:pBdr/>
        <w:spacing/>
        <w:rPr/>
      </w:pPr>
      <w:r>
        <w:rPr>
          <w:rStyle w:val="Paragraph1"/>
        </w:rPr>
        <w:t xml:space="preserve">The body conducting any required hearing under this title may, on its own motion or at the request of any person, for good cause, continue the hearing to a reasonable fixed date, time and place. No additional notice shall be required if a hearing is held open and continued in this manner. If a public hearing is closed, no further public testimony shall be taken without a new public hearing to be noticed as required by law. </w:t>
      </w:r>
    </w:p>
    <w:p>
      <w:pPr>
        <w:pStyle w:val="HistoryNote"/>
        <w:pBdr/>
        <w:spacing/>
        <w:rPr/>
      </w:pPr>
      <w:r>
        <w:rPr>
          <w:rStyle w:val="HistoryNote"/>
        </w:rPr>
        <w:t xml:space="preserve">(Ord. 16882 § 2 (part), 2008)</w:t>
      </w:r>
    </w:p>
    <w:p>
      <w:pPr>
        <w:pBdr/>
        <w:spacing w:before="0" w:after="0"/>
        <w:rPr/>
        <w:sectPr>
          <w:headerReference w:type="default" r:id="rId446"/>
          <w:footerReference w:type="default" r:id="rId447"/>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Chapter 19.40</w:t>
      </w:r>
      <w:r>
        <w:rPr/>
        <w:t xml:space="preserve"> </w:t>
      </w:r>
      <w:r>
        <w:rPr/>
        <w:t xml:space="preserve">POST-DECISION PROCEDURES</w:t>
      </w:r>
    </w:p>
    <w:p>
      <w:pPr>
        <w:pBdr/>
        <w:spacing w:before="0" w:after="0"/>
        <w:rPr/>
        <w:sectPr>
          <w:headerReference w:type="default" r:id="rId448"/>
          <w:footerReference w:type="default" r:id="rId449"/>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19.40.010</w:t>
      </w:r>
      <w:r>
        <w:rPr/>
        <w:t xml:space="preserve"> </w:t>
      </w:r>
      <w:r>
        <w:rPr/>
        <w:t xml:space="preserve">Amendments and revisions to approval.</w:t>
      </w:r>
    </w:p>
    <w:p>
      <w:pPr>
        <w:pStyle w:val="Paragraph1"/>
        <w:pBdr/>
        <w:spacing/>
        <w:rPr/>
      </w:pPr>
      <w:r>
        <w:rPr>
          <w:rStyle w:val="Paragraph1"/>
        </w:rPr>
        <w:t xml:space="preserve">Unless another method is expressly provided by this title, any request to amend or revise an approved application shall be considered a new application, which must be decided in accordance with the procedures governing the original application and the standards in effect at the time such new application is submitted to the city, unless the project has "vested" its rights in accordance with this title and state statute. </w:t>
      </w:r>
    </w:p>
    <w:p>
      <w:pPr>
        <w:pStyle w:val="HistoryNote"/>
        <w:pBdr/>
        <w:spacing/>
        <w:rPr/>
      </w:pPr>
      <w:r>
        <w:rPr>
          <w:rStyle w:val="HistoryNote"/>
        </w:rPr>
        <w:t xml:space="preserve">(Ord. 16882 § 2 (part), 2008)</w:t>
      </w:r>
    </w:p>
    <w:p>
      <w:pPr>
        <w:pBdr/>
        <w:spacing w:before="0" w:after="0"/>
        <w:rPr/>
        <w:sectPr>
          <w:headerReference w:type="default" r:id="rId450"/>
          <w:footerReference w:type="default" r:id="rId451"/>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Chapter 19.41</w:t>
      </w:r>
      <w:r>
        <w:rPr/>
        <w:t xml:space="preserve"> </w:t>
      </w:r>
      <w:r>
        <w:rPr/>
        <w:t xml:space="preserve">EXPIRATION, EXTENSION AND REINSTATEMENT</w:t>
      </w:r>
    </w:p>
    <w:p>
      <w:pPr>
        <w:pBdr/>
        <w:spacing w:before="0" w:after="0"/>
        <w:rPr/>
        <w:sectPr>
          <w:headerReference w:type="default" r:id="rId452"/>
          <w:footerReference w:type="default" r:id="rId453"/>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19.41.010</w:t>
      </w:r>
      <w:r>
        <w:rPr/>
        <w:t xml:space="preserve"> </w:t>
      </w:r>
      <w:r>
        <w:rPr/>
        <w:t xml:space="preserve">Time of expiration.</w:t>
      </w:r>
    </w:p>
    <w:p>
      <w:pPr>
        <w:pStyle w:val="List1"/>
        <w:pBdr/>
        <w:spacing/>
        <w:rPr/>
      </w:pPr>
      <w:r>
        <w:rPr/>
        <w:t xml:space="preserve">A.</w:t>
      </w:r>
      <w:r>
        <w:rPr/>
        <w:tab/>
        <w:t xml:space="preserve"/>
      </w:r>
      <w:r>
        <w:rPr/>
        <w:t xml:space="preserve">Unless otherwise expressly provided by this title, an approved plat application shall automatically expire on the third anniversary of the approval date of the application, and shall become null and void, and all activities under the permit thereafter shall be deemed in violation of this Code, if: </w:t>
      </w:r>
    </w:p>
    <w:p>
      <w:pPr>
        <w:pStyle w:val="List2"/>
        <w:pBdr/>
        <w:spacing/>
        <w:rPr/>
      </w:pPr>
      <w:r>
        <w:rPr/>
        <w:t xml:space="preserve">1.</w:t>
      </w:r>
      <w:r>
        <w:rPr/>
        <w:tab/>
        <w:t xml:space="preserve"/>
      </w:r>
      <w:r>
        <w:rPr/>
        <w:t xml:space="preserve">The applicant fails to satisfy any condition that was imposed by this Code or as part of the approval of the application or that was made under the terms of any development agreement, within the time limits established for satisfaction of such condition or term; </w:t>
      </w:r>
    </w:p>
    <w:p>
      <w:pPr>
        <w:pStyle w:val="List2"/>
        <w:pBdr/>
        <w:spacing/>
        <w:rPr/>
      </w:pPr>
      <w:r>
        <w:rPr/>
        <w:t xml:space="preserve">2.</w:t>
      </w:r>
      <w:r>
        <w:rPr/>
        <w:tab/>
        <w:t xml:space="preserve"/>
      </w:r>
      <w:r>
        <w:rPr/>
        <w:t xml:space="preserve">The applicant fails to submit a subsequent complete application required by this title within the time so required; or </w:t>
      </w:r>
    </w:p>
    <w:p>
      <w:pPr>
        <w:pStyle w:val="List2"/>
        <w:pBdr/>
        <w:spacing/>
        <w:rPr/>
      </w:pPr>
      <w:r>
        <w:rPr/>
        <w:t xml:space="preserve">3.</w:t>
      </w:r>
      <w:r>
        <w:rPr/>
        <w:tab/>
        <w:t xml:space="preserve"/>
      </w:r>
      <w:r>
        <w:rPr/>
        <w:t xml:space="preserve">If no time limit for satisfaction of conditions is specified in the decision on the application, the time shall be presumed to be three years from the date the application was approved, except as provided in Section </w:t>
      </w:r>
      <w:r>
        <w:rPr/>
        <w:t xml:space="preserve">19.41.060</w:t>
      </w:r>
      <w:r>
        <w:rPr/>
        <w:t xml:space="preserve">. </w:t>
      </w:r>
    </w:p>
    <w:p>
      <w:pPr>
        <w:pStyle w:val="List1"/>
        <w:pBdr/>
        <w:spacing/>
        <w:rPr/>
      </w:pPr>
      <w:r>
        <w:rPr/>
        <w:t xml:space="preserve">B.</w:t>
      </w:r>
      <w:r>
        <w:rPr/>
        <w:tab/>
        <w:t xml:space="preserve"/>
      </w:r>
      <w:r>
        <w:rPr/>
        <w:t xml:space="preserve">Except as provided in Section </w:t>
      </w:r>
      <w:r>
        <w:rPr/>
        <w:t xml:space="preserve">19.41.060</w:t>
      </w:r>
      <w:r>
        <w:rPr/>
        <w:t xml:space="preserve">, or unless a different date is determined pursuant to a vested rights petition under </w:t>
      </w:r>
      <w:r>
        <w:rPr/>
        <w:t xml:space="preserve">Article 5</w:t>
      </w:r>
      <w:r>
        <w:rPr/>
        <w:t xml:space="preserve">, an application approved prior to the effective date of this title shall expire in accordance with the terms of the regulations in effect at the time the application was submitted. </w:t>
      </w:r>
    </w:p>
    <w:p>
      <w:pPr>
        <w:pStyle w:val="HistoryNote"/>
        <w:pBdr/>
        <w:spacing/>
        <w:rPr/>
      </w:pPr>
      <w:r>
        <w:rPr>
          <w:rStyle w:val="HistoryNote"/>
        </w:rPr>
        <w:t xml:space="preserve">(Ord. 16882 § 2 (part), 2008)</w:t>
      </w:r>
    </w:p>
    <w:p>
      <w:pPr>
        <w:pStyle w:val="HistoryNote"/>
        <w:pBdr/>
        <w:spacing/>
        <w:rPr/>
      </w:pPr>
      <w:r>
        <w:rPr>
          <w:rStyle w:val="HistoryNote"/>
        </w:rPr>
        <w:t xml:space="preserve">(Ord. No. 18056, § 15, 8-6-2013)</w:t>
      </w:r>
    </w:p>
    <w:p>
      <w:pPr>
        <w:pBdr/>
        <w:spacing w:before="0" w:after="0"/>
        <w:rPr/>
        <w:sectPr>
          <w:headerReference w:type="default" r:id="rId454"/>
          <w:footerReference w:type="default" r:id="rId455"/>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19.41.020</w:t>
      </w:r>
      <w:r>
        <w:rPr/>
        <w:t xml:space="preserve"> </w:t>
      </w:r>
      <w:r>
        <w:rPr/>
        <w:t xml:space="preserve">Effect of expiration.</w:t>
      </w:r>
    </w:p>
    <w:p>
      <w:pPr>
        <w:pStyle w:val="Paragraph1"/>
        <w:pBdr/>
        <w:spacing/>
        <w:rPr/>
      </w:pPr>
      <w:r>
        <w:rPr>
          <w:rStyle w:val="Paragraph1"/>
        </w:rPr>
        <w:t xml:space="preserve">Upon the expiration of an approved application, all previously approved applications for the same project shall also expire on the expiration date prescribed in Section </w:t>
      </w:r>
      <w:r>
        <w:rPr/>
        <w:t xml:space="preserve">19.41.010</w:t>
      </w:r>
      <w:r>
        <w:rPr>
          <w:rStyle w:val="Paragraph1"/>
        </w:rPr>
        <w:t xml:space="preserve"> above if the filing of an application was required to avoid expiration for the previously approved application(s), except as provided in Section </w:t>
      </w:r>
      <w:r>
        <w:rPr/>
        <w:t xml:space="preserve">19.41.010</w:t>
      </w:r>
      <w:r>
        <w:rPr>
          <w:rStyle w:val="Paragraph1"/>
        </w:rPr>
        <w:t xml:space="preserve">. Thereafter, a new application for each application that has been deemed to have expired under this chapter must be approved subject to regulations in effect at the time the new application is submitted. </w:t>
      </w:r>
    </w:p>
    <w:p>
      <w:pPr>
        <w:pStyle w:val="HistoryNote"/>
        <w:pBdr/>
        <w:spacing/>
        <w:rPr/>
      </w:pPr>
      <w:r>
        <w:rPr>
          <w:rStyle w:val="HistoryNote"/>
        </w:rPr>
        <w:t xml:space="preserve">(Ord. 16882 § 2 (part), 2008)</w:t>
      </w:r>
    </w:p>
    <w:p>
      <w:pPr>
        <w:pBdr/>
        <w:spacing w:before="0" w:after="0"/>
        <w:rPr/>
        <w:sectPr>
          <w:headerReference w:type="default" r:id="rId456"/>
          <w:footerReference w:type="default" r:id="rId457"/>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19.41.030</w:t>
      </w:r>
      <w:r>
        <w:rPr/>
        <w:t xml:space="preserve"> </w:t>
      </w:r>
      <w:r>
        <w:rPr/>
        <w:t xml:space="preserve">Extension procedures.</w:t>
      </w:r>
    </w:p>
    <w:p>
      <w:pPr>
        <w:pStyle w:val="List1"/>
        <w:pBdr/>
        <w:spacing/>
        <w:rPr/>
      </w:pPr>
      <w:r>
        <w:rPr/>
        <w:t xml:space="preserve">A.</w:t>
      </w:r>
      <w:r>
        <w:rPr/>
        <w:tab/>
        <w:t xml:space="preserve"/>
      </w:r>
      <w:r>
        <w:rPr/>
        <w:t xml:space="preserve">Unless a different time is expressly provided for a specific procedure by this title, the approving authority for the type of original application may grant an initial extension of the time for expiration of the application for a period not to exceed one year from the date of the expiration of the application, provided that a request for extension is made in writing at least thirty business days before the approved application expires. Every request for extension shall include a statement of the reasons why the expiration date should be extended. </w:t>
      </w:r>
    </w:p>
    <w:p>
      <w:pPr>
        <w:pStyle w:val="List1"/>
        <w:pBdr/>
        <w:spacing/>
        <w:rPr/>
      </w:pPr>
      <w:r>
        <w:rPr/>
        <w:t xml:space="preserve">B.</w:t>
      </w:r>
      <w:r>
        <w:rPr/>
        <w:tab/>
        <w:t xml:space="preserve"/>
      </w:r>
      <w:r>
        <w:rPr/>
        <w:t xml:space="preserve">A second extension of the expiration date of an officially submitted, complete application may be granted for a period not to exceed one additional year. The extension application must be in writing. Such an extension may be granted by the approving authority for the type of original application. The decision-maker may grant a request for a second extension upon demonstration that circumstances beyond the control of the applicant have resulted in the permit holder's inability to perform the tasks necessary to prevent the permit from expiring before the expiration date. </w:t>
      </w:r>
    </w:p>
    <w:p>
      <w:pPr>
        <w:pStyle w:val="List1"/>
        <w:pBdr/>
        <w:spacing/>
        <w:rPr/>
      </w:pPr>
      <w:r>
        <w:rPr/>
        <w:t xml:space="preserve">C.</w:t>
      </w:r>
      <w:r>
        <w:rPr/>
        <w:tab/>
        <w:t xml:space="preserve"/>
      </w:r>
      <w:r>
        <w:rPr/>
        <w:t xml:space="preserve">In granting a first extension, the approving authority may impose such conditions as are needed to assure that the land will be developed in a timely fashion and that the public interest is served. In granting a subsequent extension request, the approving authority may require that one or more newly adopted development standards be applied to the proposed development, provided, however, that the project has not "vested" its rights in accordance with this title and state statute. </w:t>
      </w:r>
    </w:p>
    <w:p>
      <w:pPr>
        <w:pStyle w:val="HistoryNote"/>
        <w:pBdr/>
        <w:spacing/>
        <w:rPr/>
      </w:pPr>
      <w:r>
        <w:rPr>
          <w:rStyle w:val="HistoryNote"/>
        </w:rPr>
        <w:t xml:space="preserve">(Ord. 16882 § 2 (part), 2008)</w:t>
      </w:r>
    </w:p>
    <w:p>
      <w:pPr>
        <w:pBdr/>
        <w:spacing w:before="0" w:after="0"/>
        <w:rPr/>
        <w:sectPr>
          <w:headerReference w:type="default" r:id="rId458"/>
          <w:footerReference w:type="default" r:id="rId459"/>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19.41.040</w:t>
      </w:r>
      <w:r>
        <w:rPr/>
        <w:t xml:space="preserve"> </w:t>
      </w:r>
      <w:r>
        <w:rPr/>
        <w:t xml:space="preserve">Reinstatement.</w:t>
      </w:r>
    </w:p>
    <w:p>
      <w:pPr>
        <w:pStyle w:val="List1"/>
        <w:pBdr/>
        <w:spacing/>
        <w:rPr/>
      </w:pPr>
      <w:r>
        <w:rPr/>
        <w:t xml:space="preserve">A.</w:t>
      </w:r>
      <w:r>
        <w:rPr/>
        <w:tab/>
        <w:t xml:space="preserve"/>
      </w:r>
      <w:r>
        <w:rPr/>
        <w:t xml:space="preserve">Unless otherwise provided by this title, an applicant may request reinstatement of an expired application by filing a written request with the approving authority within thirty business days of the date of expiration. The request for reinstatement shall include a statement of the reasons why the application should be reinstated and extended. A request for reinstatement shall be processed and decided in the manner provided for an extension of an expiration period for more than one year. The expiration date shall not be extended for more than two years from the date a complete application was officially submitted. </w:t>
      </w:r>
    </w:p>
    <w:p>
      <w:pPr>
        <w:pStyle w:val="List1"/>
        <w:pBdr/>
        <w:spacing/>
        <w:rPr/>
      </w:pPr>
      <w:r>
        <w:rPr/>
        <w:t xml:space="preserve">B.</w:t>
      </w:r>
      <w:r>
        <w:rPr/>
        <w:tab/>
        <w:t xml:space="preserve"/>
      </w:r>
      <w:r>
        <w:rPr/>
        <w:t xml:space="preserve">A reinstatement of an expired application is wholly discretionary, and the approving authority, in determining whether or not to grant reinstatement, shall consider any changes in development conditions in the area, new public health, safety and welfare concerns and regulations, and the application thereof to development of the land. </w:t>
      </w:r>
    </w:p>
    <w:p>
      <w:pPr>
        <w:pStyle w:val="HistoryNote"/>
        <w:pBdr/>
        <w:spacing/>
        <w:rPr/>
      </w:pPr>
      <w:r>
        <w:rPr>
          <w:rStyle w:val="HistoryNote"/>
        </w:rPr>
        <w:t xml:space="preserve">(Ord. 16882 § 2 (part), 2008)</w:t>
      </w:r>
    </w:p>
    <w:p>
      <w:pPr>
        <w:pBdr/>
        <w:spacing w:before="0" w:after="0"/>
        <w:rPr/>
        <w:sectPr>
          <w:headerReference w:type="default" r:id="rId460"/>
          <w:footerReference w:type="default" r:id="rId461"/>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19.41.050</w:t>
      </w:r>
      <w:r>
        <w:rPr/>
        <w:t xml:space="preserve"> </w:t>
      </w:r>
      <w:r>
        <w:rPr/>
        <w:t xml:space="preserve">Effect of decision on extension or reinstatement.</w:t>
      </w:r>
    </w:p>
    <w:p>
      <w:pPr>
        <w:pStyle w:val="Paragraph1"/>
        <w:pBdr/>
        <w:spacing/>
        <w:rPr/>
      </w:pPr>
      <w:r>
        <w:rPr>
          <w:rStyle w:val="Paragraph1"/>
        </w:rPr>
        <w:t xml:space="preserve">The granting of an extension or reinstatement request for a permit also extends or reinstates any other permits otherwise deemed expired under Section </w:t>
      </w:r>
      <w:r>
        <w:rPr/>
        <w:t xml:space="preserve">19.41.020</w:t>
      </w:r>
      <w:r>
        <w:rPr>
          <w:rStyle w:val="Paragraph1"/>
        </w:rPr>
        <w:t xml:space="preserve">. The denial of an extension or reinstatement results in the immediate lapse of the permit and any other permits deemed expired under Section </w:t>
      </w:r>
      <w:r>
        <w:rPr/>
        <w:t xml:space="preserve">19.41.020</w:t>
      </w:r>
      <w:r>
        <w:rPr>
          <w:rStyle w:val="Paragraph1"/>
        </w:rPr>
        <w:t xml:space="preserve">. Thereafter, the applicant shall file a new application for a permit or permits before undertaking any activity authorized by the lapsed permit. </w:t>
      </w:r>
    </w:p>
    <w:p>
      <w:pPr>
        <w:pStyle w:val="HistoryNote"/>
        <w:pBdr/>
        <w:spacing/>
        <w:rPr/>
      </w:pPr>
      <w:r>
        <w:rPr>
          <w:rStyle w:val="HistoryNote"/>
        </w:rPr>
        <w:t xml:space="preserve">(Ord. 16882 § 2 (part), 2008)</w:t>
      </w:r>
    </w:p>
    <w:p>
      <w:pPr>
        <w:pBdr/>
        <w:spacing w:before="0" w:after="0"/>
        <w:rPr/>
        <w:sectPr>
          <w:headerReference w:type="default" r:id="rId462"/>
          <w:footerReference w:type="default" r:id="rId463"/>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19.41.060</w:t>
      </w:r>
      <w:r>
        <w:rPr/>
        <w:t xml:space="preserve"> </w:t>
      </w:r>
      <w:r>
        <w:rPr/>
        <w:t xml:space="preserve">Expiration for projects commenced on or after September 1, 2005.</w:t>
      </w:r>
    </w:p>
    <w:p>
      <w:pPr>
        <w:pStyle w:val="List1"/>
        <w:pBdr/>
        <w:spacing/>
        <w:rPr/>
      </w:pPr>
      <w:r>
        <w:rPr/>
        <w:t xml:space="preserve">A.</w:t>
      </w:r>
      <w:r>
        <w:rPr/>
        <w:tab/>
        <w:t xml:space="preserve"/>
      </w:r>
      <w:r>
        <w:rPr/>
        <w:t xml:space="preserve">Notwithstanding any other provision of this title, for any approved application for which no expiration date was in effect on September 1, 2005, an expiration date two years following the date of approval of the permit shall apply, unless the holder of the permit files a petition before such date for a vested rights determination pursuant to </w:t>
      </w:r>
      <w:r>
        <w:rPr/>
        <w:t xml:space="preserve">Article 5</w:t>
      </w:r>
      <w:r>
        <w:rPr/>
        <w:t xml:space="preserve"> of this title, alleging that progress has been made toward completion of the project for which the application subject to expiration was submitted. If a vested rights petition is timely submitted, the city council shall determine the expiration date of the permit in deciding the petition. </w:t>
      </w:r>
    </w:p>
    <w:p>
      <w:pPr>
        <w:pStyle w:val="List1"/>
        <w:pBdr/>
        <w:spacing/>
        <w:rPr/>
      </w:pPr>
      <w:r>
        <w:rPr/>
        <w:t xml:space="preserve">B.</w:t>
      </w:r>
      <w:r>
        <w:rPr/>
        <w:tab/>
        <w:t xml:space="preserve"/>
      </w:r>
      <w:r>
        <w:rPr/>
        <w:t xml:space="preserve">Notwithstanding any other provision of this title, once a permit has expired under subsection A of this section, all previously approved applications for the same land also shall expire no later than five years from the date of filing of the first application for the project for which the expired application was submitted, unless the holder of such permit(s) files a petition before such date for a vested rights determination pursuant to </w:t>
      </w:r>
      <w:r>
        <w:rPr/>
        <w:t xml:space="preserve">Article 5</w:t>
      </w:r>
      <w:r>
        <w:rPr/>
        <w:t xml:space="preserve"> of this title, alleging that progress has been made toward completion of the project for which the applications subject to expiration were submitted. If a vested rights petition is timely submitted, the city council shall determine the expiration date of the previously approved permits in deciding the petition. </w:t>
      </w:r>
    </w:p>
    <w:p>
      <w:pPr>
        <w:pStyle w:val="List1"/>
        <w:pBdr/>
        <w:spacing/>
        <w:rPr/>
      </w:pPr>
      <w:r>
        <w:rPr/>
        <w:t xml:space="preserve">C.</w:t>
      </w:r>
      <w:r>
        <w:rPr/>
        <w:tab/>
        <w:t xml:space="preserve"/>
      </w:r>
      <w:r>
        <w:rPr/>
        <w:t xml:space="preserve">Progress toward completion of a project shall mean that any of the following events have occurred within relevant time periods: </w:t>
      </w:r>
    </w:p>
    <w:p>
      <w:pPr>
        <w:pStyle w:val="List2"/>
        <w:pBdr/>
        <w:spacing/>
        <w:rPr/>
      </w:pPr>
      <w:r>
        <w:rPr/>
        <w:t xml:space="preserve">1.</w:t>
      </w:r>
      <w:r>
        <w:rPr/>
        <w:tab/>
        <w:t xml:space="preserve"/>
      </w:r>
      <w:r>
        <w:rPr/>
        <w:t xml:space="preserve">An application for a final plat or plan has been submitted to the city, and remains in effect at the time the vested rights petition was submitted; </w:t>
      </w:r>
    </w:p>
    <w:p>
      <w:pPr>
        <w:pStyle w:val="List2"/>
        <w:pBdr/>
        <w:spacing/>
        <w:rPr/>
      </w:pPr>
      <w:r>
        <w:rPr/>
        <w:t xml:space="preserve">2.</w:t>
      </w:r>
      <w:r>
        <w:rPr/>
        <w:tab/>
        <w:t xml:space="preserve"/>
      </w:r>
      <w:r>
        <w:rPr/>
        <w:t xml:space="preserve">A good faith attempt is made to file an application with the city to continue the project; </w:t>
      </w:r>
    </w:p>
    <w:p>
      <w:pPr>
        <w:pStyle w:val="List2"/>
        <w:pBdr/>
        <w:spacing/>
        <w:rPr/>
      </w:pPr>
      <w:r>
        <w:rPr/>
        <w:t xml:space="preserve">3.</w:t>
      </w:r>
      <w:r>
        <w:rPr/>
        <w:tab/>
        <w:t xml:space="preserve"/>
      </w:r>
      <w:r>
        <w:rPr/>
        <w:t xml:space="preserve">Costs have been incurred by applicant for developing the project, including without limitation, costs associated with roadway, utility, and other infrastructure facilities designed to serve, in whole or in part, the project (but exclusive of land acquisition) in the aggregate amount of five percent of the most recent appraised market value of the real property on which the project is located; </w:t>
      </w:r>
    </w:p>
    <w:p>
      <w:pPr>
        <w:pStyle w:val="List2"/>
        <w:pBdr/>
        <w:spacing/>
        <w:rPr/>
      </w:pPr>
      <w:r>
        <w:rPr/>
        <w:t xml:space="preserve">4.</w:t>
      </w:r>
      <w:r>
        <w:rPr/>
        <w:tab/>
        <w:t xml:space="preserve"/>
      </w:r>
      <w:r>
        <w:rPr/>
        <w:t xml:space="preserve">Fiscal security is posted with the city to ensure performance of an obligation, and remains in effect at the time the vested rights petition was submitted; or </w:t>
      </w:r>
    </w:p>
    <w:p>
      <w:pPr>
        <w:pStyle w:val="List2"/>
        <w:pBdr/>
        <w:spacing/>
        <w:rPr/>
      </w:pPr>
      <w:r>
        <w:rPr/>
        <w:t xml:space="preserve">5.</w:t>
      </w:r>
      <w:r>
        <w:rPr/>
        <w:tab/>
        <w:t xml:space="preserve"/>
      </w:r>
      <w:r>
        <w:rPr/>
        <w:t xml:space="preserve">Utility connection fees or other fees for the project have been paid and have not been refunded. </w:t>
      </w:r>
    </w:p>
    <w:p>
      <w:pPr>
        <w:pStyle w:val="HistoryNote"/>
        <w:pBdr/>
        <w:spacing/>
        <w:rPr/>
      </w:pPr>
      <w:r>
        <w:rPr>
          <w:rStyle w:val="HistoryNote"/>
        </w:rPr>
        <w:t xml:space="preserve">(Ord. 16882 § 2 (part), 2008)</w:t>
      </w:r>
    </w:p>
    <w:p>
      <w:pPr>
        <w:pBdr/>
        <w:spacing w:before="0" w:after="0"/>
        <w:rPr/>
        <w:sectPr>
          <w:headerReference w:type="default" r:id="rId464"/>
          <w:footerReference w:type="default" r:id="rId465"/>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Chapter 19.42</w:t>
      </w:r>
      <w:r>
        <w:rPr/>
        <w:t xml:space="preserve"> </w:t>
      </w:r>
      <w:r>
        <w:rPr/>
        <w:t xml:space="preserve">ENFORCEMENT, PENALTY AND REVOCATION OF PERMITS</w:t>
      </w:r>
    </w:p>
    <w:p>
      <w:pPr>
        <w:pBdr/>
        <w:spacing w:before="0" w:after="0"/>
        <w:rPr/>
        <w:sectPr>
          <w:headerReference w:type="default" r:id="rId466"/>
          <w:footerReference w:type="default" r:id="rId467"/>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19.42.010</w:t>
      </w:r>
      <w:r>
        <w:rPr/>
        <w:t xml:space="preserve"> </w:t>
      </w:r>
      <w:r>
        <w:rPr/>
        <w:t xml:space="preserve">Enforcement activities.</w:t>
      </w:r>
    </w:p>
    <w:p>
      <w:pPr>
        <w:pStyle w:val="Paragraph1"/>
        <w:pBdr/>
        <w:spacing/>
        <w:rPr/>
      </w:pPr>
      <w:r>
        <w:rPr>
          <w:rStyle w:val="Paragraph1"/>
        </w:rPr>
        <w:t xml:space="preserve">The building official, employees of the code enforcement division, and other enforcing officers as defined or designated by the city manager, constitute authorized officials under this title, and are authorized to issue municipal court citations for violations of this article and to bring to the attention of the city attorney, and any other appropriate authority, any violations or lack of compliance with these regulations. Any department, agency, employee or authorized official of the city having information regarding an alleged violation to this title, shall report that information to as directed by the city manager or his designee to assist in the enforcement of these requirements. </w:t>
      </w:r>
    </w:p>
    <w:p>
      <w:pPr>
        <w:pStyle w:val="HistoryNote"/>
        <w:pBdr/>
        <w:spacing/>
        <w:rPr/>
      </w:pPr>
      <w:r>
        <w:rPr>
          <w:rStyle w:val="HistoryNote"/>
        </w:rPr>
        <w:t xml:space="preserve">(Ord. 16882 § 2(part), 2008)</w:t>
      </w:r>
    </w:p>
    <w:p>
      <w:pPr>
        <w:pStyle w:val="HistoryNote"/>
        <w:pBdr/>
        <w:spacing/>
        <w:rPr/>
      </w:pPr>
      <w:r>
        <w:rPr>
          <w:rStyle w:val="HistoryNote"/>
        </w:rPr>
        <w:t xml:space="preserve">(Ord. No. 17236, §§ 3, 19, 11-10-2009; Ord. No. 17396, § 28, 8-24-2010; Ord. No. 17811, § 9, 6-5-2012, eff. 6-11-2012)</w:t>
      </w:r>
    </w:p>
    <w:p>
      <w:pPr>
        <w:pBdr/>
        <w:spacing w:before="0" w:after="0"/>
        <w:rPr/>
        <w:sectPr>
          <w:headerReference w:type="default" r:id="rId468"/>
          <w:footerReference w:type="default" r:id="rId469"/>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19.42.020</w:t>
      </w:r>
      <w:r>
        <w:rPr/>
        <w:t xml:space="preserve"> </w:t>
      </w:r>
      <w:r>
        <w:rPr/>
        <w:t xml:space="preserve">Right to enter.</w:t>
      </w:r>
    </w:p>
    <w:p>
      <w:pPr>
        <w:pStyle w:val="Paragraph1"/>
        <w:pBdr/>
        <w:spacing/>
        <w:rPr/>
      </w:pPr>
      <w:r>
        <w:rPr>
          <w:rStyle w:val="Paragraph1"/>
        </w:rPr>
        <w:t xml:space="preserve">An authorized official with enforcement authority shall have the right to enter upon any premises at any reasonable time for the purpose of making inspections of buildings or premises that may be necessary to carry out the duties in the enforcement of this title. Submittal of any application that authorizes construction of structures or improvements shall be construed as a grant of authority to the responsible official to enter on land subject to the application for purposes of enforcing the approved permit. </w:t>
      </w:r>
    </w:p>
    <w:p>
      <w:pPr>
        <w:pStyle w:val="HistoryNote"/>
        <w:pBdr/>
        <w:spacing/>
        <w:rPr/>
      </w:pPr>
      <w:r>
        <w:rPr>
          <w:rStyle w:val="HistoryNote"/>
        </w:rPr>
        <w:t xml:space="preserve">(Ord. 16882 § 2(part), 2008)</w:t>
      </w:r>
    </w:p>
    <w:p>
      <w:pPr>
        <w:pStyle w:val="HistoryNote"/>
        <w:pBdr/>
        <w:spacing/>
        <w:rPr/>
      </w:pPr>
      <w:r>
        <w:rPr>
          <w:rStyle w:val="HistoryNote"/>
        </w:rPr>
        <w:t xml:space="preserve">(Ord. No. 17236, § 20, 11-10-2009)</w:t>
      </w:r>
    </w:p>
    <w:p>
      <w:pPr>
        <w:pBdr/>
        <w:spacing w:before="0" w:after="0"/>
        <w:rPr/>
        <w:sectPr>
          <w:headerReference w:type="default" r:id="rId470"/>
          <w:footerReference w:type="default" r:id="rId471"/>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19.42.030</w:t>
      </w:r>
      <w:r>
        <w:rPr/>
        <w:t xml:space="preserve"> </w:t>
      </w:r>
      <w:r>
        <w:rPr/>
        <w:t xml:space="preserve">General remedies.</w:t>
      </w:r>
    </w:p>
    <w:p>
      <w:pPr>
        <w:pStyle w:val="Paragraph1"/>
        <w:pBdr/>
        <w:spacing/>
        <w:rPr/>
      </w:pPr>
      <w:r>
        <w:rPr>
          <w:rStyle w:val="Paragraph1"/>
        </w:rPr>
        <w:t xml:space="preserve">If the land is used or developed or if any building or structure is erected or constructed, in violation of this chapter or any application approved hereunder, in addition to other remedies, the city may institute any appropriate action or proceedings to prevent or abate such activity. Appropriate action or proceedings include termination of utility services (water, gas, electric); revocation of permits, licenses, or bonds; and institution of legal action in a court of competent jurisdiction. </w:t>
      </w:r>
    </w:p>
    <w:p>
      <w:pPr>
        <w:pStyle w:val="HistoryNote"/>
        <w:pBdr/>
        <w:spacing/>
        <w:rPr/>
      </w:pPr>
      <w:r>
        <w:rPr>
          <w:rStyle w:val="HistoryNote"/>
        </w:rPr>
        <w:t xml:space="preserve">(Ord. 16882 § 2 (part), 2008)</w:t>
      </w:r>
    </w:p>
    <w:p>
      <w:pPr>
        <w:pBdr/>
        <w:spacing w:before="0" w:after="0"/>
        <w:rPr/>
        <w:sectPr>
          <w:headerReference w:type="default" r:id="rId472"/>
          <w:footerReference w:type="default" r:id="rId473"/>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19.42.040.</w:t>
      </w:r>
      <w:r>
        <w:rPr/>
        <w:t xml:space="preserve"> </w:t>
      </w:r>
      <w:r>
        <w:rPr/>
        <w:t xml:space="preserve">Stop work orders.</w:t>
      </w:r>
    </w:p>
    <w:p>
      <w:pPr>
        <w:pStyle w:val="List1"/>
        <w:pBdr/>
        <w:spacing/>
        <w:rPr/>
      </w:pPr>
      <w:r>
        <w:rPr/>
        <w:t xml:space="preserve">A.</w:t>
      </w:r>
      <w:r>
        <w:rPr/>
        <w:tab/>
        <w:t xml:space="preserve"/>
      </w:r>
      <w:r>
        <w:rPr/>
        <w:t xml:space="preserve">Whenever any development or construction activity is being done contrary to any term, condition or requirements of an approved application and/or this title, the city manager or designee may order the work stopped by notice in writing, served on the property owner or authorized agent. Notice shall be given before the order shall be effective, except when the order states that it is effective immediately as being necessary to protect and preserve the public health, safety, or general welfare. Any person thereafter shall cease and desist from further development or construction material to the alleged noncompliance, until corrected by compliance and authorized by person issuing the stop work order to proceed with the work. This prohibition shall extend throughout any appeal period. </w:t>
      </w:r>
    </w:p>
    <w:p>
      <w:pPr>
        <w:pStyle w:val="List1"/>
        <w:pBdr/>
        <w:spacing/>
        <w:rPr/>
      </w:pPr>
      <w:r>
        <w:rPr/>
        <w:t xml:space="preserve">B.</w:t>
      </w:r>
      <w:r>
        <w:rPr/>
        <w:tab/>
        <w:t xml:space="preserve"/>
      </w:r>
      <w:r>
        <w:rPr/>
        <w:t xml:space="preserve">The owner or authorized agent may appeal the stop work order by giving written notice to the planning official and submitting a competed form as may be required by the city. The city plan commission shall meet to consider the appeal within fifteen calendar days after the date the completed application for appeal is received by the secretary of the commission. </w:t>
      </w:r>
    </w:p>
    <w:p>
      <w:pPr>
        <w:pStyle w:val="List1"/>
        <w:pBdr/>
        <w:spacing/>
        <w:rPr/>
      </w:pPr>
      <w:r>
        <w:rPr/>
        <w:t xml:space="preserve">C.</w:t>
      </w:r>
      <w:r>
        <w:rPr/>
        <w:tab/>
        <w:t xml:space="preserve"/>
      </w:r>
      <w:r>
        <w:rPr/>
        <w:t xml:space="preserve">The city plan commission shall reach a decision without unreasonable or unnecessary delay. A copy of the decision shall be delivered by certified mail or personal delivery to the applicant. The decision of the city plan commission shall be final, but as may be provided by law, be adjudicated in a court of competent jurisdiction. </w:t>
      </w:r>
    </w:p>
    <w:p>
      <w:pPr>
        <w:pStyle w:val="List1"/>
        <w:pBdr/>
        <w:spacing/>
        <w:rPr/>
      </w:pPr>
      <w:r>
        <w:rPr/>
        <w:t xml:space="preserve">D.</w:t>
      </w:r>
      <w:r>
        <w:rPr/>
        <w:tab/>
        <w:t xml:space="preserve"/>
      </w:r>
      <w:r>
        <w:rPr/>
        <w:t xml:space="preserve">The city manager or designee may require the placement of temporary erosion control, drainage protection or other measures by the owner or appellant in order to protect the site and the community resources during the appeal period or any subsequent litigation. </w:t>
      </w:r>
    </w:p>
    <w:p>
      <w:pPr>
        <w:pStyle w:val="List1"/>
        <w:pBdr/>
        <w:spacing/>
        <w:rPr/>
      </w:pPr>
      <w:r>
        <w:rPr/>
        <w:t xml:space="preserve">E.</w:t>
      </w:r>
      <w:r>
        <w:rPr/>
        <w:tab/>
        <w:t xml:space="preserve"/>
      </w:r>
      <w:r>
        <w:rPr/>
        <w:t xml:space="preserve">The application for each appeal must be signed and be accompanied by payment of a nonrefundable application fee in the amount established by appropriate resolution of the city council. </w:t>
      </w:r>
    </w:p>
    <w:p>
      <w:pPr>
        <w:pStyle w:val="HistoryNote"/>
        <w:pBdr/>
        <w:spacing/>
        <w:rPr/>
      </w:pPr>
      <w:r>
        <w:rPr>
          <w:rStyle w:val="HistoryNote"/>
        </w:rPr>
        <w:t xml:space="preserve">(Ord. 16882 § 2(part), 2008)</w:t>
      </w:r>
    </w:p>
    <w:p>
      <w:pPr>
        <w:pStyle w:val="HistoryNote"/>
        <w:pBdr/>
        <w:spacing/>
        <w:rPr/>
      </w:pPr>
      <w:r>
        <w:rPr>
          <w:rStyle w:val="HistoryNote"/>
        </w:rPr>
        <w:t xml:space="preserve">(Ord. No. 17236, § 21, 11-10-2009; Ord. No. 17396, § 29, 8-24-2010; Ord. No. 17811, § 10, 6-5-2012, eff. 6-11-2012; Ord. No. 18627, § 3, 2-7-2017)</w:t>
      </w:r>
    </w:p>
    <w:p>
      <w:pPr>
        <w:pBdr/>
        <w:spacing w:before="0" w:after="0"/>
        <w:rPr/>
        <w:sectPr>
          <w:headerReference w:type="default" r:id="rId474"/>
          <w:footerReference w:type="default" r:id="rId475"/>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19.42.050</w:t>
      </w:r>
      <w:r>
        <w:rPr/>
        <w:t xml:space="preserve"> </w:t>
      </w:r>
      <w:r>
        <w:rPr/>
        <w:t xml:space="preserve">Court actions.</w:t>
      </w:r>
    </w:p>
    <w:p>
      <w:pPr>
        <w:pStyle w:val="List1"/>
        <w:pBdr/>
        <w:spacing/>
        <w:rPr/>
      </w:pPr>
      <w:r>
        <w:rPr/>
        <w:t xml:space="preserve">A.</w:t>
      </w:r>
      <w:r>
        <w:rPr/>
        <w:tab/>
        <w:t xml:space="preserve"/>
      </w:r>
      <w:r>
        <w:rPr/>
        <w:t xml:space="preserve">The city attorney is authorized to prosecute violations of this title in the appropriate court where jurisdiction lies for the action. </w:t>
      </w:r>
    </w:p>
    <w:p>
      <w:pPr>
        <w:pStyle w:val="List1"/>
        <w:pBdr/>
        <w:spacing/>
        <w:rPr/>
      </w:pPr>
      <w:r>
        <w:rPr/>
        <w:t xml:space="preserve">B.</w:t>
      </w:r>
      <w:r>
        <w:rPr/>
        <w:tab/>
        <w:t xml:space="preserve"/>
      </w:r>
      <w:r>
        <w:rPr/>
        <w:t xml:space="preserve">In prosecutions for violations of this title, it shall not be necessary to allege or prove a culpable mental state, as said requirement is hereby waived. </w:t>
      </w:r>
    </w:p>
    <w:p>
      <w:pPr>
        <w:pStyle w:val="HistoryNote"/>
        <w:pBdr/>
        <w:spacing/>
        <w:rPr/>
      </w:pPr>
      <w:r>
        <w:rPr>
          <w:rStyle w:val="HistoryNote"/>
        </w:rPr>
        <w:t xml:space="preserve">(Ord. 16882 § 2 (part), 2008)</w:t>
      </w:r>
    </w:p>
    <w:p>
      <w:pPr>
        <w:pStyle w:val="HistoryNote"/>
        <w:pBdr/>
        <w:spacing/>
        <w:rPr/>
      </w:pPr>
      <w:r>
        <w:rPr>
          <w:rStyle w:val="HistoryNote"/>
        </w:rPr>
        <w:t xml:space="preserve">(Ord. No. 17236, § 27, 11-10-2009)</w:t>
      </w:r>
    </w:p>
    <w:p>
      <w:pPr>
        <w:pBdr/>
        <w:spacing w:before="0" w:after="0"/>
        <w:rPr/>
        <w:sectPr>
          <w:headerReference w:type="default" r:id="rId476"/>
          <w:footerReference w:type="default" r:id="rId477"/>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19.42.060</w:t>
      </w:r>
      <w:r>
        <w:rPr/>
        <w:t xml:space="preserve"> </w:t>
      </w:r>
      <w:r>
        <w:rPr/>
        <w:t xml:space="preserve">Civil court actions.</w:t>
      </w:r>
    </w:p>
    <w:p>
      <w:pPr>
        <w:pStyle w:val="Paragraph1"/>
        <w:pBdr/>
        <w:spacing/>
        <w:rPr/>
      </w:pPr>
      <w:r>
        <w:rPr>
          <w:rStyle w:val="Paragraph1"/>
        </w:rPr>
        <w:t xml:space="preserve">The city attorney is authorized to file and prosecute an action at law or in equity, where permitted under the laws of Texas, in a court of competent jurisdiction to enforce the provisions of this title. The initiation of one form of enforcement action by the city attorney will not preclude the city attorney from initiating any other form of enforcement action. </w:t>
      </w:r>
    </w:p>
    <w:p>
      <w:pPr>
        <w:pStyle w:val="HistoryNote"/>
        <w:pBdr/>
        <w:spacing/>
        <w:rPr/>
      </w:pPr>
      <w:r>
        <w:rPr>
          <w:rStyle w:val="HistoryNote"/>
        </w:rPr>
        <w:t xml:space="preserve">(Ord. 16882 § 2 (part), 2008)</w:t>
      </w:r>
    </w:p>
    <w:p>
      <w:pPr>
        <w:pBdr/>
        <w:spacing w:before="0" w:after="0"/>
        <w:rPr/>
        <w:sectPr>
          <w:headerReference w:type="default" r:id="rId478"/>
          <w:footerReference w:type="default" r:id="rId479"/>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19.42.070</w:t>
      </w:r>
      <w:r>
        <w:rPr/>
        <w:t xml:space="preserve"> </w:t>
      </w:r>
      <w:r>
        <w:rPr/>
        <w:t xml:space="preserve">Fines and penalties.</w:t>
      </w:r>
    </w:p>
    <w:p>
      <w:pPr>
        <w:pStyle w:val="List1"/>
        <w:pBdr/>
        <w:spacing/>
        <w:rPr/>
      </w:pPr>
      <w:r>
        <w:rPr/>
        <w:t xml:space="preserve">A.</w:t>
      </w:r>
      <w:r>
        <w:rPr/>
        <w:tab/>
        <w:t xml:space="preserve"/>
      </w:r>
      <w:r>
        <w:rPr/>
        <w:t xml:space="preserve">Violations of provisions of this title or failure to comply with any of its requirements shall constitute a misdemeanor and punished by a fine not to exceed two thousand dollars. Any person who violates this title or fails to comply with any of its requirements shall upon conviction thereof be fined in accordance the law and this Code. </w:t>
      </w:r>
    </w:p>
    <w:p>
      <w:pPr>
        <w:pStyle w:val="List1"/>
        <w:pBdr/>
        <w:spacing/>
        <w:rPr/>
      </w:pPr>
      <w:r>
        <w:rPr/>
        <w:t xml:space="preserve">B.</w:t>
      </w:r>
      <w:r>
        <w:rPr/>
        <w:tab/>
        <w:t xml:space="preserve"/>
      </w:r>
      <w:r>
        <w:rPr/>
        <w:t xml:space="preserve">Each calendar day such violation continues shall be considered a separate offense. </w:t>
      </w:r>
    </w:p>
    <w:p>
      <w:pPr>
        <w:pStyle w:val="List1"/>
        <w:pBdr/>
        <w:spacing/>
        <w:rPr/>
      </w:pPr>
      <w:r>
        <w:rPr/>
        <w:t xml:space="preserve">C.</w:t>
      </w:r>
      <w:r>
        <w:rPr/>
        <w:tab/>
        <w:t xml:space="preserve"/>
      </w:r>
      <w:r>
        <w:rPr/>
        <w:t xml:space="preserve">The owner or owners of any building or premises or part thereof, where anything in violation of this title shall be placed or shall exist, any architect, builder, contractor, agent, persons or corporation employed in connection therewith, and who may have assisted in the commission of any such violation, shall be guilty of a separate offense and upon conviction shall be fined as herein provided. This subsection does not apply to enforcement of a regulation in the city's extraterritorial jurisdiction. </w:t>
      </w:r>
    </w:p>
    <w:p>
      <w:pPr>
        <w:pStyle w:val="List1"/>
        <w:pBdr/>
        <w:spacing/>
        <w:rPr/>
      </w:pPr>
      <w:r>
        <w:rPr/>
        <w:t xml:space="preserve">D.</w:t>
      </w:r>
      <w:r>
        <w:rPr/>
        <w:tab/>
        <w:t xml:space="preserve"/>
      </w:r>
      <w:r>
        <w:rPr/>
        <w:t xml:space="preserve">Civil Enforcement. Nothing herein contained shall prevent the city from taking any other lawful action necessary to prevent or remedy any violation. Appropriate actions and proceedings may be taken by the city in law or in equity to prevent any violation of these regulations, to prevent unlawful construction, to recover damages, to restrain, correct or abate a violation and to prevent illegal occupancy of a building structure or premises. These remedies shall be in addition to the penalties described in this chapter. </w:t>
      </w:r>
    </w:p>
    <w:p>
      <w:pPr>
        <w:pStyle w:val="List1"/>
        <w:pBdr/>
        <w:spacing/>
        <w:rPr/>
      </w:pPr>
      <w:r>
        <w:rPr/>
        <w:t xml:space="preserve">E.</w:t>
      </w:r>
      <w:r>
        <w:rPr/>
        <w:tab/>
        <w:t xml:space="preserve"/>
      </w:r>
      <w:r>
        <w:rPr/>
        <w:t xml:space="preserve">It is further the intent and declared purpose of this title that no offense committed, and no liability, penalty, or forfeiture, either civil or criminal, incurred prior to the time that the previous regulations were repealed and this title adopted shall be discharged or affected by such repeal, but prosecutions and suits for such offenses, liabilities, penalties, or forfeitures may be instituted, and causes presently in process may be prosecuted in all respects as if such previous regulations had not been repealed. </w:t>
      </w:r>
    </w:p>
    <w:p>
      <w:pPr>
        <w:pStyle w:val="HistoryNote"/>
        <w:pBdr/>
        <w:spacing/>
        <w:rPr/>
      </w:pPr>
      <w:r>
        <w:rPr>
          <w:rStyle w:val="HistoryNote"/>
        </w:rPr>
        <w:t xml:space="preserve">(Ord. 16882 § 2 (part), 2008)</w:t>
      </w:r>
    </w:p>
    <w:p>
      <w:pPr>
        <w:pStyle w:val="HistoryNote"/>
        <w:pBdr/>
        <w:spacing/>
        <w:rPr/>
      </w:pPr>
      <w:r>
        <w:rPr>
          <w:rStyle w:val="HistoryNote"/>
        </w:rPr>
        <w:t xml:space="preserve">(Ord. No. 17236, § 22, 11-10-2009)</w:t>
      </w:r>
    </w:p>
    <w:p>
      <w:pPr>
        <w:pBdr/>
        <w:spacing w:before="0" w:after="0"/>
        <w:rPr/>
        <w:sectPr>
          <w:headerReference w:type="default" r:id="rId480"/>
          <w:footerReference w:type="default" r:id="rId481"/>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19.42.080</w:t>
      </w:r>
      <w:r>
        <w:rPr/>
        <w:t xml:space="preserve"> </w:t>
      </w:r>
      <w:r>
        <w:rPr/>
        <w:t xml:space="preserve">Review of prior plat approval.</w:t>
      </w:r>
    </w:p>
    <w:p>
      <w:pPr>
        <w:pStyle w:val="List1"/>
        <w:pBdr/>
        <w:spacing/>
        <w:rPr/>
      </w:pPr>
      <w:r>
        <w:rPr/>
        <w:t xml:space="preserve">A.</w:t>
      </w:r>
      <w:r>
        <w:rPr/>
        <w:tab/>
        <w:t xml:space="preserve"/>
      </w:r>
      <w:r>
        <w:rPr/>
        <w:t xml:space="preserve">If an authorized official determines that there are reasonable grounds for revocation of an approved preliminary or final plat application, which plat has not been filed of record the city may initiate a review and ask for corrections to the plat or revoke the approval of a preliminary or final plat. Circumstances that warrant review of an approved application shall include the following: </w:t>
      </w:r>
    </w:p>
    <w:p>
      <w:pPr>
        <w:pStyle w:val="List2"/>
        <w:pBdr/>
        <w:spacing/>
        <w:rPr/>
      </w:pPr>
      <w:r>
        <w:rPr/>
        <w:t xml:space="preserve">1.</w:t>
      </w:r>
      <w:r>
        <w:rPr/>
        <w:tab/>
        <w:t xml:space="preserve"/>
      </w:r>
      <w:r>
        <w:rPr/>
        <w:t xml:space="preserve">A material mistake was made in approving the application; </w:t>
      </w:r>
    </w:p>
    <w:p>
      <w:pPr>
        <w:pStyle w:val="List2"/>
        <w:pBdr/>
        <w:spacing/>
        <w:rPr/>
      </w:pPr>
      <w:r>
        <w:rPr/>
        <w:t xml:space="preserve">2.</w:t>
      </w:r>
      <w:r>
        <w:rPr/>
        <w:tab/>
        <w:t xml:space="preserve"/>
      </w:r>
      <w:r>
        <w:rPr/>
        <w:t xml:space="preserve">Approval of the application was procured on the basis of material misrepresentations or fraud on the part of the applicant; </w:t>
      </w:r>
    </w:p>
    <w:p>
      <w:pPr>
        <w:pStyle w:val="List2"/>
        <w:pBdr/>
        <w:spacing/>
        <w:rPr/>
      </w:pPr>
      <w:r>
        <w:rPr/>
        <w:t xml:space="preserve">3.</w:t>
      </w:r>
      <w:r>
        <w:rPr/>
        <w:tab/>
        <w:t xml:space="preserve"/>
      </w:r>
      <w:r>
        <w:rPr/>
        <w:t xml:space="preserve">Development activities being undertaken on the land subject to the development permit are not in conformity with terms of the approved application; </w:t>
      </w:r>
    </w:p>
    <w:p>
      <w:pPr>
        <w:pStyle w:val="List2"/>
        <w:pBdr/>
        <w:spacing/>
        <w:rPr/>
      </w:pPr>
      <w:r>
        <w:rPr/>
        <w:t xml:space="preserve">4.</w:t>
      </w:r>
      <w:r>
        <w:rPr/>
        <w:tab/>
        <w:t xml:space="preserve"/>
      </w:r>
      <w:r>
        <w:rPr/>
        <w:t xml:space="preserve">The use authorized by the permit is in violation of a condition of approval of the approved application. </w:t>
      </w:r>
    </w:p>
    <w:p>
      <w:pPr>
        <w:pStyle w:val="List1"/>
        <w:pBdr/>
        <w:spacing/>
        <w:rPr/>
      </w:pPr>
      <w:r>
        <w:rPr/>
        <w:t xml:space="preserve">B.</w:t>
      </w:r>
      <w:r>
        <w:rPr/>
        <w:tab/>
        <w:t xml:space="preserve"/>
      </w:r>
      <w:r>
        <w:rPr/>
        <w:t xml:space="preserve">All review and recommendations for changes or corrections, or actions seeking to revoke a preliminary or final plat which has not been filed of record shall be conducted at a public hearing before the city plan commission. The applicant and any interested parties shall be given notice of the hearing in the manner provided in this title, </w:t>
      </w:r>
      <w:r>
        <w:rPr/>
        <w:t xml:space="preserve">Chapter 19.38</w:t>
      </w:r>
      <w:r>
        <w:rPr/>
        <w:t xml:space="preserve">. The public hearing shall be conducted in accordance with the procedures described in this title, </w:t>
      </w:r>
      <w:r>
        <w:rPr/>
        <w:t xml:space="preserve">Chapter 19.39</w:t>
      </w:r>
      <w:r>
        <w:rPr/>
        <w:t xml:space="preserve">. </w:t>
      </w:r>
    </w:p>
    <w:p>
      <w:pPr>
        <w:pStyle w:val="List1"/>
        <w:pBdr/>
        <w:spacing/>
        <w:rPr/>
      </w:pPr>
      <w:r>
        <w:rPr/>
        <w:t xml:space="preserve">C.</w:t>
      </w:r>
      <w:r>
        <w:rPr/>
        <w:tab/>
        <w:t xml:space="preserve"/>
      </w:r>
      <w:r>
        <w:rPr/>
        <w:t xml:space="preserve">Action where plat has been filed of record. Where an authorized official determines that there are reasonable grounds for revocation of a plat which has been filed of record, staff shall consult on the matter with legal counsel for enforcement. </w:t>
      </w:r>
    </w:p>
    <w:p>
      <w:pPr>
        <w:pStyle w:val="List1"/>
        <w:pBdr/>
        <w:spacing/>
        <w:rPr/>
      </w:pPr>
      <w:r>
        <w:rPr/>
        <w:t xml:space="preserve">D.</w:t>
      </w:r>
      <w:r>
        <w:rPr/>
        <w:tab/>
        <w:t xml:space="preserve"/>
      </w:r>
      <w:r>
        <w:rPr/>
        <w:t xml:space="preserve">In rendering its decision whether to request revisions to or revoke the approved plat, the city plan commission shall determine whether the preliminary or final plat complies with the terms, conditions and requirements of this title. The commission may revoke the application, affirm it, or affirm it with attached conditions that assure that the terms; conditions and requirements of this title shall be met. </w:t>
      </w:r>
    </w:p>
    <w:p>
      <w:pPr>
        <w:pStyle w:val="List1"/>
        <w:pBdr/>
        <w:spacing/>
        <w:rPr/>
      </w:pPr>
      <w:r>
        <w:rPr/>
        <w:t xml:space="preserve">E.</w:t>
      </w:r>
      <w:r>
        <w:rPr/>
        <w:tab/>
        <w:t xml:space="preserve"/>
      </w:r>
      <w:r>
        <w:rPr/>
        <w:t xml:space="preserve">Following a decision to require corrections or changes to a previously approved plat, or a decision to revoke a plat, and pending any appeal, it is unlawful to undertake or perform any activity that was previously authorized by the approved application without applying for and obtaining approval of a new application. Appeal from a decision to require corrections or changes to an approved plat, or to revoke the approved plat application shall be to the city council. </w:t>
      </w:r>
    </w:p>
    <w:p>
      <w:pPr>
        <w:pStyle w:val="HistoryNote"/>
        <w:pBdr/>
        <w:spacing/>
        <w:rPr/>
      </w:pPr>
      <w:r>
        <w:rPr>
          <w:rStyle w:val="HistoryNote"/>
        </w:rPr>
        <w:t xml:space="preserve">(Ord. 16882 § 2 (part), 2008)</w:t>
      </w:r>
    </w:p>
    <w:p>
      <w:pPr>
        <w:pBdr/>
        <w:spacing w:before="0" w:after="0"/>
        <w:rPr/>
        <w:sectPr>
          <w:headerReference w:type="default" r:id="rId482"/>
          <w:footerReference w:type="default" r:id="rId483"/>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19.42.090</w:t>
      </w:r>
      <w:r>
        <w:rPr/>
        <w:t xml:space="preserve"> </w:t>
      </w:r>
      <w:r>
        <w:rPr/>
        <w:t xml:space="preserve">Exemption.</w:t>
      </w:r>
    </w:p>
    <w:p>
      <w:pPr>
        <w:pStyle w:val="Paragraph1"/>
        <w:pBdr/>
        <w:spacing/>
        <w:rPr/>
      </w:pPr>
      <w:r>
        <w:rPr>
          <w:rStyle w:val="Paragraph1"/>
        </w:rPr>
        <w:t xml:space="preserve">This chapter does not apply to zoning applications or building permits issued under separate ordinance or provision of this code. </w:t>
      </w:r>
    </w:p>
    <w:p>
      <w:pPr>
        <w:pStyle w:val="HistoryNote"/>
        <w:pBdr/>
        <w:spacing/>
        <w:rPr/>
      </w:pPr>
      <w:r>
        <w:rPr>
          <w:rStyle w:val="HistoryNote"/>
        </w:rPr>
        <w:t xml:space="preserve">(Ord. 16882 § 2 (part), 2008)</w:t>
      </w:r>
    </w:p>
    <w:p>
      <w:pPr>
        <w:pBdr/>
        <w:spacing w:before="0" w:after="0"/>
        <w:rPr/>
        <w:sectPr>
          <w:headerReference w:type="default" r:id="rId484"/>
          <w:footerReference w:type="default" r:id="rId485"/>
          <w:type w:val="continuous"/>
          <w:pgSz w:w="12240" w:h="15840"/>
          <w:pgMar w:top="1440" w:right="1440" w:bottom="1440" w:left="1440" w:header="720" w:footer="720" w:gutter="0"/>
          <w:pgBorders/>
          <w:pgNumType w:fmt="decimal"/>
          <w:cols w:equalWidth="1" w:space="720"/>
        </w:sectPr>
      </w:pPr>
    </w:p>
    <w:p>
      <w:pPr>
        <w:pStyle w:val="Heading2"/>
        <w:pBdr/>
        <w:spacing/>
        <w:rPr/>
      </w:pPr>
      <w:r>
        <w:rPr/>
        <w:t xml:space="preserve">Article 5.</w:t>
      </w:r>
      <w:r>
        <w:rPr/>
        <w:t xml:space="preserve"> </w:t>
      </w:r>
      <w:r>
        <w:rPr/>
        <w:t xml:space="preserve">Relief Procedures</w:t>
      </w:r>
    </w:p>
    <w:p>
      <w:pPr>
        <w:pBdr/>
        <w:spacing w:before="0" w:after="0"/>
        <w:rPr/>
        <w:sectPr>
          <w:headerReference w:type="default" r:id="rId486"/>
          <w:footerReference w:type="default" r:id="rId487"/>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Chapter 19.45</w:t>
      </w:r>
      <w:r>
        <w:rPr/>
        <w:t xml:space="preserve"> </w:t>
      </w:r>
      <w:r>
        <w:rPr/>
        <w:t xml:space="preserve">APPEALS</w:t>
      </w:r>
    </w:p>
    <w:p>
      <w:pPr>
        <w:pBdr/>
        <w:spacing w:before="0" w:after="0"/>
        <w:rPr/>
        <w:sectPr>
          <w:headerReference w:type="default" r:id="rId488"/>
          <w:footerReference w:type="default" r:id="rId489"/>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19.45.010</w:t>
      </w:r>
      <w:r>
        <w:rPr/>
        <w:t xml:space="preserve"> </w:t>
      </w:r>
      <w:r>
        <w:rPr/>
        <w:t xml:space="preserve">Appeals, purpose, applicability and effect.</w:t>
      </w:r>
    </w:p>
    <w:p>
      <w:pPr>
        <w:pStyle w:val="List1"/>
        <w:pBdr/>
        <w:spacing/>
        <w:rPr/>
      </w:pPr>
      <w:r>
        <w:rPr/>
        <w:t xml:space="preserve">A.</w:t>
      </w:r>
      <w:r>
        <w:rPr/>
        <w:tab/>
        <w:t xml:space="preserve"/>
      </w:r>
      <w:r>
        <w:rPr/>
        <w:t xml:space="preserve">Purpose. The purpose of an appeal is to contest most administrative any decision on an application based upon alleged misapplication of the criteria for approval of the application. An appeal shall not be used as a means of amending, varying or otherwise altering the standards of this title or the SDM that apply to the application. </w:t>
      </w:r>
    </w:p>
    <w:p>
      <w:pPr>
        <w:pStyle w:val="List1"/>
        <w:pBdr/>
        <w:spacing/>
        <w:rPr/>
      </w:pPr>
      <w:r>
        <w:rPr/>
        <w:t xml:space="preserve">B.</w:t>
      </w:r>
      <w:r>
        <w:rPr/>
        <w:tab/>
        <w:t xml:space="preserve"/>
      </w:r>
      <w:r>
        <w:rPr/>
        <w:t xml:space="preserve">Applicability. Unless otherwise provided by this title, any final administrative decision on an application by a city official including a determination by the responsible official that a proposed development is exempt from one or more applications, may be appealed in accordance with Section </w:t>
      </w:r>
      <w:r>
        <w:rPr/>
        <w:t xml:space="preserve">19.45.020</w:t>
      </w:r>
      <w:r>
        <w:rPr/>
        <w:t xml:space="preserve">(A) to the city plan commission. Final decisions on an application by the city plan commission may be appealed to the city council only if expressly provided for in these regulations. </w:t>
      </w:r>
    </w:p>
    <w:p>
      <w:pPr>
        <w:pStyle w:val="List1"/>
        <w:pBdr/>
        <w:spacing/>
        <w:rPr/>
      </w:pPr>
      <w:r>
        <w:rPr/>
        <w:t xml:space="preserve">C.</w:t>
      </w:r>
      <w:r>
        <w:rPr/>
        <w:tab/>
        <w:t xml:space="preserve"/>
      </w:r>
      <w:r>
        <w:rPr/>
        <w:t xml:space="preserve">Effect. The granting of an appeal supersedes the previous decision and results in the approval, conditional approval or denial of the application for which approval was sought. </w:t>
      </w:r>
    </w:p>
    <w:p>
      <w:pPr>
        <w:pStyle w:val="List1"/>
        <w:pBdr/>
        <w:spacing/>
        <w:rPr/>
      </w:pPr>
      <w:r>
        <w:rPr/>
        <w:t xml:space="preserve">D.</w:t>
      </w:r>
      <w:r>
        <w:rPr/>
        <w:tab/>
        <w:t xml:space="preserve"/>
      </w:r>
      <w:r>
        <w:rPr/>
        <w:t xml:space="preserve">An appeal under this title does not constitute an appeal for a determination on vested rights, or the proportionality of infrastructure requirements. </w:t>
      </w:r>
    </w:p>
    <w:p>
      <w:pPr>
        <w:pStyle w:val="HistoryNote"/>
        <w:pBdr/>
        <w:spacing/>
        <w:rPr/>
      </w:pPr>
      <w:r>
        <w:rPr>
          <w:rStyle w:val="HistoryNote"/>
        </w:rPr>
        <w:t xml:space="preserve">(Ord. 16882 § 2 (part), 2008)</w:t>
      </w:r>
    </w:p>
    <w:p>
      <w:pPr>
        <w:pStyle w:val="HistoryNote"/>
        <w:pBdr/>
        <w:spacing/>
        <w:rPr/>
      </w:pPr>
      <w:r>
        <w:rPr>
          <w:rStyle w:val="HistoryNote"/>
        </w:rPr>
        <w:t xml:space="preserve">(Ord. No. 17236, § 27, 11-10-2009; Ord. No. 19327, § 46, 4-26-2022)</w:t>
      </w:r>
    </w:p>
    <w:p>
      <w:pPr>
        <w:pBdr/>
        <w:spacing w:before="0" w:after="0"/>
        <w:rPr/>
        <w:sectPr>
          <w:headerReference w:type="default" r:id="rId490"/>
          <w:footerReference w:type="default" r:id="rId491"/>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19.45.020</w:t>
      </w:r>
      <w:r>
        <w:rPr/>
        <w:t xml:space="preserve"> </w:t>
      </w:r>
      <w:r>
        <w:rPr/>
        <w:t xml:space="preserve">Appeal requirements.</w:t>
      </w:r>
    </w:p>
    <w:p>
      <w:pPr>
        <w:pStyle w:val="List1"/>
        <w:pBdr/>
        <w:spacing/>
        <w:rPr/>
      </w:pPr>
      <w:r>
        <w:rPr/>
        <w:t xml:space="preserve">A.</w:t>
      </w:r>
      <w:r>
        <w:rPr/>
        <w:tab/>
        <w:t xml:space="preserve"/>
      </w:r>
      <w:r>
        <w:rPr/>
        <w:t xml:space="preserve">Who May Appeal. The applicant may appeal a final decision on an application to the appellate authority designated by this article, if any. </w:t>
      </w:r>
    </w:p>
    <w:p>
      <w:pPr>
        <w:pStyle w:val="List1"/>
        <w:pBdr/>
        <w:spacing/>
        <w:rPr/>
      </w:pPr>
      <w:r>
        <w:rPr/>
        <w:t xml:space="preserve">B.</w:t>
      </w:r>
      <w:r>
        <w:rPr/>
        <w:tab/>
        <w:t xml:space="preserve"/>
      </w:r>
      <w:r>
        <w:rPr/>
        <w:t xml:space="preserve">Form of Appeal. The appeal shall contain a written statement of the reasons why the final decision is erroneous, and shall be accompanied by the fee established by the city council. An appeal by an applicant shall be accompanied by a copy of the application on which the initial decision was rendered. An appeal may include any other documents that support the position of the appellant. </w:t>
      </w:r>
    </w:p>
    <w:p>
      <w:pPr>
        <w:pStyle w:val="List1"/>
        <w:pBdr/>
        <w:spacing/>
        <w:rPr/>
      </w:pPr>
      <w:r>
        <w:rPr/>
        <w:t xml:space="preserve">C.</w:t>
      </w:r>
      <w:r>
        <w:rPr/>
        <w:tab/>
        <w:t xml:space="preserve"/>
      </w:r>
      <w:r>
        <w:rPr/>
        <w:t xml:space="preserve">Time for Filing Appeal. A written appeal must be submitted to the responsible official within ten business days from the date of notification of the final decision on the application. </w:t>
      </w:r>
    </w:p>
    <w:p>
      <w:pPr>
        <w:pStyle w:val="HistoryNote"/>
        <w:pBdr/>
        <w:spacing/>
        <w:rPr/>
      </w:pPr>
      <w:r>
        <w:rPr>
          <w:rStyle w:val="HistoryNote"/>
        </w:rPr>
        <w:t xml:space="preserve">(Ord. 16882 § 2 (part), 2008)</w:t>
      </w:r>
    </w:p>
    <w:p>
      <w:pPr>
        <w:pBdr/>
        <w:spacing w:before="0" w:after="0"/>
        <w:rPr/>
        <w:sectPr>
          <w:headerReference w:type="default" r:id="rId492"/>
          <w:footerReference w:type="default" r:id="rId493"/>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19.45.030</w:t>
      </w:r>
      <w:r>
        <w:rPr/>
        <w:t xml:space="preserve"> </w:t>
      </w:r>
      <w:r>
        <w:rPr/>
        <w:t xml:space="preserve">Processing of appeal and decision.</w:t>
      </w:r>
    </w:p>
    <w:p>
      <w:pPr>
        <w:pStyle w:val="List1"/>
        <w:pBdr/>
        <w:spacing/>
        <w:rPr/>
      </w:pPr>
      <w:r>
        <w:rPr/>
        <w:t xml:space="preserve">A.</w:t>
      </w:r>
      <w:r>
        <w:rPr/>
        <w:tab/>
        <w:t xml:space="preserve"/>
      </w:r>
      <w:r>
        <w:rPr/>
        <w:t xml:space="preserve">Responsible Official. The responsible official for an appeal is the person designated by this title for processing of the application at issue in the appeal. Upon receipt of a written appeal, the responsible official shall compile all documents constituting the record of the decision on appeal and transmit the record to the appellate authority. </w:t>
      </w:r>
    </w:p>
    <w:p>
      <w:pPr>
        <w:pStyle w:val="List1"/>
        <w:pBdr/>
        <w:spacing/>
        <w:rPr/>
      </w:pPr>
      <w:r>
        <w:rPr/>
        <w:t xml:space="preserve">B.</w:t>
      </w:r>
      <w:r>
        <w:rPr/>
        <w:tab/>
        <w:t xml:space="preserve"/>
      </w:r>
      <w:r>
        <w:rPr/>
        <w:t xml:space="preserve">Stay of Proceedings. Receipt of a written appeal of a decision on an application stays all proceedings of the city in furtherance of the decision from which appeal is taken, including without limitation, acceptance, processing or issuance of any applications that are dependent on the application being appealed, and any development activities authorized by initial approval of the application. </w:t>
      </w:r>
    </w:p>
    <w:p>
      <w:pPr>
        <w:pStyle w:val="List2"/>
        <w:pBdr/>
        <w:spacing/>
        <w:rPr/>
      </w:pPr>
      <w:r>
        <w:rPr/>
        <w:t xml:space="preserve">1.</w:t>
      </w:r>
      <w:r>
        <w:rPr/>
        <w:tab/>
        <w:t xml:space="preserve"/>
      </w:r>
      <w:r>
        <w:rPr/>
        <w:t xml:space="preserve">The stay shall be lifted only if the responsible official certifies in writing to the appellate authority that a stay would cause imminent peril to life or property. </w:t>
      </w:r>
    </w:p>
    <w:p>
      <w:pPr>
        <w:pStyle w:val="List2"/>
        <w:pBdr/>
        <w:spacing/>
        <w:rPr/>
      </w:pPr>
      <w:r>
        <w:rPr/>
        <w:t xml:space="preserve">2.</w:t>
      </w:r>
      <w:r>
        <w:rPr/>
        <w:tab/>
        <w:t xml:space="preserve"/>
      </w:r>
      <w:r>
        <w:rPr/>
        <w:t xml:space="preserve">Thereafter, the stay may be reinstated only by order of the appellate authority or a court of record, on application, after notice to the responsible official, for due cause shown. </w:t>
      </w:r>
    </w:p>
    <w:p>
      <w:pPr>
        <w:pStyle w:val="List1"/>
        <w:pBdr/>
        <w:spacing/>
        <w:rPr/>
      </w:pPr>
      <w:r>
        <w:rPr/>
        <w:t xml:space="preserve">C.</w:t>
      </w:r>
      <w:r>
        <w:rPr/>
        <w:tab/>
        <w:t xml:space="preserve"/>
      </w:r>
      <w:r>
        <w:rPr/>
        <w:t xml:space="preserve">Hearing and Notice. Notification of the appeal and conduct of the hearing thereon shall be in accordance with </w:t>
      </w:r>
      <w:r>
        <w:rPr/>
        <w:t xml:space="preserve">Chapters 19.38</w:t>
      </w:r>
      <w:r>
        <w:rPr/>
        <w:t xml:space="preserve"> and </w:t>
      </w:r>
      <w:r>
        <w:rPr/>
        <w:t xml:space="preserve">19.39</w:t>
      </w:r>
      <w:r>
        <w:rPr/>
        <w:t xml:space="preserve"> of this title. The initial hearing on the appeal shall be held within twenty-five business days after the filing of the appeal with the responsible official, unless a different time is prescribed by the provisions of this title. </w:t>
      </w:r>
    </w:p>
    <w:p>
      <w:pPr>
        <w:pStyle w:val="List1"/>
        <w:pBdr/>
        <w:spacing/>
        <w:rPr/>
      </w:pPr>
      <w:r>
        <w:rPr/>
        <w:t xml:space="preserve">D.</w:t>
      </w:r>
      <w:r>
        <w:rPr/>
        <w:tab/>
        <w:t xml:space="preserve"/>
      </w:r>
      <w:r>
        <w:rPr/>
        <w:t xml:space="preserve">Decision on Appeal. The appellate authority shall decide the appeal within thirty business days. The appellate authority shall affirm, reverse or modify the decision from which the appeal was taken. </w:t>
      </w:r>
    </w:p>
    <w:p>
      <w:pPr>
        <w:pStyle w:val="List1"/>
        <w:pBdr/>
        <w:spacing/>
        <w:rPr/>
      </w:pPr>
      <w:r>
        <w:rPr/>
        <w:t xml:space="preserve">E.</w:t>
      </w:r>
      <w:r>
        <w:rPr/>
        <w:tab/>
        <w:t xml:space="preserve"/>
      </w:r>
      <w:r>
        <w:rPr/>
        <w:t xml:space="preserve">Notification of Decision on Appeal. The appellant and the applicant for the development permit shall be notified of the decision on appeal in the manner provided in Section </w:t>
      </w:r>
      <w:r>
        <w:rPr/>
        <w:t xml:space="preserve">19.38.040</w:t>
      </w:r>
      <w:r>
        <w:rPr/>
        <w:t xml:space="preserve">. </w:t>
      </w:r>
    </w:p>
    <w:p>
      <w:pPr>
        <w:pStyle w:val="HistoryNote"/>
        <w:pBdr/>
        <w:spacing/>
        <w:rPr/>
      </w:pPr>
      <w:r>
        <w:rPr>
          <w:rStyle w:val="HistoryNote"/>
        </w:rPr>
        <w:t xml:space="preserve">(Ord. 16882 § 2 (part), 2008)</w:t>
      </w:r>
    </w:p>
    <w:p>
      <w:pPr>
        <w:pStyle w:val="HistoryNote"/>
        <w:pBdr/>
        <w:spacing/>
        <w:rPr/>
      </w:pPr>
      <w:r>
        <w:rPr>
          <w:rStyle w:val="HistoryNote"/>
        </w:rPr>
        <w:t xml:space="preserve">(Ord. No. 17236, § 27, 11-10-2009)</w:t>
      </w:r>
    </w:p>
    <w:p>
      <w:pPr>
        <w:pBdr/>
        <w:spacing w:before="0" w:after="0"/>
        <w:rPr/>
        <w:sectPr>
          <w:headerReference w:type="default" r:id="rId494"/>
          <w:footerReference w:type="default" r:id="rId495"/>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19.45.040</w:t>
      </w:r>
      <w:r>
        <w:rPr/>
        <w:t xml:space="preserve"> </w:t>
      </w:r>
      <w:r>
        <w:rPr/>
        <w:t xml:space="preserve">Criteria.</w:t>
      </w:r>
    </w:p>
    <w:p>
      <w:pPr>
        <w:pStyle w:val="Paragraph1"/>
        <w:pBdr/>
        <w:spacing/>
        <w:rPr/>
      </w:pPr>
      <w:r>
        <w:rPr>
          <w:rStyle w:val="Paragraph1"/>
        </w:rPr>
        <w:t xml:space="preserve">In deciding the appeal, the appellate authority shall apply the same criteria that govern the initial decision on the application under the provisions of this title. </w:t>
      </w:r>
    </w:p>
    <w:p>
      <w:pPr>
        <w:pStyle w:val="HistoryNote"/>
        <w:pBdr/>
        <w:spacing/>
        <w:rPr/>
      </w:pPr>
      <w:r>
        <w:rPr>
          <w:rStyle w:val="HistoryNote"/>
        </w:rPr>
        <w:t xml:space="preserve">(Ord. 16882 § 2 (part), 2008)</w:t>
      </w:r>
    </w:p>
    <w:p>
      <w:pPr>
        <w:pBdr/>
        <w:spacing w:before="0" w:after="0"/>
        <w:rPr/>
        <w:sectPr>
          <w:headerReference w:type="default" r:id="rId496"/>
          <w:footerReference w:type="default" r:id="rId497"/>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19.45.050</w:t>
      </w:r>
      <w:r>
        <w:rPr/>
        <w:t xml:space="preserve"> </w:t>
      </w:r>
      <w:r>
        <w:rPr/>
        <w:t xml:space="preserve">Expiration and extension.</w:t>
      </w:r>
    </w:p>
    <w:p>
      <w:pPr>
        <w:pStyle w:val="Paragraph1"/>
        <w:pBdr/>
        <w:spacing/>
        <w:rPr/>
      </w:pPr>
      <w:r>
        <w:rPr>
          <w:rStyle w:val="Paragraph1"/>
        </w:rPr>
        <w:t xml:space="preserve">For purposes of determining the expiration or extension periods under this title, the date of the appellate authority's granting of relief on an appeal is the date on which the application is deemed approved. </w:t>
      </w:r>
    </w:p>
    <w:p>
      <w:pPr>
        <w:pStyle w:val="HistoryNote"/>
        <w:pBdr/>
        <w:spacing/>
        <w:rPr/>
      </w:pPr>
      <w:r>
        <w:rPr>
          <w:rStyle w:val="HistoryNote"/>
        </w:rPr>
        <w:t xml:space="preserve">(Ord. 16882 § 2 (part), 2008)</w:t>
      </w:r>
    </w:p>
    <w:p>
      <w:pPr>
        <w:pBdr/>
        <w:spacing w:before="0" w:after="0"/>
        <w:rPr/>
        <w:sectPr>
          <w:headerReference w:type="default" r:id="rId498"/>
          <w:footerReference w:type="default" r:id="rId499"/>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Chapter 19.46</w:t>
      </w:r>
      <w:r>
        <w:rPr/>
        <w:t xml:space="preserve"> </w:t>
      </w:r>
      <w:r>
        <w:rPr/>
        <w:t xml:space="preserve">PROPORTIONALITY APPEAL</w:t>
      </w:r>
    </w:p>
    <w:p>
      <w:pPr>
        <w:pBdr/>
        <w:spacing w:before="0" w:after="0"/>
        <w:rPr/>
        <w:sectPr>
          <w:headerReference w:type="default" r:id="rId500"/>
          <w:footerReference w:type="default" r:id="rId501"/>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19.46.010</w:t>
      </w:r>
      <w:r>
        <w:rPr/>
        <w:t xml:space="preserve"> </w:t>
      </w:r>
      <w:r>
        <w:rPr/>
        <w:t xml:space="preserve">Policy established appeal requirements.</w:t>
      </w:r>
    </w:p>
    <w:p>
      <w:pPr>
        <w:pStyle w:val="List1"/>
        <w:pBdr/>
        <w:spacing/>
        <w:rPr/>
      </w:pPr>
      <w:r>
        <w:rPr/>
        <w:t xml:space="preserve">A.</w:t>
      </w:r>
      <w:r>
        <w:rPr/>
        <w:tab/>
        <w:t xml:space="preserve"/>
      </w:r>
      <w:r>
        <w:rPr/>
        <w:t xml:space="preserve">Adequate Public Facilities Policy. </w:t>
      </w:r>
    </w:p>
    <w:p>
      <w:pPr>
        <w:pStyle w:val="List2"/>
        <w:pBdr/>
        <w:spacing/>
        <w:rPr/>
      </w:pPr>
      <w:r>
        <w:rPr/>
        <w:t xml:space="preserve">1.</w:t>
      </w:r>
      <w:r>
        <w:rPr/>
        <w:tab/>
        <w:t xml:space="preserve"/>
      </w:r>
      <w:r>
        <w:rPr/>
        <w:t xml:space="preserve">Adequate Service for Areas Proposed for Development. </w:t>
      </w:r>
    </w:p>
    <w:p>
      <w:pPr>
        <w:pStyle w:val="List3"/>
        <w:pBdr/>
        <w:spacing/>
        <w:rPr/>
      </w:pPr>
      <w:r>
        <w:rPr/>
        <w:t xml:space="preserve">a.</w:t>
      </w:r>
      <w:r>
        <w:rPr/>
        <w:tab/>
        <w:t xml:space="preserve"/>
      </w:r>
      <w:r>
        <w:rPr/>
        <w:t xml:space="preserve">Land proposed for development in the city and the city's extraterritorial jurisdiction must be served adequately by essential public facilities and services, including parks, water and wastewater, roadway and drainage facilities. </w:t>
      </w:r>
    </w:p>
    <w:p>
      <w:pPr>
        <w:pStyle w:val="List3"/>
        <w:pBdr/>
        <w:spacing/>
        <w:rPr/>
      </w:pPr>
      <w:r>
        <w:rPr/>
        <w:t xml:space="preserve">b.</w:t>
      </w:r>
      <w:r>
        <w:rPr/>
        <w:tab/>
        <w:t xml:space="preserve"/>
      </w:r>
      <w:r>
        <w:rPr/>
        <w:t xml:space="preserve">Land shall not be approved for platting or development unless and until adequate public facilities necessary to serve the development exist or provision has been made for the facilities, whether the facilities are to be located within the property being developed or off-site. </w:t>
      </w:r>
    </w:p>
    <w:p>
      <w:pPr>
        <w:pStyle w:val="List2"/>
        <w:pBdr/>
        <w:spacing/>
        <w:rPr/>
      </w:pPr>
      <w:r>
        <w:rPr/>
        <w:t xml:space="preserve">2.</w:t>
      </w:r>
      <w:r>
        <w:rPr/>
        <w:tab/>
        <w:t xml:space="preserve"/>
      </w:r>
      <w:r>
        <w:rPr/>
        <w:t xml:space="preserve">Responsibilities of the Developer to Provide Adequate Facilities. The developer shall be responsible for the following to ensure the facilities provided are adequate: </w:t>
      </w:r>
    </w:p>
    <w:p>
      <w:pPr>
        <w:pStyle w:val="List3"/>
        <w:pBdr/>
        <w:spacing/>
        <w:rPr/>
      </w:pPr>
      <w:r>
        <w:rPr/>
        <w:t xml:space="preserve">a.</w:t>
      </w:r>
      <w:r>
        <w:rPr/>
        <w:tab/>
        <w:t xml:space="preserve"/>
      </w:r>
      <w:r>
        <w:rPr/>
        <w:t xml:space="preserve">Phasing of development or improvements in order to ensure the provision of adequate public facilities; </w:t>
      </w:r>
    </w:p>
    <w:p>
      <w:pPr>
        <w:pStyle w:val="List3"/>
        <w:pBdr/>
        <w:spacing/>
        <w:rPr/>
      </w:pPr>
      <w:r>
        <w:rPr/>
        <w:t xml:space="preserve">b.</w:t>
      </w:r>
      <w:r>
        <w:rPr/>
        <w:tab/>
        <w:t xml:space="preserve"/>
      </w:r>
      <w:r>
        <w:rPr/>
        <w:t xml:space="preserve">Extensions of public facilities and roadways (including any necessary on-site and off-site facilities) to connect to existing public facilities or roadways; </w:t>
      </w:r>
    </w:p>
    <w:p>
      <w:pPr>
        <w:pStyle w:val="List3"/>
        <w:pBdr/>
        <w:spacing/>
        <w:rPr/>
      </w:pPr>
      <w:r>
        <w:rPr/>
        <w:t xml:space="preserve">c.</w:t>
      </w:r>
      <w:r>
        <w:rPr/>
        <w:tab/>
        <w:t xml:space="preserve"/>
      </w:r>
      <w:r>
        <w:rPr/>
        <w:t xml:space="preserve">Providing and/or procuring all necessary property interests, including rights-of-way and easements, for the facilities (whether on-site or offsite); </w:t>
      </w:r>
    </w:p>
    <w:p>
      <w:pPr>
        <w:pStyle w:val="List3"/>
        <w:pBdr/>
        <w:spacing/>
        <w:rPr/>
      </w:pPr>
      <w:r>
        <w:rPr/>
        <w:t xml:space="preserve">d.</w:t>
      </w:r>
      <w:r>
        <w:rPr/>
        <w:tab/>
        <w:t xml:space="preserve"/>
      </w:r>
      <w:r>
        <w:rPr/>
        <w:t xml:space="preserve">Providing proof to the city of adequate public facilities; </w:t>
      </w:r>
    </w:p>
    <w:p>
      <w:pPr>
        <w:pStyle w:val="List3"/>
        <w:pBdr/>
        <w:spacing/>
        <w:rPr/>
      </w:pPr>
      <w:r>
        <w:rPr/>
        <w:t xml:space="preserve">e.</w:t>
      </w:r>
      <w:r>
        <w:rPr/>
        <w:tab/>
        <w:t xml:space="preserve"/>
      </w:r>
      <w:r>
        <w:rPr/>
        <w:t xml:space="preserve">Making provisions for future expansion of the public facilities as needed to serve future developments, subject to the city's oversize participation regulations (e.g., when the city will provide for the cost of oversizing facilities), if applicable; </w:t>
      </w:r>
    </w:p>
    <w:p>
      <w:pPr>
        <w:pStyle w:val="List3"/>
        <w:pBdr/>
        <w:spacing/>
        <w:rPr/>
      </w:pPr>
      <w:r>
        <w:rPr/>
        <w:t xml:space="preserve">f.</w:t>
      </w:r>
      <w:r>
        <w:rPr/>
        <w:tab/>
        <w:t xml:space="preserve"/>
      </w:r>
      <w:r>
        <w:rPr/>
        <w:t xml:space="preserve">Providing for all operations and maintenance of the public facilities, or if the city is not the provider, providing proof that a separate entity will be responsible for the operations and maintenance of the facilities; </w:t>
      </w:r>
    </w:p>
    <w:p>
      <w:pPr>
        <w:pStyle w:val="List3"/>
        <w:pBdr/>
        <w:spacing/>
        <w:rPr/>
      </w:pPr>
      <w:r>
        <w:rPr/>
        <w:t xml:space="preserve">g.</w:t>
      </w:r>
      <w:r>
        <w:rPr/>
        <w:tab/>
        <w:t xml:space="preserve"/>
      </w:r>
      <w:r>
        <w:rPr/>
        <w:t xml:space="preserve">Providing all fiscal security, if required, for the construction of the public facilities; </w:t>
      </w:r>
    </w:p>
    <w:p>
      <w:pPr>
        <w:pStyle w:val="List3"/>
        <w:pBdr/>
        <w:spacing/>
        <w:rPr/>
      </w:pPr>
      <w:r>
        <w:rPr/>
        <w:t xml:space="preserve">h.</w:t>
      </w:r>
      <w:r>
        <w:rPr/>
        <w:tab/>
        <w:t xml:space="preserve"/>
      </w:r>
      <w:r>
        <w:rPr/>
        <w:t xml:space="preserve">Obtaining approvals from any applicable utility providers other than the EPWU; and </w:t>
      </w:r>
    </w:p>
    <w:p>
      <w:pPr>
        <w:pStyle w:val="List3"/>
        <w:pBdr/>
        <w:spacing/>
        <w:rPr/>
      </w:pPr>
      <w:r>
        <w:rPr/>
        <w:t xml:space="preserve">i.</w:t>
      </w:r>
      <w:r>
        <w:rPr/>
        <w:tab/>
        <w:t xml:space="preserve"/>
      </w:r>
      <w:r>
        <w:rPr/>
        <w:t xml:space="preserve">Complying with all requirements of utility providers, including the city or other applicable providers. </w:t>
      </w:r>
    </w:p>
    <w:p>
      <w:pPr>
        <w:pStyle w:val="List2"/>
        <w:pBdr/>
        <w:spacing/>
        <w:rPr/>
      </w:pPr>
      <w:r>
        <w:rPr/>
        <w:t xml:space="preserve">3.</w:t>
      </w:r>
      <w:r>
        <w:rPr/>
        <w:tab/>
        <w:t xml:space="preserve"/>
      </w:r>
      <w:r>
        <w:rPr/>
        <w:t xml:space="preserve">Responsibilities of the Developer to Conform to Adopted Plans. The developer shall ensure that facilities provided are in conformance with the city's adopted plans, ordinances and regulations. </w:t>
      </w:r>
    </w:p>
    <w:p>
      <w:pPr>
        <w:pStyle w:val="List3"/>
        <w:pBdr/>
        <w:spacing/>
        <w:rPr/>
      </w:pPr>
      <w:r>
        <w:rPr/>
        <w:t xml:space="preserve">a.</w:t>
      </w:r>
      <w:r>
        <w:rPr/>
        <w:tab/>
        <w:t xml:space="preserve"/>
      </w:r>
      <w:r>
        <w:rPr/>
        <w:t xml:space="preserve">Proposed facilities serving new development shall conform to and be properly related to the public facility elements of the city's adopted comprehensive plan; other adopted master plans for public facilities and services, and applicable capital improvements plans, and shall meet the service levels specified in such plans. </w:t>
      </w:r>
    </w:p>
    <w:p>
      <w:pPr>
        <w:pStyle w:val="List3"/>
        <w:pBdr/>
        <w:spacing/>
        <w:rPr/>
      </w:pPr>
      <w:r>
        <w:rPr/>
        <w:t xml:space="preserve">b.</w:t>
      </w:r>
      <w:r>
        <w:rPr/>
        <w:tab/>
        <w:t xml:space="preserve"/>
      </w:r>
      <w:r>
        <w:rPr/>
        <w:t xml:space="preserve">The design and construction of all water and wastewater facilities to serve the subdivision shall be in conformance with the city's and EPWU's master plans for water and wastewater facilities and with the city's and EPWU's technical specifications. </w:t>
      </w:r>
    </w:p>
    <w:p>
      <w:pPr>
        <w:pStyle w:val="HistoryNote"/>
        <w:pBdr/>
        <w:spacing/>
        <w:rPr/>
      </w:pPr>
      <w:r>
        <w:rPr>
          <w:rStyle w:val="HistoryNote"/>
        </w:rPr>
        <w:t xml:space="preserve">(Ord. 16882 § 2 (part), 2008)</w:t>
      </w:r>
    </w:p>
    <w:p>
      <w:pPr>
        <w:pBdr/>
        <w:spacing w:before="0" w:after="0"/>
        <w:rPr/>
        <w:sectPr>
          <w:headerReference w:type="default" r:id="rId502"/>
          <w:footerReference w:type="default" r:id="rId503"/>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19.46.020</w:t>
      </w:r>
      <w:r>
        <w:rPr/>
        <w:t xml:space="preserve"> </w:t>
      </w:r>
      <w:r>
        <w:rPr/>
        <w:t xml:space="preserve">Purpose, applicability and effect.</w:t>
      </w:r>
    </w:p>
    <w:p>
      <w:pPr>
        <w:pStyle w:val="List1"/>
        <w:pBdr/>
        <w:spacing/>
        <w:rPr/>
      </w:pPr>
      <w:r>
        <w:rPr/>
        <w:t xml:space="preserve">A.</w:t>
      </w:r>
      <w:r>
        <w:rPr/>
        <w:tab/>
        <w:t xml:space="preserve"/>
      </w:r>
      <w:r>
        <w:rPr/>
        <w:t xml:space="preserve">Purpose. The purpose of a proportionality appeal is to assure that the application of uniform dedication and construction standards to a proposed development projects does not result in a disproportionate burden on the property owner, taking into consideration the nature and extent of the demands created by the proposed development on the city's public facilities systems. </w:t>
      </w:r>
    </w:p>
    <w:p>
      <w:pPr>
        <w:pStyle w:val="List1"/>
        <w:pBdr/>
        <w:spacing/>
        <w:rPr/>
      </w:pPr>
      <w:r>
        <w:rPr/>
        <w:t xml:space="preserve">B.</w:t>
      </w:r>
      <w:r>
        <w:rPr/>
        <w:tab/>
        <w:t xml:space="preserve"/>
      </w:r>
      <w:r>
        <w:rPr/>
        <w:t xml:space="preserve">Applicability. An appeal under this title may be submitted by a property owner or applicant to contest any requirement to dedicate land or to construct public improvements for dedication to the public that is imposed to a plat application or to any related development application authorized by the city, whether the requirement is under uniform standards, or attached as a condition to approval of a permit. An appeal under this title shall not be used to waive standards on grounds applicable to any petition for an alternative subdivision designs, waiver, or exception as found in other chapters of this title. </w:t>
      </w:r>
    </w:p>
    <w:p>
      <w:pPr>
        <w:pStyle w:val="List1"/>
        <w:pBdr/>
        <w:spacing/>
        <w:rPr/>
      </w:pPr>
      <w:r>
        <w:rPr/>
        <w:t xml:space="preserve">C.</w:t>
      </w:r>
      <w:r>
        <w:rPr/>
        <w:tab/>
        <w:t xml:space="preserve"/>
      </w:r>
      <w:r>
        <w:rPr/>
        <w:t xml:space="preserve">Effect. If the relief requested under the appeal is granted in whole or in part by the city council, the dedication, fee or construction requirement initially imposed shall be modified accordingly. In the event the original application was denied by the decision-maker based upon the property owner's failure to incorporate the dedication or construction requirement in the proposed permit or plat, the application shall be remanded to the original decision-maker for a decision consistent with the relief granted by the council. </w:t>
      </w:r>
    </w:p>
    <w:p>
      <w:pPr>
        <w:pStyle w:val="HistoryNote"/>
        <w:pBdr/>
        <w:spacing/>
        <w:rPr/>
      </w:pPr>
      <w:r>
        <w:rPr>
          <w:rStyle w:val="HistoryNote"/>
        </w:rPr>
        <w:t xml:space="preserve">(Ord. 16882 § 2 (part), 2008)</w:t>
      </w:r>
    </w:p>
    <w:p>
      <w:pPr>
        <w:pStyle w:val="HistoryNote"/>
        <w:pBdr/>
        <w:spacing/>
        <w:rPr/>
      </w:pPr>
      <w:r>
        <w:rPr>
          <w:rStyle w:val="HistoryNote"/>
        </w:rPr>
        <w:t xml:space="preserve">(Ord. No. 17236, § 27, 11-10-2009)</w:t>
      </w:r>
    </w:p>
    <w:p>
      <w:pPr>
        <w:pBdr/>
        <w:spacing w:before="0" w:after="0"/>
        <w:rPr/>
        <w:sectPr>
          <w:headerReference w:type="default" r:id="rId504"/>
          <w:footerReference w:type="default" r:id="rId505"/>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19.46.030</w:t>
      </w:r>
      <w:r>
        <w:rPr/>
        <w:t xml:space="preserve"> </w:t>
      </w:r>
      <w:r>
        <w:rPr/>
        <w:t xml:space="preserve">Appeal requirements.</w:t>
      </w:r>
    </w:p>
    <w:p>
      <w:pPr>
        <w:pStyle w:val="List1"/>
        <w:pBdr/>
        <w:spacing/>
        <w:rPr/>
      </w:pPr>
      <w:r>
        <w:rPr/>
        <w:t xml:space="preserve">A.</w:t>
      </w:r>
      <w:r>
        <w:rPr/>
        <w:tab/>
        <w:t xml:space="preserve"/>
      </w:r>
      <w:r>
        <w:rPr/>
        <w:t xml:space="preserve">Who May Apply. A property owner or applicant may appeal when a dedication or construction requirement has been applied to development application, a plat, or is the basis for denying the plat application. </w:t>
      </w:r>
    </w:p>
    <w:p>
      <w:pPr>
        <w:pStyle w:val="List1"/>
        <w:pBdr/>
        <w:spacing/>
        <w:rPr/>
      </w:pPr>
      <w:r>
        <w:rPr/>
        <w:t xml:space="preserve">B.</w:t>
      </w:r>
      <w:r>
        <w:rPr/>
        <w:tab/>
        <w:t xml:space="preserve"/>
      </w:r>
      <w:r>
        <w:rPr/>
        <w:t xml:space="preserve">Form of Appeal. The appeal shall allege that application of the standard relating to the dedication, fee or construction requirement is not roughly proportional to the nature and extent of the impacts created by the proposed development on the city's water, wastewater, stormwater, parks, or roadway system, as the case may be, or does not reasonably benefit the proposed development. </w:t>
      </w:r>
    </w:p>
    <w:p>
      <w:pPr>
        <w:pStyle w:val="List1"/>
        <w:pBdr/>
        <w:spacing/>
        <w:rPr/>
      </w:pPr>
      <w:r>
        <w:rPr/>
        <w:t xml:space="preserve">C.</w:t>
      </w:r>
      <w:r>
        <w:rPr/>
        <w:tab/>
        <w:t xml:space="preserve"/>
      </w:r>
      <w:r>
        <w:rPr/>
        <w:t xml:space="preserve">Study required. The petitioner shall provide a copy of any studies submitted with the development application or plat that support the petition for relief including the following information: </w:t>
      </w:r>
    </w:p>
    <w:p>
      <w:pPr>
        <w:pStyle w:val="List2"/>
        <w:pBdr/>
        <w:spacing/>
        <w:rPr/>
      </w:pPr>
      <w:r>
        <w:rPr/>
        <w:t xml:space="preserve">1.</w:t>
      </w:r>
      <w:r>
        <w:rPr/>
        <w:tab/>
        <w:t xml:space="preserve"/>
      </w:r>
      <w:r>
        <w:rPr/>
        <w:t xml:space="preserve">Impact of the proposed development on the capacity of the city's water, wastewater, stormwater, parks, or roadway system to be utilized by the proposed development, employing standard measures of capacity and equivalency tables relating the type of development proposed to the quantity of system capacity to be consumed by the development. If the proposed development is to be developed in phases, such information also shall be provided for the entire development proposed, including any phases already developed. </w:t>
      </w:r>
    </w:p>
    <w:p>
      <w:pPr>
        <w:pStyle w:val="List2"/>
        <w:pBdr/>
        <w:spacing/>
        <w:rPr/>
      </w:pPr>
      <w:r>
        <w:rPr/>
        <w:t xml:space="preserve">2.</w:t>
      </w:r>
      <w:r>
        <w:rPr/>
        <w:tab/>
        <w:t xml:space="preserve"/>
      </w:r>
      <w:r>
        <w:rPr/>
        <w:t xml:space="preserve">Comparison of the capacity of the city's public facilities system(s) to be consumed by the proposed development with the capacity to be supplied to such system(s) by the proposed dedication of an interest in land or construction of capital improvements. In making this comparison, the impacts on the city's public facilities system(s) from the entire development shall be considered. </w:t>
      </w:r>
    </w:p>
    <w:p>
      <w:pPr>
        <w:pStyle w:val="List2"/>
        <w:pBdr/>
        <w:spacing/>
        <w:rPr/>
      </w:pPr>
      <w:r>
        <w:rPr/>
        <w:t xml:space="preserve">3.</w:t>
      </w:r>
      <w:r>
        <w:rPr/>
        <w:tab/>
        <w:t xml:space="preserve"/>
      </w:r>
      <w:r>
        <w:rPr/>
        <w:t xml:space="preserve">Any other information that shows the alleged disproportionality between the impacts created by the proposed development and the dedication or construction requirement imposed by the city. </w:t>
      </w:r>
    </w:p>
    <w:p>
      <w:pPr>
        <w:pStyle w:val="List1"/>
        <w:pBdr/>
        <w:spacing/>
        <w:rPr/>
      </w:pPr>
      <w:r>
        <w:rPr/>
        <w:t xml:space="preserve">D.</w:t>
      </w:r>
      <w:r>
        <w:rPr/>
        <w:tab/>
        <w:t xml:space="preserve"/>
      </w:r>
      <w:r>
        <w:rPr/>
        <w:t xml:space="preserve">Time for filing appeal and study. An appeal shall be filed with the responsible official within thirty business days from the date the requirement to dedicate land or to construct public improvements for dedication to the public is imposed on the applicant. The study in support of the petition shall be filed within sixty business days of the initial decision, unless the petitioner seeks an extension in writing. The responsible official may extend the time for submitting the study for a period not to exceed an additional thirty business days for good cause shown. </w:t>
      </w:r>
    </w:p>
    <w:p>
      <w:pPr>
        <w:pStyle w:val="HistoryNote"/>
        <w:pBdr/>
        <w:spacing/>
        <w:rPr/>
      </w:pPr>
      <w:r>
        <w:rPr>
          <w:rStyle w:val="HistoryNote"/>
        </w:rPr>
        <w:t xml:space="preserve">(Ord. 16882 § 2 (part), 2008)</w:t>
      </w:r>
    </w:p>
    <w:p>
      <w:pPr>
        <w:pStyle w:val="HistoryNote"/>
        <w:pBdr/>
        <w:spacing/>
        <w:rPr/>
      </w:pPr>
      <w:r>
        <w:rPr>
          <w:rStyle w:val="HistoryNote"/>
        </w:rPr>
        <w:t xml:space="preserve">(Ord. No. 18056, § 16, 8-6-2013)</w:t>
      </w:r>
    </w:p>
    <w:p>
      <w:pPr>
        <w:pBdr/>
        <w:spacing w:before="0" w:after="0"/>
        <w:rPr/>
        <w:sectPr>
          <w:headerReference w:type="default" r:id="rId506"/>
          <w:footerReference w:type="default" r:id="rId507"/>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19.46.040</w:t>
      </w:r>
      <w:r>
        <w:rPr/>
        <w:t xml:space="preserve"> </w:t>
      </w:r>
      <w:r>
        <w:rPr/>
        <w:t xml:space="preserve">Processing of appeals and decision.</w:t>
      </w:r>
    </w:p>
    <w:p>
      <w:pPr>
        <w:pStyle w:val="List1"/>
        <w:pBdr/>
        <w:spacing/>
        <w:rPr/>
      </w:pPr>
      <w:r>
        <w:rPr/>
        <w:t xml:space="preserve">A.</w:t>
      </w:r>
      <w:r>
        <w:rPr/>
        <w:tab/>
        <w:t xml:space="preserve"/>
      </w:r>
      <w:r>
        <w:rPr/>
        <w:t xml:space="preserve">Responsible official. The city manager or designee is the responsible official for processing a proportionality appeal. </w:t>
      </w:r>
    </w:p>
    <w:p>
      <w:pPr>
        <w:pStyle w:val="List1"/>
        <w:pBdr/>
        <w:spacing/>
        <w:rPr/>
      </w:pPr>
      <w:r>
        <w:rPr/>
        <w:t xml:space="preserve">B.</w:t>
      </w:r>
      <w:r>
        <w:rPr/>
        <w:tab/>
        <w:t xml:space="preserve"/>
      </w:r>
      <w:r>
        <w:rPr/>
        <w:t xml:space="preserve">Evaluation, recommendation. The city manager or designee shall evaluate the appeal and supporting study and shall make a recommendation to the city plan commission and city council based upon the information contained in the study, any comments received from El Paso County, and the engineer's analysis. </w:t>
      </w:r>
    </w:p>
    <w:p>
      <w:pPr>
        <w:pStyle w:val="List1"/>
        <w:pBdr/>
        <w:spacing/>
        <w:rPr/>
      </w:pPr>
      <w:r>
        <w:rPr/>
        <w:t xml:space="preserve">C.</w:t>
      </w:r>
      <w:r>
        <w:rPr/>
        <w:tab/>
        <w:t xml:space="preserve"/>
      </w:r>
      <w:r>
        <w:rPr/>
        <w:t xml:space="preserve">Decision-maker. The city council shall decide the appeal. </w:t>
      </w:r>
    </w:p>
    <w:p>
      <w:pPr>
        <w:pStyle w:val="List1"/>
        <w:pBdr/>
        <w:spacing/>
        <w:rPr/>
      </w:pPr>
      <w:r>
        <w:rPr/>
        <w:t xml:space="preserve">D.</w:t>
      </w:r>
      <w:r>
        <w:rPr/>
        <w:tab/>
        <w:t xml:space="preserve"/>
      </w:r>
      <w:r>
        <w:rPr/>
        <w:t xml:space="preserve">Hearing. The city council shall conduct a hearing in accordance with </w:t>
      </w:r>
      <w:r>
        <w:rPr/>
        <w:t xml:space="preserve">Chapter 19.39</w:t>
      </w:r>
      <w:r>
        <w:rPr/>
        <w:t xml:space="preserve"> of this title within sixty business days after the study supporting the petition is submitted to the director. </w:t>
      </w:r>
    </w:p>
    <w:p>
      <w:pPr>
        <w:pStyle w:val="List1"/>
        <w:pBdr/>
        <w:spacing/>
        <w:rPr/>
      </w:pPr>
      <w:r>
        <w:rPr/>
        <w:t xml:space="preserve">E.</w:t>
      </w:r>
      <w:r>
        <w:rPr/>
        <w:tab/>
        <w:t xml:space="preserve"/>
      </w:r>
      <w:r>
        <w:rPr/>
        <w:t xml:space="preserve">Burden of proof. The petitioner bears the burden of proof to demonstrate that the application of a dedication or construction requirement that is uniformly applied imposes a disproportionate burden on the petitioner. </w:t>
      </w:r>
    </w:p>
    <w:p>
      <w:pPr>
        <w:pStyle w:val="List1"/>
        <w:pBdr/>
        <w:spacing/>
        <w:rPr/>
      </w:pPr>
      <w:r>
        <w:rPr/>
        <w:t xml:space="preserve">F.</w:t>
      </w:r>
      <w:r>
        <w:rPr/>
        <w:tab/>
        <w:t xml:space="preserve"/>
      </w:r>
      <w:r>
        <w:rPr/>
        <w:t xml:space="preserve">Decision. The city council shall consider the petition for relief from a dedication, fee or construction requirement based upon the following criteria: </w:t>
      </w:r>
    </w:p>
    <w:p>
      <w:pPr>
        <w:pStyle w:val="List2"/>
        <w:pBdr/>
        <w:spacing/>
        <w:rPr/>
      </w:pPr>
      <w:r>
        <w:rPr/>
        <w:t xml:space="preserve">1.</w:t>
      </w:r>
      <w:r>
        <w:rPr/>
        <w:tab/>
        <w:t xml:space="preserve"/>
      </w:r>
      <w:r>
        <w:rPr/>
        <w:t xml:space="preserve">The city council shall determine whether the application of the standard or condition requiring dedication of an interest in land for public improvements or construction of capital improvements is roughly proportional to the nature and extent of the impacts created by the proposed development on such city's water, wastewater, stormwater, parks, or roadway system, and reasonably benefits the development. </w:t>
      </w:r>
    </w:p>
    <w:p>
      <w:pPr>
        <w:pStyle w:val="List2"/>
        <w:pBdr/>
        <w:spacing/>
        <w:rPr/>
      </w:pPr>
      <w:r>
        <w:rPr/>
        <w:t xml:space="preserve">2.</w:t>
      </w:r>
      <w:r>
        <w:rPr/>
        <w:tab/>
        <w:t xml:space="preserve"/>
      </w:r>
      <w:r>
        <w:rPr/>
        <w:t xml:space="preserve">In making such determination, the council shall consider the evidence submitted by the applicant, any testimony submitted by the applicant, the engineer's analysis and director's recommendation and, where the property is located within the city's extraterritorial jurisdiction, any recommendations from El Paso County. </w:t>
      </w:r>
    </w:p>
    <w:p>
      <w:pPr>
        <w:pStyle w:val="List1"/>
        <w:pBdr/>
        <w:spacing/>
        <w:rPr/>
      </w:pPr>
      <w:r>
        <w:rPr/>
        <w:t xml:space="preserve">G.</w:t>
      </w:r>
      <w:r>
        <w:rPr/>
        <w:tab/>
        <w:t xml:space="preserve"/>
      </w:r>
      <w:r>
        <w:rPr/>
        <w:t xml:space="preserve">Action. Based on the criteria in subsection E above, the city council shall, within thirty days following the hearing, take one of the following actions: </w:t>
      </w:r>
    </w:p>
    <w:p>
      <w:pPr>
        <w:pStyle w:val="List2"/>
        <w:pBdr/>
        <w:spacing/>
        <w:rPr/>
      </w:pPr>
      <w:r>
        <w:rPr/>
        <w:t xml:space="preserve">1.</w:t>
      </w:r>
      <w:r>
        <w:rPr/>
        <w:tab/>
        <w:t xml:space="preserve"/>
      </w:r>
      <w:r>
        <w:rPr/>
        <w:t xml:space="preserve">Deny the petition for relief, and impose the standard or condition in accordance with the initial decision; or </w:t>
      </w:r>
    </w:p>
    <w:p>
      <w:pPr>
        <w:pStyle w:val="List2"/>
        <w:pBdr/>
        <w:spacing/>
        <w:rPr/>
      </w:pPr>
      <w:r>
        <w:rPr/>
        <w:t xml:space="preserve">2.</w:t>
      </w:r>
      <w:r>
        <w:rPr/>
        <w:tab/>
        <w:t xml:space="preserve"/>
      </w:r>
      <w:r>
        <w:rPr/>
        <w:t xml:space="preserve">Grant the petition for relief, and waive any dedication or construction requirement to the extent necessary to achieve proportionality; or </w:t>
      </w:r>
    </w:p>
    <w:p>
      <w:pPr>
        <w:pStyle w:val="List1"/>
        <w:pBdr/>
        <w:spacing/>
        <w:rPr/>
      </w:pPr>
      <w:r>
        <w:rPr/>
        <w:t xml:space="preserve">H.</w:t>
      </w:r>
      <w:r>
        <w:rPr/>
        <w:tab/>
        <w:t xml:space="preserve"/>
      </w:r>
      <w:r>
        <w:rPr/>
        <w:t xml:space="preserve">Notification of decision on petition. The petitioner shall be notified of the decision on the petition for relief in the manner provided in </w:t>
      </w:r>
      <w:r>
        <w:rPr/>
        <w:t xml:space="preserve">Chapter 19.38</w:t>
      </w:r>
      <w:r>
        <w:rPr/>
        <w:t xml:space="preserve"> of the subdivision ordinance, within ten business days of the decision. </w:t>
      </w:r>
    </w:p>
    <w:p>
      <w:pPr>
        <w:pStyle w:val="List1"/>
        <w:pBdr/>
        <w:spacing/>
        <w:rPr/>
      </w:pPr>
      <w:r>
        <w:rPr/>
        <w:t xml:space="preserve">I.</w:t>
      </w:r>
      <w:r>
        <w:rPr/>
        <w:tab/>
        <w:t xml:space="preserve"/>
      </w:r>
      <w:r>
        <w:rPr/>
        <w:t xml:space="preserve">Effect. The relief granted on the petition shall remain in effect for the period the plat or related approved development application is in effect, and shall expire upon expiration of the plat or related application. </w:t>
      </w:r>
    </w:p>
    <w:p>
      <w:pPr>
        <w:pStyle w:val="HistoryNote"/>
        <w:pBdr/>
        <w:spacing/>
        <w:rPr/>
      </w:pPr>
      <w:r>
        <w:rPr>
          <w:rStyle w:val="HistoryNote"/>
        </w:rPr>
        <w:t xml:space="preserve">(Ord. 16882 § 2 (part), 2008)</w:t>
      </w:r>
    </w:p>
    <w:p>
      <w:pPr>
        <w:pStyle w:val="HistoryNote"/>
        <w:pBdr/>
        <w:spacing/>
        <w:rPr/>
      </w:pPr>
      <w:r>
        <w:rPr>
          <w:rStyle w:val="HistoryNote"/>
        </w:rPr>
        <w:t xml:space="preserve">(Ord. No. 17236, § 9, 11-10-2009; Ord. No. 17396, § 30, 8-24-2010; Ord. No. 17811, § 11, 6-5-2012, eff. 6-11-2012; Ord. No. 18627, § 4, 2-7-2017)</w:t>
      </w:r>
    </w:p>
    <w:p>
      <w:pPr>
        <w:pBdr/>
        <w:spacing w:before="0" w:after="0"/>
        <w:rPr/>
        <w:sectPr>
          <w:headerReference w:type="default" r:id="rId508"/>
          <w:footerReference w:type="default" r:id="rId509"/>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Chapter 19.47</w:t>
      </w:r>
      <w:r>
        <w:rPr/>
        <w:t xml:space="preserve"> </w:t>
      </w:r>
      <w:r>
        <w:rPr/>
        <w:t xml:space="preserve">RESERVED*</w:t>
      </w:r>
    </w:p>
    <w:p>
      <w:pPr>
        <w:pStyle w:val="Block1"/>
        <w:pBdr/>
        <w:spacing/>
        <w:rPr/>
      </w:pPr>
      <w:r>
        <w:rPr>
          <w:rStyle w:val="Block1"/>
        </w:rPr>
        <w:t xml:space="preserve">* </w:t>
      </w:r>
      <w:r>
        <w:rPr>
          <w:b/>
        </w:rPr>
        <w:t xml:space="preserve">Editor's note—</w:t>
      </w:r>
      <w:r>
        <w:rPr>
          <w:rStyle w:val="Block1"/>
        </w:rPr>
        <w:t xml:space="preserve">Ord. No. 17539, § 1, adopted April 19, 2011, repealed </w:t>
      </w:r>
      <w:r>
        <w:rPr/>
        <w:t xml:space="preserve">Ch. 19.47</w:t>
      </w:r>
      <w:r>
        <w:rPr>
          <w:rStyle w:val="Block1"/>
        </w:rPr>
        <w:t xml:space="preserve">, which pertained to vested rights and derived from Ord. 16882 § 2 (part), 2008; Ord. No. 1723, § 27, 11-10-2009; Ord. No. 17396, § 31, 8-24-2010. </w:t>
      </w:r>
    </w:p>
    <w:p>
      <w:pPr>
        <w:pBdr/>
        <w:spacing w:before="0" w:after="0"/>
        <w:rPr/>
        <w:sectPr>
          <w:headerReference w:type="default" r:id="rId510"/>
          <w:footerReference w:type="default" r:id="rId511"/>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Chapter 19.48</w:t>
      </w:r>
      <w:r>
        <w:rPr/>
        <w:t xml:space="preserve"> </w:t>
      </w:r>
      <w:r>
        <w:rPr/>
        <w:t xml:space="preserve">PETITION FOR WAIVERS OR EXCEPTIONS</w:t>
      </w:r>
    </w:p>
    <w:p>
      <w:pPr>
        <w:pBdr/>
        <w:spacing w:before="0" w:after="0"/>
        <w:rPr/>
        <w:sectPr>
          <w:headerReference w:type="default" r:id="rId512"/>
          <w:footerReference w:type="default" r:id="rId513"/>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19.48.010</w:t>
      </w:r>
      <w:r>
        <w:rPr/>
        <w:t xml:space="preserve"> </w:t>
      </w:r>
      <w:r>
        <w:rPr/>
        <w:t xml:space="preserve">Purpose, applicability and effect.</w:t>
      </w:r>
    </w:p>
    <w:p>
      <w:pPr>
        <w:pStyle w:val="List1"/>
        <w:pBdr/>
        <w:spacing/>
        <w:rPr/>
      </w:pPr>
      <w:r>
        <w:rPr/>
        <w:t xml:space="preserve">A.</w:t>
      </w:r>
      <w:r>
        <w:rPr/>
        <w:tab/>
        <w:t xml:space="preserve"/>
      </w:r>
      <w:r>
        <w:rPr/>
        <w:t xml:space="preserve">Purpose. The purpose of a petition for a waiver or exception to the standards or requirements of this title is to determine whether one or more standards applicable to plats within this title should not be applied to an application. </w:t>
      </w:r>
    </w:p>
    <w:p>
      <w:pPr>
        <w:pStyle w:val="List1"/>
        <w:pBdr/>
        <w:spacing/>
        <w:rPr/>
      </w:pPr>
      <w:r>
        <w:rPr/>
        <w:t xml:space="preserve">B.</w:t>
      </w:r>
      <w:r>
        <w:rPr/>
        <w:tab/>
        <w:t xml:space="preserve"/>
      </w:r>
      <w:r>
        <w:rPr/>
        <w:t xml:space="preserve">Applicability. An applicant may file a petition for waiver or exception of one or more standards applicable to a preliminary plat, or where no preliminary plat application has been submitted for approval, to the standards applicable to a final plat in accordance with </w:t>
      </w:r>
      <w:r>
        <w:rPr/>
        <w:t xml:space="preserve">Chapters 19.04</w:t>
      </w:r>
      <w:r>
        <w:rPr/>
        <w:t xml:space="preserve"> and </w:t>
      </w:r>
      <w:r>
        <w:rPr/>
        <w:t xml:space="preserve">19.08</w:t>
      </w:r>
      <w:r>
        <w:rPr/>
        <w:t xml:space="preserve">. </w:t>
      </w:r>
    </w:p>
    <w:p>
      <w:pPr>
        <w:pStyle w:val="List1"/>
        <w:pBdr/>
        <w:spacing/>
        <w:rPr/>
      </w:pPr>
      <w:r>
        <w:rPr/>
        <w:t xml:space="preserve">C.</w:t>
      </w:r>
      <w:r>
        <w:rPr/>
        <w:tab/>
        <w:t xml:space="preserve"/>
      </w:r>
      <w:r>
        <w:rPr/>
        <w:t xml:space="preserve">A petition for a waiver or exception shall not be accepted for a vested rights or proportionality determination under this chapter. </w:t>
      </w:r>
    </w:p>
    <w:p>
      <w:pPr>
        <w:pStyle w:val="HistoryNote"/>
        <w:pBdr/>
        <w:spacing/>
        <w:rPr/>
      </w:pPr>
      <w:r>
        <w:rPr>
          <w:rStyle w:val="HistoryNote"/>
        </w:rPr>
        <w:t xml:space="preserve">(Ord. 16882 § 2 (part), 2008)</w:t>
      </w:r>
    </w:p>
    <w:p>
      <w:pPr>
        <w:pBdr/>
        <w:spacing w:before="0" w:after="0"/>
        <w:rPr/>
        <w:sectPr>
          <w:headerReference w:type="default" r:id="rId514"/>
          <w:footerReference w:type="default" r:id="rId515"/>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19.48.020</w:t>
      </w:r>
      <w:r>
        <w:rPr/>
        <w:t xml:space="preserve"> </w:t>
      </w:r>
      <w:r>
        <w:rPr/>
        <w:t xml:space="preserve">Application and decision-maker.</w:t>
      </w:r>
    </w:p>
    <w:p>
      <w:pPr>
        <w:pStyle w:val="List1"/>
        <w:pBdr/>
        <w:spacing/>
        <w:rPr/>
      </w:pPr>
      <w:r>
        <w:rPr/>
        <w:t xml:space="preserve">A.</w:t>
      </w:r>
      <w:r>
        <w:rPr/>
        <w:tab/>
        <w:t xml:space="preserve"/>
      </w:r>
      <w:r>
        <w:rPr/>
        <w:t xml:space="preserve">The waiver or exception petition shall be decided by the city plan commission in conjunction with the application for approval of the preliminary plat. </w:t>
      </w:r>
    </w:p>
    <w:p>
      <w:pPr>
        <w:pStyle w:val="List1"/>
        <w:pBdr/>
        <w:spacing/>
        <w:rPr/>
      </w:pPr>
      <w:r>
        <w:rPr/>
        <w:t xml:space="preserve">B.</w:t>
      </w:r>
      <w:r>
        <w:rPr/>
        <w:tab/>
        <w:t xml:space="preserve"/>
      </w:r>
      <w:r>
        <w:rPr/>
        <w:t xml:space="preserve">A request for a waiver or exception pursuant to this chapter shall be submitted in writing by the subdivider with the filing of a subdivision application. The request shall state fully the grounds for the waiver or exception request and all of the facts relied upon by the subdivider. No waiver or exception may be considered or granted by the city plan commission unless the subdivider has made written request for such request at the time of the subdivision application submittal, or an amended subdivision application submittal. </w:t>
      </w:r>
    </w:p>
    <w:p>
      <w:pPr>
        <w:pStyle w:val="HistoryNote"/>
        <w:pBdr/>
        <w:spacing/>
        <w:rPr/>
      </w:pPr>
      <w:r>
        <w:rPr>
          <w:rStyle w:val="HistoryNote"/>
        </w:rPr>
        <w:t xml:space="preserve">(Ord. 16882 § 2 (part), 2008)</w:t>
      </w:r>
    </w:p>
    <w:p>
      <w:pPr>
        <w:pBdr/>
        <w:spacing w:before="0" w:after="0"/>
        <w:rPr/>
        <w:sectPr>
          <w:headerReference w:type="default" r:id="rId516"/>
          <w:footerReference w:type="default" r:id="rId517"/>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19.48.030</w:t>
      </w:r>
      <w:r>
        <w:rPr/>
        <w:t xml:space="preserve"> </w:t>
      </w:r>
      <w:r>
        <w:rPr/>
        <w:t xml:space="preserve">Criteria for approval.</w:t>
      </w:r>
    </w:p>
    <w:p>
      <w:pPr>
        <w:pStyle w:val="List1"/>
        <w:pBdr/>
        <w:spacing/>
        <w:rPr/>
      </w:pPr>
      <w:r>
        <w:rPr/>
        <w:t xml:space="preserve">A.</w:t>
      </w:r>
      <w:r>
        <w:rPr/>
        <w:tab/>
        <w:t xml:space="preserve"/>
      </w:r>
      <w:r>
        <w:rPr/>
        <w:t xml:space="preserve">The following criteria shall be applied in deciding a waiver or exception: </w:t>
      </w:r>
    </w:p>
    <w:p>
      <w:pPr>
        <w:pStyle w:val="List2"/>
        <w:pBdr/>
        <w:spacing/>
        <w:rPr/>
      </w:pPr>
      <w:r>
        <w:rPr/>
        <w:t xml:space="preserve">1.</w:t>
      </w:r>
      <w:r>
        <w:rPr/>
        <w:tab/>
        <w:t xml:space="preserve"/>
      </w:r>
      <w:r>
        <w:rPr/>
        <w:t xml:space="preserve">There are special circumstances or conditions arising from the physical surroundings, shape, topography or other feature affecting the land such that the strict application of the provisions of this title to the proposed use would create an unnecessary hardship or inequity upon or for the applicant, as distinguished from a mere inconvenience, in developing the land or deprive the applicant of the reasonable and beneficial use of the land; </w:t>
      </w:r>
    </w:p>
    <w:p>
      <w:pPr>
        <w:pStyle w:val="List2"/>
        <w:pBdr/>
        <w:spacing/>
        <w:rPr/>
      </w:pPr>
      <w:r>
        <w:rPr/>
        <w:t xml:space="preserve">2.</w:t>
      </w:r>
      <w:r>
        <w:rPr/>
        <w:tab/>
        <w:t xml:space="preserve"/>
      </w:r>
      <w:r>
        <w:rPr/>
        <w:t xml:space="preserve">The circumstances causing the hardship do not similarly affect all or most properties in the vicinity of the applicant's land; </w:t>
      </w:r>
    </w:p>
    <w:p>
      <w:pPr>
        <w:pStyle w:val="List2"/>
        <w:pBdr/>
        <w:spacing/>
        <w:rPr/>
      </w:pPr>
      <w:r>
        <w:rPr/>
        <w:t xml:space="preserve">3.</w:t>
      </w:r>
      <w:r>
        <w:rPr/>
        <w:tab/>
        <w:t xml:space="preserve"/>
      </w:r>
      <w:r>
        <w:rPr/>
        <w:t xml:space="preserve">The waiver or exception is necessary for the preservation and enjoyment of a substantial property right of the applicant; </w:t>
      </w:r>
    </w:p>
    <w:p>
      <w:pPr>
        <w:pStyle w:val="List2"/>
        <w:pBdr/>
        <w:spacing/>
        <w:rPr/>
      </w:pPr>
      <w:r>
        <w:rPr/>
        <w:t xml:space="preserve">4.</w:t>
      </w:r>
      <w:r>
        <w:rPr/>
        <w:tab/>
        <w:t xml:space="preserve"/>
      </w:r>
      <w:r>
        <w:rPr/>
        <w:t xml:space="preserve">Granting the waiver or exception will not be detrimental to the public health, safety or welfare, or injurious to other property within the area; </w:t>
      </w:r>
    </w:p>
    <w:p>
      <w:pPr>
        <w:pStyle w:val="List2"/>
        <w:pBdr/>
        <w:spacing/>
        <w:rPr/>
      </w:pPr>
      <w:r>
        <w:rPr/>
        <w:t xml:space="preserve">5.</w:t>
      </w:r>
      <w:r>
        <w:rPr/>
        <w:tab/>
        <w:t xml:space="preserve"/>
      </w:r>
      <w:r>
        <w:rPr/>
        <w:t xml:space="preserve">Granting the waiver or exception will not have the effect of preventing the orderly use and enjoyment of other land within the area in accordance with the provisions of this title, or adversely affect the rights of owners or residents of surrounding property; </w:t>
      </w:r>
    </w:p>
    <w:p>
      <w:pPr>
        <w:pStyle w:val="List2"/>
        <w:pBdr/>
        <w:spacing/>
        <w:rPr/>
      </w:pPr>
      <w:r>
        <w:rPr/>
        <w:t xml:space="preserve">6.</w:t>
      </w:r>
      <w:r>
        <w:rPr/>
        <w:tab/>
        <w:t xml:space="preserve"/>
      </w:r>
      <w:r>
        <w:rPr/>
        <w:t xml:space="preserve">The hardship or inequity is not caused wholly or in substantial part by the applicant; </w:t>
      </w:r>
    </w:p>
    <w:p>
      <w:pPr>
        <w:pStyle w:val="List2"/>
        <w:pBdr/>
        <w:spacing/>
        <w:rPr/>
      </w:pPr>
      <w:r>
        <w:rPr/>
        <w:t xml:space="preserve">7.</w:t>
      </w:r>
      <w:r>
        <w:rPr/>
        <w:tab/>
        <w:t xml:space="preserve"/>
      </w:r>
      <w:r>
        <w:rPr/>
        <w:t xml:space="preserve">The request for a waiver or exception is not based exclusively on the applicant's desire for increased financial gain from the property, or to reduce an existing financial hardship; and </w:t>
      </w:r>
    </w:p>
    <w:p>
      <w:pPr>
        <w:pStyle w:val="List2"/>
        <w:pBdr/>
        <w:spacing/>
        <w:rPr/>
      </w:pPr>
      <w:r>
        <w:rPr/>
        <w:t xml:space="preserve">8.</w:t>
      </w:r>
      <w:r>
        <w:rPr/>
        <w:tab/>
        <w:t xml:space="preserve"/>
      </w:r>
      <w:r>
        <w:rPr/>
        <w:t xml:space="preserve">The degree of variation requested is the minimum amount necessary to meet the needs of applicant and to satisfy the standards in this title. </w:t>
      </w:r>
    </w:p>
    <w:p>
      <w:pPr>
        <w:pStyle w:val="List1"/>
        <w:pBdr/>
        <w:spacing/>
        <w:rPr/>
      </w:pPr>
      <w:r>
        <w:rPr/>
        <w:t xml:space="preserve">B.</w:t>
      </w:r>
      <w:r>
        <w:rPr/>
        <w:tab/>
        <w:t xml:space="preserve"/>
      </w:r>
      <w:r>
        <w:rPr/>
        <w:t xml:space="preserve">Such findings by the city plan commission shall not have the effect of nullifying the intent and purpose of these regulations; the granting of the waiver or exception of conditions will not be detrimental to the public safety, health or welfare or injurious to other property; the relief sought will not in any manner vary the provisions of any other city ordinance or regulation, the plan for El Paso, or the official zoning map of the city, except that those documents may be amended in the manner prescribed by law; and further provided, that the city plan commission shall not approve a waiver or exception unless it shall make findings based upon the evidence presented in each specific case. </w:t>
      </w:r>
    </w:p>
    <w:p>
      <w:pPr>
        <w:pStyle w:val="List1"/>
        <w:pBdr/>
        <w:spacing/>
        <w:rPr/>
      </w:pPr>
      <w:r>
        <w:rPr/>
        <w:t xml:space="preserve">C.</w:t>
      </w:r>
      <w:r>
        <w:rPr/>
        <w:tab/>
        <w:t xml:space="preserve"/>
      </w:r>
      <w:r>
        <w:rPr/>
        <w:t xml:space="preserve">Burden of Proof. The applicant bears the burden of proof to demonstrate that the application of a construction requirement that is uniformly applied imposes a disproportionate burden. The subdivider must also demonstrate an alternative method of development that will improve the aesthetic value of the subdivision while giving equal emphasis to safety, economy, tax yield, maintenance cost, response time, drainage, vehicular access and pedestrian passage. </w:t>
      </w:r>
    </w:p>
    <w:p>
      <w:pPr>
        <w:pStyle w:val="List1"/>
        <w:pBdr/>
        <w:spacing/>
        <w:rPr/>
      </w:pPr>
      <w:r>
        <w:rPr/>
        <w:t xml:space="preserve">D.</w:t>
      </w:r>
      <w:r>
        <w:rPr/>
        <w:tab/>
        <w:t xml:space="preserve"/>
      </w:r>
      <w:r>
        <w:rPr/>
        <w:t xml:space="preserve">Decision. The city plan commission shall consider the waiver or exception petition and, based upon the criteria set forth in subsection A above, shall take one of the following actions: </w:t>
      </w:r>
    </w:p>
    <w:p>
      <w:pPr>
        <w:pStyle w:val="List2"/>
        <w:pBdr/>
        <w:spacing/>
        <w:rPr/>
      </w:pPr>
      <w:r>
        <w:rPr/>
        <w:t xml:space="preserve">1.</w:t>
      </w:r>
      <w:r>
        <w:rPr/>
        <w:tab/>
        <w:t xml:space="preserve"/>
      </w:r>
      <w:r>
        <w:rPr/>
        <w:t xml:space="preserve">Deny the petition, and impose the standard or requirement as it is stated in this title; or </w:t>
      </w:r>
    </w:p>
    <w:p>
      <w:pPr>
        <w:pStyle w:val="List2"/>
        <w:pBdr/>
        <w:spacing/>
        <w:rPr/>
      </w:pPr>
      <w:r>
        <w:rPr/>
        <w:t xml:space="preserve">2.</w:t>
      </w:r>
      <w:r>
        <w:rPr/>
        <w:tab/>
        <w:t xml:space="preserve"/>
      </w:r>
      <w:r>
        <w:rPr/>
        <w:t xml:space="preserve">Grant the petition, and waive in whole or in part the standard or requirement as it is stated in this title. In approving a waiver or exception, the city plan commission may require such conditions as will, in its judgment, secure substantially the purposes described in this title. </w:t>
      </w:r>
    </w:p>
    <w:p>
      <w:pPr>
        <w:pStyle w:val="List1"/>
        <w:pBdr/>
        <w:spacing/>
        <w:rPr/>
      </w:pPr>
      <w:r>
        <w:rPr/>
        <w:t xml:space="preserve">E.</w:t>
      </w:r>
      <w:r>
        <w:rPr/>
        <w:tab/>
        <w:t xml:space="preserve"/>
      </w:r>
      <w:r>
        <w:rPr/>
        <w:t xml:space="preserve">Notification of Decision on Petition. The applicant shall be notified of the decision on the waiver or exception petition in the manner provided in Section </w:t>
      </w:r>
      <w:r>
        <w:rPr/>
        <w:t xml:space="preserve">19.38.040</w:t>
      </w:r>
      <w:r>
        <w:rPr/>
        <w:t xml:space="preserve">. </w:t>
      </w:r>
    </w:p>
    <w:p>
      <w:pPr>
        <w:pStyle w:val="HistoryNote"/>
        <w:pBdr/>
        <w:spacing/>
        <w:rPr/>
      </w:pPr>
      <w:r>
        <w:rPr>
          <w:rStyle w:val="HistoryNote"/>
        </w:rPr>
        <w:t xml:space="preserve">(Ord. 16882 § 2 (part), 2008)</w:t>
      </w:r>
    </w:p>
    <w:p>
      <w:pPr>
        <w:pStyle w:val="HistoryNote"/>
        <w:pBdr/>
        <w:spacing/>
        <w:rPr/>
      </w:pPr>
      <w:r>
        <w:rPr>
          <w:rStyle w:val="HistoryNote"/>
        </w:rPr>
        <w:t xml:space="preserve">(Ord. No. 17236, § 27, 11-10-2009)</w:t>
      </w:r>
    </w:p>
    <w:p>
      <w:pPr>
        <w:pBdr/>
        <w:spacing w:before="0" w:after="0"/>
        <w:rPr/>
        <w:sectPr>
          <w:headerReference w:type="default" r:id="rId518"/>
          <w:footerReference w:type="default" r:id="rId519"/>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19.48.040</w:t>
      </w:r>
      <w:r>
        <w:rPr/>
        <w:t xml:space="preserve"> </w:t>
      </w:r>
      <w:r>
        <w:rPr/>
        <w:t xml:space="preserve">Effect of approval.</w:t>
      </w:r>
    </w:p>
    <w:p>
      <w:pPr>
        <w:pStyle w:val="Paragraph1"/>
        <w:pBdr/>
        <w:spacing/>
        <w:rPr/>
      </w:pPr>
      <w:r>
        <w:rPr>
          <w:rStyle w:val="Paragraph1"/>
        </w:rPr>
        <w:t xml:space="preserve">Effect. The waiver or exception granted shall remain in effect for the period the plat or related approved application is in effect, and shall expire upon expiration of the plat or related application. Extension of the plat also shall result in extension of the relief granted on the petition. </w:t>
      </w:r>
    </w:p>
    <w:p>
      <w:pPr>
        <w:pStyle w:val="HistoryNote"/>
        <w:pBdr/>
        <w:spacing/>
        <w:rPr/>
      </w:pPr>
      <w:r>
        <w:rPr>
          <w:rStyle w:val="HistoryNote"/>
        </w:rPr>
        <w:t xml:space="preserve">(Ord. 16882 § 2 (part), 2008)</w:t>
      </w:r>
    </w:p>
    <w:p>
      <w:pPr>
        <w:pBdr/>
        <w:spacing w:before="0" w:after="0"/>
        <w:rPr/>
        <w:sectPr>
          <w:headerReference w:type="default" r:id="rId520"/>
          <w:footerReference w:type="default" r:id="rId521"/>
          <w:type w:val="continuous"/>
          <w:pgSz w:w="12240" w:h="15840"/>
          <w:pgMar w:top="1440" w:right="1440" w:bottom="1440" w:left="1440" w:header="720" w:footer="720" w:gutter="0"/>
          <w:pgBorders/>
          <w:pgNumType w:fmt="decimal"/>
          <w:cols w:equalWidth="1" w:space="720"/>
        </w:sectPr>
      </w:pPr>
    </w:p>
    <w:p>
      <w:pPr>
        <w:pStyle w:val="Heading2"/>
        <w:pBdr/>
        <w:spacing/>
        <w:rPr/>
      </w:pPr>
      <w:r>
        <w:rPr/>
        <w:t xml:space="preserve">Article 6.</w:t>
      </w:r>
      <w:r>
        <w:rPr/>
        <w:t xml:space="preserve"> </w:t>
      </w:r>
      <w:r>
        <w:rPr/>
        <w:t xml:space="preserve">Definitions</w:t>
      </w:r>
    </w:p>
    <w:p>
      <w:pPr>
        <w:pBdr/>
        <w:spacing w:before="0" w:after="0"/>
        <w:rPr/>
        <w:sectPr>
          <w:headerReference w:type="default" r:id="rId522"/>
          <w:footerReference w:type="default" r:id="rId523"/>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Chapter 19.50</w:t>
      </w:r>
      <w:r>
        <w:rPr/>
        <w:t xml:space="preserve"> </w:t>
      </w:r>
      <w:r>
        <w:rPr/>
        <w:t xml:space="preserve">DEFINITIONS</w:t>
      </w:r>
    </w:p>
    <w:p>
      <w:pPr>
        <w:pBdr/>
        <w:spacing w:before="0" w:after="0"/>
        <w:rPr/>
        <w:sectPr>
          <w:headerReference w:type="default" r:id="rId524"/>
          <w:footerReference w:type="default" r:id="rId525"/>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19.50.010</w:t>
      </w:r>
      <w:r>
        <w:rPr/>
        <w:t xml:space="preserve"> </w:t>
      </w:r>
      <w:r>
        <w:rPr/>
        <w:t xml:space="preserve">Usage and interpretation.</w:t>
      </w:r>
    </w:p>
    <w:p>
      <w:pPr>
        <w:pStyle w:val="List1"/>
        <w:pBdr/>
        <w:spacing/>
        <w:rPr/>
      </w:pPr>
      <w:r>
        <w:rPr/>
        <w:t xml:space="preserve">A.</w:t>
      </w:r>
      <w:r>
        <w:rPr/>
        <w:tab/>
        <w:t xml:space="preserve"/>
      </w:r>
      <w:r>
        <w:rPr/>
        <w:t xml:space="preserve">Usage. The following definitions are intended to provide descriptions for words and terms used within this title. Absent any conflict, words and terms used in this title shall have the meanings ascribed thereto in this title. </w:t>
      </w:r>
    </w:p>
    <w:p>
      <w:pPr>
        <w:pStyle w:val="List1"/>
        <w:pBdr/>
        <w:spacing/>
        <w:rPr/>
      </w:pPr>
      <w:r>
        <w:rPr/>
        <w:t xml:space="preserve">B.</w:t>
      </w:r>
      <w:r>
        <w:rPr/>
        <w:tab/>
        <w:t xml:space="preserve"/>
      </w:r>
      <w:r>
        <w:rPr/>
        <w:t xml:space="preserve">Conflicts. When words and terms are defined herein, and are also defined in other ordinance(s) of the city, shall be read in harmony unless there exists an irreconcilable conflict, in which case the definition contained in this title shall control. </w:t>
      </w:r>
    </w:p>
    <w:p>
      <w:pPr>
        <w:pStyle w:val="List1"/>
        <w:pBdr/>
        <w:spacing/>
        <w:rPr/>
      </w:pPr>
      <w:r>
        <w:rPr/>
        <w:t xml:space="preserve">C.</w:t>
      </w:r>
      <w:r>
        <w:rPr/>
        <w:tab/>
        <w:t xml:space="preserve"/>
      </w:r>
      <w:r>
        <w:rPr/>
        <w:t xml:space="preserve">Present and Past Tenses. Words used in the present tense include the future; words in the singular number include the plural number, and words used in the plural number include the singular number. </w:t>
      </w:r>
    </w:p>
    <w:p>
      <w:pPr>
        <w:pStyle w:val="List1"/>
        <w:pBdr/>
        <w:spacing/>
        <w:rPr/>
      </w:pPr>
      <w:r>
        <w:rPr/>
        <w:t xml:space="preserve">D.</w:t>
      </w:r>
      <w:r>
        <w:rPr/>
        <w:tab/>
        <w:t xml:space="preserve"/>
      </w:r>
      <w:r>
        <w:rPr/>
        <w:t xml:space="preserve">Specific Word Usage. The word shall is mandatory and not directory. The word structure includes the word building. </w:t>
      </w:r>
    </w:p>
    <w:p>
      <w:pPr>
        <w:pStyle w:val="List1"/>
        <w:pBdr/>
        <w:spacing/>
        <w:rPr/>
      </w:pPr>
      <w:r>
        <w:rPr/>
        <w:t xml:space="preserve">E.</w:t>
      </w:r>
      <w:r>
        <w:rPr/>
        <w:tab/>
        <w:t xml:space="preserve"/>
      </w:r>
      <w:r>
        <w:rPr/>
        <w:t xml:space="preserve">Words Not Defined. For any definition not listed in this chapter of this title, the definition found within the latest edition of Webster's Dictionary shall be used. </w:t>
      </w:r>
    </w:p>
    <w:p>
      <w:pPr>
        <w:pStyle w:val="HistoryNote"/>
        <w:pBdr/>
        <w:spacing/>
        <w:rPr/>
      </w:pPr>
      <w:r>
        <w:rPr>
          <w:rStyle w:val="HistoryNote"/>
        </w:rPr>
        <w:t xml:space="preserve">(Ord. 16882 § 2 (part), 2008)</w:t>
      </w:r>
    </w:p>
    <w:p>
      <w:pPr>
        <w:pBdr/>
        <w:spacing w:before="0" w:after="0"/>
        <w:rPr/>
        <w:sectPr>
          <w:headerReference w:type="default" r:id="rId526"/>
          <w:footerReference w:type="default" r:id="rId527"/>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19.50.020</w:t>
      </w:r>
      <w:r>
        <w:rPr/>
        <w:t xml:space="preserve"> </w:t>
      </w:r>
      <w:r>
        <w:rPr/>
        <w:t xml:space="preserve">Definitions in other locations within this title.</w:t>
      </w:r>
    </w:p>
    <w:p>
      <w:pPr>
        <w:pStyle w:val="Paragraph1"/>
        <w:pBdr/>
        <w:spacing/>
        <w:rPr/>
      </w:pPr>
      <w:r>
        <w:rPr>
          <w:rStyle w:val="Paragraph1"/>
        </w:rPr>
        <w:t xml:space="preserve">For the purpose of this title, certain terms and words are to be used and interpreted as defined within the articles or sections of this title wherein they apply to certain regulations. These sections include but are not limited to "subdivision ordinance, dormant projects," specifically within section 19.47.080. </w:t>
      </w:r>
    </w:p>
    <w:p>
      <w:pPr>
        <w:pStyle w:val="HistoryNote"/>
        <w:pBdr/>
        <w:spacing/>
        <w:rPr/>
      </w:pPr>
      <w:r>
        <w:rPr>
          <w:rStyle w:val="HistoryNote"/>
        </w:rPr>
        <w:t xml:space="preserve">(Ord. 16882 § 2(part), 2008)</w:t>
      </w:r>
    </w:p>
    <w:p>
      <w:pPr>
        <w:pStyle w:val="HistoryNote"/>
        <w:pBdr/>
        <w:spacing/>
        <w:rPr/>
      </w:pPr>
      <w:r>
        <w:rPr>
          <w:rStyle w:val="HistoryNote"/>
        </w:rPr>
        <w:t xml:space="preserve">(Ord. No. 17236, § 24, 11-10-2009)</w:t>
      </w:r>
    </w:p>
    <w:p>
      <w:pPr>
        <w:pBdr/>
        <w:spacing w:before="0" w:after="0"/>
        <w:rPr/>
        <w:sectPr>
          <w:headerReference w:type="default" r:id="rId528"/>
          <w:footerReference w:type="default" r:id="rId529"/>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19.50.030</w:t>
      </w:r>
      <w:r>
        <w:rPr/>
        <w:t xml:space="preserve"> </w:t>
      </w:r>
      <w:r>
        <w:rPr/>
        <w:t xml:space="preserve">Definitions.</w:t>
      </w:r>
    </w:p>
    <w:p>
      <w:pPr>
        <w:pStyle w:val="Paragraph1"/>
        <w:pBdr/>
        <w:spacing/>
        <w:rPr/>
      </w:pPr>
      <w:r>
        <w:rPr>
          <w:rStyle w:val="Paragraph1"/>
        </w:rPr>
        <w:t xml:space="preserve">As used in this title: </w:t>
      </w:r>
    </w:p>
    <w:p>
      <w:pPr>
        <w:pStyle w:val="Paragraph1"/>
        <w:pBdr/>
        <w:spacing/>
        <w:rPr/>
      </w:pPr>
      <w:r>
        <w:rPr>
          <w:rStyle w:val="Paragraph1"/>
        </w:rPr>
        <w:t xml:space="preserve">"Abutting" as defined in the zoning ordinance, also meaning "adjacent," "adjoining" and "contiguous to." It may also mean having a lot line in common with a right-of-way or easement, or with a physical improvement such as a street, waterline, park, Arroyo or open space. </w:t>
      </w:r>
    </w:p>
    <w:p>
      <w:pPr>
        <w:pStyle w:val="Paragraph1"/>
        <w:pBdr/>
        <w:spacing/>
        <w:rPr/>
      </w:pPr>
      <w:r>
        <w:rPr>
          <w:rStyle w:val="Paragraph1"/>
        </w:rPr>
        <w:t xml:space="preserve">Access or Accessway, Public or Private. "Public or private access or accessway" as defined in the zoning ordinance, a means of approaching or entering a property. Includes a right of passage to and from an adjacent street, alley or property. </w:t>
      </w:r>
    </w:p>
    <w:p>
      <w:pPr>
        <w:pStyle w:val="Paragraph1"/>
        <w:pBdr/>
        <w:spacing/>
        <w:rPr/>
      </w:pPr>
      <w:r>
        <w:rPr>
          <w:rStyle w:val="Paragraph1"/>
        </w:rPr>
        <w:t xml:space="preserve">"Accessory" means being secondary or subordinate to something else. </w:t>
      </w:r>
    </w:p>
    <w:p>
      <w:pPr>
        <w:pStyle w:val="Paragraph1"/>
        <w:pBdr/>
        <w:spacing/>
        <w:rPr/>
      </w:pPr>
      <w:r>
        <w:rPr>
          <w:rStyle w:val="Paragraph1"/>
        </w:rPr>
        <w:t xml:space="preserve">Acreage, Gross. "Gross acreage" as defined in the zoning ordinance, meaning the total area within a parcel of land. </w:t>
      </w:r>
    </w:p>
    <w:p>
      <w:pPr>
        <w:pStyle w:val="Paragraph1"/>
        <w:pBdr/>
        <w:spacing/>
        <w:rPr/>
      </w:pPr>
      <w:r>
        <w:rPr>
          <w:rStyle w:val="Paragraph1"/>
        </w:rPr>
        <w:t xml:space="preserve">Acreage, Net. "Net acreage" means the total area within a parcel of land, less any rights-of-way, open space or land dedicated to public use. </w:t>
      </w:r>
    </w:p>
    <w:p>
      <w:pPr>
        <w:pStyle w:val="Paragraph1"/>
        <w:pBdr/>
        <w:spacing/>
        <w:rPr/>
      </w:pPr>
      <w:r>
        <w:rPr>
          <w:rStyle w:val="Paragraph1"/>
        </w:rPr>
        <w:t xml:space="preserve">"Alley" as defined in the zoning ordinance, means a public way which is used primarily for vehicular access to the back or side of properties, and affords only secondary means of access to property abutting thereon. </w:t>
      </w:r>
    </w:p>
    <w:p>
      <w:pPr>
        <w:pStyle w:val="Paragraph1"/>
        <w:pBdr/>
        <w:spacing/>
        <w:rPr/>
      </w:pPr>
      <w:r>
        <w:rPr>
          <w:rStyle w:val="Paragraph1"/>
        </w:rPr>
        <w:t xml:space="preserve">Amending Plat. See "Plat, Amending." </w:t>
      </w:r>
    </w:p>
    <w:p>
      <w:pPr>
        <w:pStyle w:val="Paragraph1"/>
        <w:pBdr/>
        <w:spacing/>
        <w:rPr/>
      </w:pPr>
      <w:r>
        <w:rPr>
          <w:rStyle w:val="Paragraph1"/>
        </w:rPr>
        <w:t xml:space="preserve">"Amenity" means aesthetic or other physical improvements to a development that increase its quality, desirability, and/or marketability to the public. Amenities may vary according to the type and nature of development, and examples include a naturalized retention/detention pond (refer to definition herein), a recreational facility, landscaping or large trees. </w:t>
      </w:r>
    </w:p>
    <w:p>
      <w:pPr>
        <w:pStyle w:val="Paragraph1"/>
        <w:pBdr/>
        <w:spacing/>
        <w:rPr/>
      </w:pPr>
      <w:r>
        <w:rPr>
          <w:rStyle w:val="Paragraph1"/>
        </w:rPr>
        <w:t xml:space="preserve">Apartment. See "Dwelling - Multiple-Family." </w:t>
      </w:r>
    </w:p>
    <w:p>
      <w:pPr>
        <w:pStyle w:val="Paragraph1"/>
        <w:pBdr/>
        <w:spacing/>
        <w:rPr/>
      </w:pPr>
      <w:r>
        <w:rPr>
          <w:rStyle w:val="Paragraph1"/>
        </w:rPr>
        <w:t xml:space="preserve">"Appeal" means a request for review of and relief from any decision applying a provision of this code and which is authorized pursuant to this title, </w:t>
      </w:r>
      <w:r>
        <w:rPr/>
        <w:t xml:space="preserve">Article 5</w:t>
      </w:r>
      <w:r>
        <w:rPr>
          <w:rStyle w:val="Paragraph1"/>
        </w:rPr>
        <w:t xml:space="preserve">. </w:t>
      </w:r>
    </w:p>
    <w:p>
      <w:pPr>
        <w:pStyle w:val="Paragraph1"/>
        <w:pBdr/>
        <w:spacing/>
        <w:rPr/>
      </w:pPr>
      <w:r>
        <w:rPr>
          <w:rStyle w:val="Paragraph1"/>
        </w:rPr>
        <w:t xml:space="preserve">Application, Complete. See "Complete Application." </w:t>
      </w:r>
    </w:p>
    <w:p>
      <w:pPr>
        <w:pStyle w:val="Paragraph1"/>
        <w:pBdr/>
        <w:spacing/>
        <w:rPr/>
      </w:pPr>
      <w:r>
        <w:rPr>
          <w:rStyle w:val="Paragraph1"/>
        </w:rPr>
        <w:t xml:space="preserve">"Approval" means "approval" of any application, subdivision improvement plans, plat etc., constitutes a determination by the official, board, commission or city council responsible for such determination that the application or plans are in compliance with the minimum provisions of this title. Such approval is not an "approval" of the engineering or surveying contained in the plans as the design engineer or surveyor that sealed the plans is responsible for the adequacy of such plans. </w:t>
      </w:r>
    </w:p>
    <w:p>
      <w:pPr>
        <w:pStyle w:val="Paragraph1"/>
        <w:pBdr/>
        <w:spacing/>
        <w:rPr/>
      </w:pPr>
      <w:r>
        <w:rPr>
          <w:rStyle w:val="Paragraph1"/>
        </w:rPr>
        <w:t xml:space="preserve">Area of Lot. See "Lot Size." </w:t>
      </w:r>
    </w:p>
    <w:p>
      <w:pPr>
        <w:pStyle w:val="Paragraph1"/>
        <w:pBdr/>
        <w:spacing/>
        <w:rPr/>
      </w:pPr>
      <w:r>
        <w:rPr>
          <w:rStyle w:val="Paragraph1"/>
        </w:rPr>
        <w:t xml:space="preserve">"Area regulations" means the regulations controlling minimum lot area, minimum lot depth and width, maximum building area or coverage, as well as required front, side and rear yards, as contained in this title and in the zoning ordinance. </w:t>
      </w:r>
    </w:p>
    <w:p>
      <w:pPr>
        <w:pStyle w:val="Paragraph1"/>
        <w:pBdr/>
        <w:spacing/>
        <w:rPr/>
      </w:pPr>
      <w:r>
        <w:rPr>
          <w:rStyle w:val="Paragraph1"/>
        </w:rPr>
        <w:t xml:space="preserve">Arroyo. An "Arroyo," is a naturally occurring elongated depression in the earth, including the sloping sides from rim to rim, following an historic waterflow that may temporarily fill with water after a stormwater (see Stormwater) runoff event. </w:t>
      </w:r>
    </w:p>
    <w:p>
      <w:pPr>
        <w:pStyle w:val="Paragraph1"/>
        <w:pBdr/>
        <w:spacing/>
        <w:rPr/>
      </w:pPr>
      <w:r>
        <w:rPr>
          <w:rStyle w:val="Paragraph1"/>
        </w:rPr>
        <w:t xml:space="preserve">Arterial Thoroughfares. See "Street, Arterial." </w:t>
      </w:r>
    </w:p>
    <w:p>
      <w:pPr>
        <w:pStyle w:val="Paragraph1"/>
        <w:pBdr/>
        <w:spacing/>
        <w:rPr/>
      </w:pPr>
      <w:r>
        <w:rPr>
          <w:rStyle w:val="Paragraph1"/>
        </w:rPr>
        <w:t xml:space="preserve">"As-built/record drawings" means a group of drawings that depicts the final configuration of the installed or constructed improvements of a development, improvements which have been verified by the contractor as their installation or construction occurs during development. The as-built or record drawings should reflect the construction plans (or working drawings) used, corrected, and/or clarified in the field. For the purposes of this title, the terms "as-built drawing" and "record drawing" shall be interchangeable. </w:t>
      </w:r>
    </w:p>
    <w:p>
      <w:pPr>
        <w:pStyle w:val="Paragraph1"/>
        <w:pBdr/>
        <w:spacing/>
        <w:rPr/>
      </w:pPr>
      <w:r>
        <w:rPr>
          <w:rStyle w:val="Paragraph1"/>
        </w:rPr>
        <w:t xml:space="preserve">"Association" means usually a homeowners (HOA) or property owners association (POA). An incorporated or unincorporated nonprofit organization operating under recorded land agreements through which: (a) each lot owner in a planned unit or other described land area is automatically a member; (b) each lot is automatically subject to a charge for a proportionate share of expenses for the organization's activities such as maintaining common property; and (c) the charge, if unpaid, becomes a lien against the property. </w:t>
      </w:r>
    </w:p>
    <w:p>
      <w:pPr>
        <w:pStyle w:val="Paragraph1"/>
        <w:pBdr/>
        <w:spacing/>
        <w:rPr/>
      </w:pPr>
      <w:r>
        <w:rPr>
          <w:rStyle w:val="Paragraph1"/>
        </w:rPr>
        <w:t xml:space="preserve">"Bikelane" means a portion of a street that has been designated for exclusive use by bicycles, and which is distinguished from the rest of the roadway by a painted stripe, lane markings or other similar devices. </w:t>
      </w:r>
    </w:p>
    <w:p>
      <w:pPr>
        <w:pStyle w:val="Paragraph1"/>
        <w:pBdr/>
        <w:spacing/>
        <w:rPr/>
      </w:pPr>
      <w:r>
        <w:rPr>
          <w:rStyle w:val="Paragraph1"/>
        </w:rPr>
        <w:t xml:space="preserve">"Block" means an area enclosed by streets. If said word is used as a term of measurement, it shall mean the distance along a side of a street between two intersecting streets, or if the street is of a dead-end type, a block shall be considered to be measured between the nearest street and the end of such dead-end street. </w:t>
      </w:r>
    </w:p>
    <w:p>
      <w:pPr>
        <w:pStyle w:val="Paragraph1"/>
        <w:pBdr/>
        <w:spacing/>
        <w:rPr/>
      </w:pPr>
      <w:r>
        <w:rPr>
          <w:rStyle w:val="Paragraph1"/>
        </w:rPr>
        <w:t xml:space="preserve">"Block length" means the distance, as measured along the street centerline, from one end of a row or group of lots to the other end. A block is determined by the streets along its boundary which surround one or more lots. Such streets shall be through streets, not cul-de-sac streets. A block adjacent to a cul-de-sac shall not be counted as a block. </w:t>
      </w:r>
    </w:p>
    <w:p>
      <w:pPr>
        <w:pStyle w:val="Paragraph1"/>
        <w:pBdr/>
        <w:spacing/>
        <w:rPr/>
      </w:pPr>
      <w:r>
        <w:rPr>
          <w:rStyle w:val="Paragraph1"/>
        </w:rPr>
        <w:t xml:space="preserve">Bond. See "Security." </w:t>
      </w:r>
    </w:p>
    <w:p>
      <w:pPr>
        <w:pStyle w:val="Paragraph1"/>
        <w:pBdr/>
        <w:spacing/>
        <w:rPr/>
      </w:pPr>
      <w:r>
        <w:rPr>
          <w:rStyle w:val="Paragraph1"/>
        </w:rPr>
        <w:t xml:space="preserve">"Building" means any structure permanently affixed to a lot or lots and having a roof supported by columns or walls, for the housing or enclosure of persons, animals or property of any kind. </w:t>
      </w:r>
    </w:p>
    <w:p>
      <w:pPr>
        <w:pStyle w:val="Paragraph1"/>
        <w:pBdr/>
        <w:spacing/>
        <w:rPr/>
      </w:pPr>
      <w:r>
        <w:rPr>
          <w:rStyle w:val="Paragraph1"/>
        </w:rPr>
        <w:t xml:space="preserve">"Building" or "buildable area" means the portion of a lot or site, excluding required yard areas, setbacks or open space within which a structure may be built. </w:t>
      </w:r>
    </w:p>
    <w:p>
      <w:pPr>
        <w:pStyle w:val="Paragraph1"/>
        <w:pBdr/>
        <w:spacing/>
        <w:rPr/>
      </w:pPr>
      <w:r>
        <w:rPr>
          <w:rStyle w:val="Paragraph1"/>
        </w:rPr>
        <w:t xml:space="preserve">"Building code" means all regulations adopted by the city through the adoption of the various international building codes and titles 17 and 18 of the City Code. </w:t>
      </w:r>
    </w:p>
    <w:p>
      <w:pPr>
        <w:pStyle w:val="Paragraph1"/>
        <w:pBdr/>
        <w:spacing/>
        <w:rPr/>
      </w:pPr>
      <w:r>
        <w:rPr>
          <w:rStyle w:val="Paragraph1"/>
        </w:rPr>
        <w:t xml:space="preserve">"Building line" means a line at a specified distance from the street, marking the minimum distance from the street line that a building may be erected. </w:t>
      </w:r>
    </w:p>
    <w:p>
      <w:pPr>
        <w:pStyle w:val="Paragraph1"/>
        <w:pBdr/>
        <w:spacing/>
        <w:rPr/>
      </w:pPr>
      <w:r>
        <w:rPr>
          <w:rStyle w:val="Paragraph1"/>
        </w:rPr>
        <w:t xml:space="preserve">"Building official" means the building official shall be the person identified or designated pursuant to </w:t>
      </w:r>
      <w:r>
        <w:rPr/>
        <w:t xml:space="preserve">chapter 18.02</w:t>
      </w:r>
      <w:r>
        <w:rPr>
          <w:rStyle w:val="Paragraph1"/>
        </w:rPr>
        <w:t xml:space="preserve"> of this Code and is the individual who ensures compliance with the building codes of the City of El Paso, Texas, and with any applicable regulations within this title. This definition also includes any designee of the building official. </w:t>
      </w:r>
    </w:p>
    <w:p>
      <w:pPr>
        <w:pStyle w:val="Paragraph1"/>
        <w:pBdr/>
        <w:spacing/>
        <w:rPr/>
      </w:pPr>
      <w:r>
        <w:rPr>
          <w:rStyle w:val="Paragraph1"/>
        </w:rPr>
        <w:t xml:space="preserve">"Building permit" means an instrument in writing signed by the building official or other designated responsible official authorizing described construction on a particular lot. </w:t>
      </w:r>
    </w:p>
    <w:p>
      <w:pPr>
        <w:pStyle w:val="Paragraph1"/>
        <w:pBdr/>
        <w:spacing/>
        <w:rPr/>
      </w:pPr>
      <w:r>
        <w:rPr>
          <w:rStyle w:val="Paragraph1"/>
        </w:rPr>
        <w:t xml:space="preserve">"Build-to line" means an alignment that establishes a certain distance from the curb line to a line along which the building shall be built. The goal of a build-to line is to establish a uniformity of building frontages. </w:t>
      </w:r>
    </w:p>
    <w:p>
      <w:pPr>
        <w:pStyle w:val="Paragraph1"/>
        <w:pBdr/>
        <w:spacing/>
        <w:rPr/>
      </w:pPr>
      <w:r>
        <w:rPr>
          <w:rStyle w:val="Paragraph1"/>
        </w:rPr>
        <w:t xml:space="preserve">Centerline, streets or alleys. "Streets or alleys centerline" means an imaginary line erected midway between the bounding right-of-way lines of a street or alley. Where the bounding right-of-way lines are irregular, the centerline is to be determined by the subdivision improvement plan engineer. Where the street is private, the centerline shall be measured from the easement boundaries rather than right-of-way. </w:t>
      </w:r>
    </w:p>
    <w:p>
      <w:pPr>
        <w:pStyle w:val="Paragraph1"/>
        <w:pBdr/>
        <w:spacing/>
        <w:rPr/>
      </w:pPr>
      <w:r>
        <w:rPr>
          <w:rStyle w:val="Paragraph1"/>
        </w:rPr>
        <w:t xml:space="preserve">"Certificate of convenience and necessity (CCN)" means a permit issued by the Texas Commission on Environmental Quality (TCEQ) which authorizes and obligates a retail public utility to furnish, make available, render, or extend continuous and adequate retail water or sewer utility service to a specified geographic area. </w:t>
      </w:r>
    </w:p>
    <w:p>
      <w:pPr>
        <w:pStyle w:val="Paragraph1"/>
        <w:pBdr/>
        <w:spacing/>
        <w:rPr/>
      </w:pPr>
      <w:r>
        <w:rPr>
          <w:rStyle w:val="Paragraph1"/>
        </w:rPr>
        <w:t xml:space="preserve">"Certificate of occupancy" means a written instrument executed by the building official authorizing a described use of a lot or building as set forth in the building code and in this title. </w:t>
      </w:r>
    </w:p>
    <w:p>
      <w:pPr>
        <w:pStyle w:val="Paragraph1"/>
        <w:pBdr/>
        <w:spacing/>
        <w:rPr/>
      </w:pPr>
      <w:r>
        <w:rPr>
          <w:rStyle w:val="Paragraph1"/>
        </w:rPr>
        <w:t xml:space="preserve">"Certify" means whenever it is required that an agent or official attest to the existence of some fact or circumstance, the city by administrative rule may require that such declaration be made in any manner, oral or written, which provides reasonable assurance of the accuracy of the declaration. </w:t>
      </w:r>
    </w:p>
    <w:p>
      <w:pPr>
        <w:pStyle w:val="Paragraph1"/>
        <w:pBdr/>
        <w:spacing/>
        <w:rPr/>
      </w:pPr>
      <w:r>
        <w:rPr>
          <w:rStyle w:val="Paragraph1"/>
        </w:rPr>
        <w:t xml:space="preserve">"City" means the City of El Paso, Texas. </w:t>
      </w:r>
    </w:p>
    <w:p>
      <w:pPr>
        <w:pStyle w:val="Paragraph1"/>
        <w:pBdr/>
        <w:spacing/>
        <w:rPr/>
      </w:pPr>
      <w:r>
        <w:rPr>
          <w:rStyle w:val="Paragraph1"/>
        </w:rPr>
        <w:t xml:space="preserve">"City council" means the elected body that governs the City of El Paso under state law and charter and is authorized to adopt ordinances. It is responsible for the acceptance and maintenance of any offered dedications indicated on a plat by entry use or improvement within the city limits. </w:t>
      </w:r>
    </w:p>
    <w:p>
      <w:pPr>
        <w:pStyle w:val="Paragraph1"/>
        <w:pBdr/>
        <w:spacing/>
        <w:rPr/>
      </w:pPr>
      <w:r>
        <w:rPr>
          <w:rStyle w:val="Paragraph1"/>
        </w:rPr>
        <w:t xml:space="preserve">"City engineer" means the engineer appointed by the city manager to serve in this position, who shall furnish or cause to be furnished required assistance, approval of construction drawings as to compliance with City Codes, inspection and acceptance of public improvements in the administration of this title. </w:t>
      </w:r>
    </w:p>
    <w:p>
      <w:pPr>
        <w:pStyle w:val="Paragraph1"/>
        <w:pBdr/>
        <w:spacing/>
        <w:rPr/>
      </w:pPr>
      <w:r>
        <w:rPr>
          <w:rStyle w:val="Paragraph1"/>
        </w:rPr>
        <w:t xml:space="preserve">"City manager" means that person holding the office of city manager under the terms of the El Paso Charter. </w:t>
      </w:r>
    </w:p>
    <w:p>
      <w:pPr>
        <w:pStyle w:val="Paragraph1"/>
        <w:pBdr/>
        <w:spacing/>
        <w:rPr/>
      </w:pPr>
      <w:r>
        <w:rPr>
          <w:rStyle w:val="Paragraph1"/>
        </w:rPr>
        <w:t xml:space="preserve">"City plan commission" means the appointed board also known as the planning and zoning commission under state law which is responsible for subdivision approval within the corporate limits of El Paso and within the extraterritorial jurisdiction (ETJ). </w:t>
      </w:r>
    </w:p>
    <w:p>
      <w:pPr>
        <w:pStyle w:val="Paragraph1"/>
        <w:pBdr/>
        <w:spacing/>
        <w:rPr/>
      </w:pPr>
      <w:r>
        <w:rPr>
          <w:rStyle w:val="Paragraph1"/>
        </w:rPr>
        <w:t xml:space="preserve">"City planner." See "planning official." </w:t>
      </w:r>
    </w:p>
    <w:p>
      <w:pPr>
        <w:pStyle w:val="Paragraph1"/>
        <w:pBdr/>
        <w:spacing/>
        <w:rPr/>
      </w:pPr>
      <w:r>
        <w:rPr>
          <w:rStyle w:val="Paragraph1"/>
        </w:rPr>
        <w:t xml:space="preserve">"City standards" means all of the city's technical standards and specifications that apply to development, together with all tables, drawings, and other attachments. All city standards described or referred to in this title are adopted by reference and are a part of this title in the same way as if they were set out at length herein. See also the City of El Paso Street Design Manual (SDM). </w:t>
      </w:r>
    </w:p>
    <w:p>
      <w:pPr>
        <w:pStyle w:val="Paragraph1"/>
        <w:pBdr/>
        <w:spacing/>
        <w:rPr/>
      </w:pPr>
      <w:r>
        <w:rPr>
          <w:rStyle w:val="Paragraph1"/>
        </w:rPr>
        <w:t xml:space="preserve">"Clearing" means the removal of surface vegetation without modifying, impacting, or improving the drainage pattern(s). </w:t>
      </w:r>
    </w:p>
    <w:p>
      <w:pPr>
        <w:pStyle w:val="Paragraph1"/>
        <w:pBdr/>
        <w:spacing/>
        <w:rPr/>
      </w:pPr>
      <w:r>
        <w:rPr>
          <w:rStyle w:val="Paragraph1"/>
        </w:rPr>
        <w:t xml:space="preserve">Cluster Development. See "Subdivision, Cluster." </w:t>
      </w:r>
    </w:p>
    <w:p>
      <w:pPr>
        <w:pStyle w:val="Paragraph1"/>
        <w:pBdr/>
        <w:spacing/>
        <w:rPr/>
      </w:pPr>
      <w:r>
        <w:rPr>
          <w:rStyle w:val="Paragraph1"/>
        </w:rPr>
        <w:t xml:space="preserve">"Code" means the adopted Code of Ordinances of the City of El Paso titled "the El Paso City Code". </w:t>
      </w:r>
    </w:p>
    <w:p>
      <w:pPr>
        <w:pStyle w:val="Paragraph1"/>
        <w:pBdr/>
        <w:spacing/>
        <w:rPr/>
      </w:pPr>
      <w:r>
        <w:rPr>
          <w:rStyle w:val="Paragraph1"/>
        </w:rPr>
        <w:t xml:space="preserve">Collector Street. See "Street, Collector." </w:t>
      </w:r>
    </w:p>
    <w:p>
      <w:pPr>
        <w:pStyle w:val="Paragraph1"/>
        <w:pBdr/>
        <w:spacing/>
        <w:rPr/>
      </w:pPr>
      <w:r>
        <w:rPr>
          <w:rStyle w:val="Paragraph1"/>
        </w:rPr>
        <w:t xml:space="preserve">"Commence(ing) construction" means the initial disturbance of soils associated with clearing, grading, or excavating activities or other construction or development. </w:t>
      </w:r>
    </w:p>
    <w:p>
      <w:pPr>
        <w:pStyle w:val="Paragraph1"/>
        <w:pBdr/>
        <w:spacing/>
        <w:rPr/>
      </w:pPr>
      <w:r>
        <w:rPr>
          <w:rStyle w:val="Paragraph1"/>
        </w:rPr>
        <w:t xml:space="preserve">"Commercial unit development" means a platted lot, zoned for commercial, manufacturing or industrial uses, which is further divided into more than one lot and where all additional lots are provided access to a public or private street through a private easement. The access shall be a parcel of land over which a private easement for road purposes, having a minimum paved width of twenty feet, is granted to all owners of property within the commercial unit development. In each instance the instrument creating such private easement, including the original agreement and any changes thereto resulting from the sale, lease or creation of additional lots, shall be held in perpetuity between all signatories, owners or lessees, to the agreement or their successors in interest, shall run with the land and be unseverable, and shall be duly recorded and filed with the office of the county clerk. </w:t>
      </w:r>
    </w:p>
    <w:p>
      <w:pPr>
        <w:pStyle w:val="Paragraph1"/>
        <w:pBdr/>
        <w:spacing/>
        <w:rPr/>
      </w:pPr>
      <w:r>
        <w:rPr>
          <w:rStyle w:val="Paragraph1"/>
        </w:rPr>
        <w:t xml:space="preserve">Commission. See "city plan commission." </w:t>
      </w:r>
    </w:p>
    <w:p>
      <w:pPr>
        <w:pStyle w:val="Paragraph1"/>
        <w:pBdr/>
        <w:spacing/>
        <w:rPr/>
      </w:pPr>
      <w:r>
        <w:rPr>
          <w:rStyle w:val="Paragraph1"/>
        </w:rPr>
        <w:t xml:space="preserve">"Complete application" means an application that meets the standards of this title and has been deemed complete by the city in accordance with Section 19.37.020 of this title and the Texas Local Government Code, Chapter 245, or successor statute. </w:t>
      </w:r>
    </w:p>
    <w:p>
      <w:pPr>
        <w:pStyle w:val="Paragraph1"/>
        <w:pBdr/>
        <w:spacing/>
        <w:rPr/>
      </w:pPr>
      <w:r>
        <w:rPr>
          <w:rStyle w:val="Paragraph1"/>
        </w:rPr>
        <w:t xml:space="preserve">"Comprehensive plan" means the official El Paso Comprehensive Plan titled "The Plan for El Paso" as defined in the zoning ordinance. </w:t>
      </w:r>
    </w:p>
    <w:p>
      <w:pPr>
        <w:pStyle w:val="Paragraph1"/>
        <w:pBdr/>
        <w:spacing/>
        <w:rPr/>
      </w:pPr>
      <w:r>
        <w:rPr>
          <w:rStyle w:val="Paragraph1"/>
        </w:rPr>
        <w:t xml:space="preserve">"Concept plan" means a component of the regulations for a planned development district that complies with the requirements of the zoning ordinance and the subdivision ordinance that illustrates elements of the proposed planned residential district, such as the location and arrangement of uses, the relationship of such uses to base zoning districts, development phasing, planned public improvements, open space, proposed amenities and the overall design of the development. </w:t>
      </w:r>
    </w:p>
    <w:p>
      <w:pPr>
        <w:pStyle w:val="Paragraph1"/>
        <w:pBdr/>
        <w:spacing/>
        <w:rPr/>
      </w:pPr>
      <w:r>
        <w:rPr>
          <w:rStyle w:val="Paragraph1"/>
        </w:rPr>
        <w:t xml:space="preserve">"Conservation covenant" means a voluntary declaration by a property owner of a covenant that is filed of record in the El Paso County Real Property Records on property and is intended to preserve permanently the conservation values of an area. </w:t>
      </w:r>
    </w:p>
    <w:p>
      <w:pPr>
        <w:pStyle w:val="Paragraph1"/>
        <w:pBdr/>
        <w:spacing/>
        <w:rPr/>
      </w:pPr>
      <w:r>
        <w:rPr>
          <w:rStyle w:val="Paragraph1"/>
        </w:rPr>
        <w:t xml:space="preserve">Construction. See "Development." </w:t>
      </w:r>
    </w:p>
    <w:p>
      <w:pPr>
        <w:pStyle w:val="Paragraph1"/>
        <w:pBdr/>
        <w:spacing/>
        <w:rPr/>
      </w:pPr>
      <w:r>
        <w:rPr>
          <w:rStyle w:val="Paragraph1"/>
        </w:rPr>
        <w:t xml:space="preserve">"Construction plans" means the drawings and technical specifications that conform to this title and all other applicable ordinances of the City of El Paso. Construction plans, including bid documents and contract conditions, where applicable, provide a graphic and written description of the character and scope of the work to be performed in construction of a development. See also Plans, Subdivision Improvement. </w:t>
      </w:r>
    </w:p>
    <w:p>
      <w:pPr>
        <w:pStyle w:val="Paragraph1"/>
        <w:pBdr/>
        <w:spacing/>
        <w:rPr/>
      </w:pPr>
      <w:r>
        <w:rPr>
          <w:rStyle w:val="Paragraph1"/>
        </w:rPr>
        <w:t xml:space="preserve">Corner Lot. See "Lot, Corner." </w:t>
      </w:r>
    </w:p>
    <w:p>
      <w:pPr>
        <w:pStyle w:val="Paragraph1"/>
        <w:pBdr/>
        <w:spacing/>
        <w:rPr/>
      </w:pPr>
      <w:r>
        <w:rPr>
          <w:rStyle w:val="Paragraph1"/>
        </w:rPr>
        <w:t xml:space="preserve">"Corporate limits" means the boundaries of the City of El Paso. </w:t>
      </w:r>
    </w:p>
    <w:p>
      <w:pPr>
        <w:pStyle w:val="Paragraph1"/>
        <w:pBdr/>
        <w:spacing/>
        <w:rPr/>
      </w:pPr>
      <w:r>
        <w:rPr>
          <w:rStyle w:val="Paragraph1"/>
        </w:rPr>
        <w:t xml:space="preserve">Council. See "City Council." </w:t>
      </w:r>
    </w:p>
    <w:p>
      <w:pPr>
        <w:pStyle w:val="Paragraph1"/>
        <w:pBdr/>
        <w:spacing/>
        <w:rPr/>
      </w:pPr>
      <w:r>
        <w:rPr>
          <w:rStyle w:val="Paragraph1"/>
        </w:rPr>
        <w:t xml:space="preserve">"County" means the County of El Paso, Texas. </w:t>
      </w:r>
    </w:p>
    <w:p>
      <w:pPr>
        <w:pStyle w:val="Paragraph1"/>
        <w:pBdr/>
        <w:spacing/>
        <w:rPr/>
      </w:pPr>
      <w:r>
        <w:rPr>
          <w:rStyle w:val="Paragraph1"/>
        </w:rPr>
        <w:t xml:space="preserve">"County commissioners' court" means the Court of the County of El Paso which is responsible for the maintenance of any offered dedications indicated on a plat by entry, use, or improvement within the extraterritorial jurisdiction. </w:t>
      </w:r>
    </w:p>
    <w:p>
      <w:pPr>
        <w:pStyle w:val="Paragraph1"/>
        <w:pBdr/>
        <w:spacing/>
        <w:rPr/>
      </w:pPr>
      <w:r>
        <w:rPr>
          <w:rStyle w:val="Paragraph1"/>
        </w:rPr>
        <w:t xml:space="preserve">Covenant, restrictive. "Restrictive covenant" also referred to as a "deed restriction," means a restriction on the use of land usually set forth or referred to in the deed. Such covenants shall run with the land and are binding upon present and subsequent owners of the property. </w:t>
      </w:r>
    </w:p>
    <w:p>
      <w:pPr>
        <w:pStyle w:val="Paragraph1"/>
        <w:pBdr/>
        <w:spacing/>
        <w:rPr/>
      </w:pPr>
      <w:r>
        <w:rPr>
          <w:rStyle w:val="Paragraph1"/>
        </w:rPr>
        <w:t xml:space="preserve">"Cul-de-sac" means a local street having one inlet/outlet to another street and terminated on the opposite end by a vehicular turnaround. A cul-de-sac has no intersections with other streets other than the one inlet/outlet. </w:t>
      </w:r>
    </w:p>
    <w:p>
      <w:pPr>
        <w:pStyle w:val="Paragraph1"/>
        <w:pBdr/>
        <w:spacing/>
        <w:rPr/>
      </w:pPr>
      <w:r>
        <w:rPr>
          <w:rStyle w:val="Paragraph1"/>
        </w:rPr>
        <w:t xml:space="preserve">Deed restriction. See "Covenant, Restrictive." </w:t>
      </w:r>
    </w:p>
    <w:p>
      <w:pPr>
        <w:pStyle w:val="Paragraph1"/>
        <w:pBdr/>
        <w:spacing/>
        <w:rPr/>
      </w:pPr>
      <w:r>
        <w:rPr>
          <w:rStyle w:val="Paragraph1"/>
        </w:rPr>
        <w:t xml:space="preserve">"Density" means the number of dwelling units that may be constructed per acre, calculated by dividing the site area by minimum required lot area in the underlying zoning district. </w:t>
      </w:r>
    </w:p>
    <w:p>
      <w:pPr>
        <w:pStyle w:val="Paragraph1"/>
        <w:pBdr/>
        <w:spacing/>
        <w:rPr/>
      </w:pPr>
      <w:r>
        <w:rPr>
          <w:rStyle w:val="Paragraph1"/>
        </w:rPr>
        <w:t xml:space="preserve">Depth of Lot. See "Lot Depth." </w:t>
      </w:r>
    </w:p>
    <w:p>
      <w:pPr>
        <w:pStyle w:val="Paragraph1"/>
        <w:pBdr/>
        <w:spacing/>
        <w:rPr/>
      </w:pPr>
      <w:r>
        <w:rPr>
          <w:rStyle w:val="Paragraph1"/>
        </w:rPr>
        <w:t xml:space="preserve">"Design standards for construction, El Paso (DSC)" means the detailed specifications, procedures and standards approved administratively for the purpose of regulating the design and construction of specified improvements. The DSC also includes checklists and application forms for approvals required by this title. The El Paso Design Standards for Construction are incorporated by reference to this title and are found in the Street Design Manual adopted as Appendix 113 to </w:t>
      </w:r>
      <w:r>
        <w:rPr/>
        <w:t xml:space="preserve">Title 19</w:t>
      </w:r>
      <w:r>
        <w:rPr>
          <w:rStyle w:val="Paragraph1"/>
        </w:rPr>
        <w:t xml:space="preserve"> of the El Paso City Code. </w:t>
      </w:r>
    </w:p>
    <w:p>
      <w:pPr>
        <w:pStyle w:val="Paragraph1"/>
        <w:pBdr/>
        <w:spacing/>
        <w:rPr/>
      </w:pPr>
      <w:r>
        <w:rPr>
          <w:rStyle w:val="Paragraph1"/>
        </w:rPr>
        <w:t xml:space="preserve">"Developer" means a person or governmental entity undertaking the division or improvement of land and other activities covered by this title, including the preparation of a plat showing the layout of the land and the public improvements involved therein. The term "developer" is intended to include the terms "subdivider" and, when submitting platting documents, "applicant." </w:t>
      </w:r>
    </w:p>
    <w:p>
      <w:pPr>
        <w:pStyle w:val="Paragraph1"/>
        <w:pBdr/>
        <w:spacing/>
        <w:rPr/>
      </w:pPr>
      <w:r>
        <w:rPr>
          <w:rStyle w:val="Paragraph1"/>
        </w:rPr>
        <w:t xml:space="preserve">"Developer agreement" means an agreement, other than a "development agreement" or a "developer participation agreement," between the city and a property owner through which the city or property owner agrees to a schedule of improvements, a phasing of a project or any other agreement between the parties. </w:t>
      </w:r>
    </w:p>
    <w:p>
      <w:pPr>
        <w:pStyle w:val="Paragraph1"/>
        <w:pBdr/>
        <w:spacing/>
        <w:rPr/>
      </w:pPr>
      <w:r>
        <w:rPr>
          <w:rStyle w:val="Paragraph1"/>
        </w:rPr>
        <w:t xml:space="preserve">"Developer participation agreement" means an agreement between the city and a property owner through which the city or property owner agrees to pay a proportional percentage of a required public improvement or public amenity or for a portion of improvements in excess of those required under current ordinance. </w:t>
      </w:r>
    </w:p>
    <w:p>
      <w:pPr>
        <w:pStyle w:val="Paragraph1"/>
        <w:pBdr/>
        <w:spacing/>
        <w:rPr/>
      </w:pPr>
      <w:r>
        <w:rPr>
          <w:rStyle w:val="Paragraph1"/>
        </w:rPr>
        <w:t xml:space="preserve">"Development" means initiation of any activities related to the platting or subdivision of land or construction, reconstruction, conversion, or enlargement of buildings or structures, the construction of impervious surfaces (e.g., parking lots), the installation of utilities, roadways, drainage facilities or other infrastructure; or any disturbance of the surface or subsurface of the land in preparation for such construction activities, including without limitation removal of vegetation, grading, paving, clearing, filling, or removal of soil, and any mining, dredging, excavation or drilling operations. </w:t>
      </w:r>
    </w:p>
    <w:p>
      <w:pPr>
        <w:pStyle w:val="Paragraph1"/>
        <w:pBdr/>
        <w:spacing/>
        <w:rPr/>
      </w:pPr>
      <w:r>
        <w:rPr>
          <w:rStyle w:val="Paragraph1"/>
        </w:rPr>
        <w:t xml:space="preserve">"Development agreement" means an agreement authorized and in accordance with Section 212.172 of the Texas Local Government Code between the city and a property owner in the extra-territorial jurisdiction. </w:t>
      </w:r>
    </w:p>
    <w:p>
      <w:pPr>
        <w:pStyle w:val="Paragraph1"/>
        <w:pBdr/>
        <w:spacing/>
        <w:rPr/>
      </w:pPr>
      <w:r>
        <w:rPr>
          <w:rStyle w:val="Paragraph1"/>
        </w:rPr>
        <w:t xml:space="preserve">"Development application" either a petition for a legislative decision, such as a zoning amendment, or an application for a development permit, such as a plat or a building permit. </w:t>
      </w:r>
    </w:p>
    <w:p>
      <w:pPr>
        <w:pStyle w:val="Paragraph1"/>
        <w:pBdr/>
        <w:spacing/>
        <w:rPr/>
      </w:pPr>
      <w:r>
        <w:rPr>
          <w:rStyle w:val="Paragraph1"/>
        </w:rPr>
        <w:t xml:space="preserve">"Development coordinating committee" also known as the "DCC," means the committee of the city comprised of representatives of city departments and may include other agencies which are responsible for recommending implementation of subdivision ordinance requirements. </w:t>
      </w:r>
    </w:p>
    <w:p>
      <w:pPr>
        <w:pStyle w:val="Paragraph1"/>
        <w:pBdr/>
        <w:spacing/>
        <w:rPr/>
      </w:pPr>
      <w:r>
        <w:rPr>
          <w:rStyle w:val="Paragraph1"/>
        </w:rPr>
        <w:t xml:space="preserve">Development, Infill. "Infill development" means a new development on scattered or aggregated vacant parcels of land in a built up area. </w:t>
      </w:r>
    </w:p>
    <w:p>
      <w:pPr>
        <w:pStyle w:val="Paragraph1"/>
        <w:pBdr/>
        <w:spacing/>
        <w:rPr/>
      </w:pPr>
      <w:r>
        <w:rPr>
          <w:rStyle w:val="Paragraph1"/>
        </w:rPr>
        <w:t xml:space="preserve">"Development permit" means a decision by the commission, board or responsible official designated by this title, acting in an administrative or quasi-judicial capacity, that authorizes the holder of the permit to undertake one or more development activities or to file further applications needed to initiate or continue development activities authorized under this title. The filing of a complete application for a development permit may or may not stay the city from adopting new standards applicable to the permit or any subordinate permit, depending on the nature of the standards. </w:t>
      </w:r>
    </w:p>
    <w:p>
      <w:pPr>
        <w:pStyle w:val="Paragraph1"/>
        <w:pBdr/>
        <w:spacing/>
        <w:rPr/>
      </w:pPr>
      <w:r>
        <w:rPr>
          <w:rStyle w:val="Paragraph1"/>
        </w:rPr>
        <w:t xml:space="preserve">Development Plan. See "Land Study." </w:t>
      </w:r>
    </w:p>
    <w:p>
      <w:pPr>
        <w:pStyle w:val="Paragraph1"/>
        <w:pBdr/>
        <w:spacing/>
        <w:rPr/>
      </w:pPr>
      <w:r>
        <w:rPr>
          <w:rStyle w:val="Paragraph1"/>
        </w:rPr>
        <w:t xml:space="preserve">"Development standards" means all regulations, design standards, requirements and restrictions that apply to a development. </w:t>
      </w:r>
    </w:p>
    <w:p>
      <w:pPr>
        <w:pStyle w:val="Paragraph1"/>
        <w:pBdr/>
        <w:spacing/>
        <w:rPr/>
      </w:pPr>
      <w:r>
        <w:rPr>
          <w:rStyle w:val="Paragraph1"/>
        </w:rPr>
        <w:t xml:space="preserve">"Driveway" means an entranceway serving primarily vehicles that allows for access to a lot or facility, and is intended for vehicular movements between the roadway and any portion outside the street right-of-way. </w:t>
      </w:r>
    </w:p>
    <w:p>
      <w:pPr>
        <w:pStyle w:val="Paragraph1"/>
        <w:pBdr/>
        <w:spacing/>
        <w:rPr/>
      </w:pPr>
      <w:r>
        <w:rPr>
          <w:rStyle w:val="Paragraph1"/>
        </w:rPr>
        <w:t xml:space="preserve">"Dwelling" means a building, structure or portion thereof, designed or used primarily for residential occupancy with culinary and bathroom facilities. A dwelling does not include boats, trailers, motor homes, hotels, motels, motor lodges, boarding or lodging houses. </w:t>
      </w:r>
    </w:p>
    <w:p>
      <w:pPr>
        <w:pStyle w:val="Paragraph1"/>
        <w:pBdr/>
        <w:spacing/>
        <w:rPr/>
      </w:pPr>
      <w:r>
        <w:rPr>
          <w:rStyle w:val="Paragraph1"/>
        </w:rPr>
        <w:t xml:space="preserve">"Dwelling - multiple-family (apartment)" as defined in the zoning ordinance, means a building, or portion thereof, designed or used for occupancy by three or more families, all living independently of each other in separate dwelling units. </w:t>
      </w:r>
    </w:p>
    <w:p>
      <w:pPr>
        <w:pStyle w:val="Paragraph1"/>
        <w:pBdr/>
        <w:spacing/>
        <w:rPr/>
      </w:pPr>
      <w:r>
        <w:rPr>
          <w:rStyle w:val="Paragraph1"/>
        </w:rPr>
        <w:t xml:space="preserve">"Dwelling - single-family" as defined in the zoning ordinance, means a building designed for or occupied exclusively by one family. </w:t>
      </w:r>
    </w:p>
    <w:p>
      <w:pPr>
        <w:pStyle w:val="Paragraph1"/>
        <w:pBdr/>
        <w:spacing/>
        <w:rPr/>
      </w:pPr>
      <w:r>
        <w:rPr>
          <w:rStyle w:val="Paragraph1"/>
        </w:rPr>
        <w:t xml:space="preserve">"Dwelling - single-family detached" as defined in the zoning ordinance, means a dwelling unit for one family that is not attached to any other dwelling unit. </w:t>
      </w:r>
    </w:p>
    <w:p>
      <w:pPr>
        <w:pStyle w:val="Paragraph1"/>
        <w:pBdr/>
        <w:spacing/>
        <w:rPr/>
      </w:pPr>
      <w:r>
        <w:rPr>
          <w:rStyle w:val="Paragraph1"/>
        </w:rPr>
        <w:t xml:space="preserve">"Dwelling - town home" or "townhouse" as defined in the zoning ordinance, means a single-family dwelling designed to be sold as a unit, but forming one of a group or series of three or more attached single-family dwellings separated from one another by common property lines. </w:t>
      </w:r>
    </w:p>
    <w:p>
      <w:pPr>
        <w:pStyle w:val="Paragraph1"/>
        <w:pBdr/>
        <w:spacing/>
        <w:rPr/>
      </w:pPr>
      <w:r>
        <w:rPr>
          <w:rStyle w:val="Paragraph1"/>
        </w:rPr>
        <w:t xml:space="preserve">Easement, Emergency Access. "Emergency access easement" means an area created by plat or separate instrument filed with the office of the county clerk other than a dedicated street or place, or an alley, which is maintained free and clear of buildings, structures and other obstructions for the purpose of providing free passage of service and emergency vehicles. </w:t>
      </w:r>
    </w:p>
    <w:p>
      <w:pPr>
        <w:pStyle w:val="Paragraph1"/>
        <w:pBdr/>
        <w:spacing/>
        <w:rPr/>
      </w:pPr>
      <w:r>
        <w:rPr>
          <w:rStyle w:val="Paragraph1"/>
        </w:rPr>
        <w:t xml:space="preserve">"Easement private" means a right-of-way granted for the limited use of private land where general use and maintenance of such right-of-way is governed by an agreement which runs with the land. For the purposes of a commercial unit development, a private easement is in-severable therefrom, and is recorded with the office of the county clerk. A private easement may include certain improved portions of private land which are intended for the general use, enjoyment, convenience and benefit of all signatories, owners and lessees, and their permittees, including to, but not limited to, parking areas and spaces, roadways (including roads or lateral access drives), driveways, entrances to dedicated public or private streets, sidewalks, landscaped areas, and truck loading or delivery areas. </w:t>
      </w:r>
    </w:p>
    <w:p>
      <w:pPr>
        <w:pStyle w:val="Paragraph1"/>
        <w:pBdr/>
        <w:spacing/>
        <w:rPr/>
      </w:pPr>
      <w:r>
        <w:rPr>
          <w:rStyle w:val="Paragraph1"/>
        </w:rPr>
        <w:t xml:space="preserve">"Easement public" means an easement dedicated by subdivision plat or metes and bounds to and for use by the public, and which is included within the dimensions or area of lots or parcels. </w:t>
      </w:r>
    </w:p>
    <w:p>
      <w:pPr>
        <w:pStyle w:val="Paragraph1"/>
        <w:pBdr/>
        <w:spacing/>
        <w:rPr/>
      </w:pPr>
      <w:r>
        <w:rPr>
          <w:rStyle w:val="Paragraph1"/>
        </w:rPr>
        <w:t xml:space="preserve">Easement, utility. "Utility easement" means an easement dedicated by subdivision plat or metes and bounds to and for use by the public solely for utilities, either public or franchise, and which is included within the dimensions or area of lots or parcels. </w:t>
      </w:r>
    </w:p>
    <w:p>
      <w:pPr>
        <w:pStyle w:val="Paragraph1"/>
        <w:pBdr/>
        <w:spacing/>
        <w:rPr/>
      </w:pPr>
      <w:r>
        <w:rPr>
          <w:rStyle w:val="Paragraph1"/>
        </w:rPr>
        <w:t xml:space="preserve">"El Paso Water Utilities (EPWU)" means the public service board established May 22, 1952 by city Ordinance 752 to manage and operate the water and wastewater system for the City of El Paso. </w:t>
      </w:r>
    </w:p>
    <w:p>
      <w:pPr>
        <w:pStyle w:val="Paragraph1"/>
        <w:pBdr/>
        <w:spacing/>
        <w:rPr/>
      </w:pPr>
      <w:r>
        <w:rPr>
          <w:rStyle w:val="Paragraph1"/>
        </w:rPr>
        <w:t xml:space="preserve">"Enforcing officer" means the designated official of the City of El Paso or his designated representative that ensures that regulations are adhered to and standards required are met. </w:t>
      </w:r>
    </w:p>
    <w:p>
      <w:pPr>
        <w:pStyle w:val="Paragraph1"/>
        <w:pBdr/>
        <w:spacing/>
        <w:rPr/>
      </w:pPr>
      <w:r>
        <w:rPr>
          <w:rStyle w:val="Paragraph1"/>
        </w:rPr>
        <w:t xml:space="preserve">"Engineer" means a person who has been duly licensed by the Texas Board of Professional Engineers to engage in the practice of engineering in the State of Texas. (Also known as "engineer," "professional engineer," "registered engineer," "registered professional engineer," or "licensed engineer"). </w:t>
      </w:r>
    </w:p>
    <w:p>
      <w:pPr>
        <w:pStyle w:val="Paragraph1"/>
        <w:pBdr/>
        <w:spacing/>
        <w:rPr/>
      </w:pPr>
      <w:r>
        <w:rPr>
          <w:rStyle w:val="Paragraph1"/>
        </w:rPr>
        <w:t xml:space="preserve">"Environmental protection agency (EPA)" means the U.S. Environmental Protection Agency, or, where appropriate, the administrator or other duly authorized official of that agency. </w:t>
      </w:r>
    </w:p>
    <w:p>
      <w:pPr>
        <w:pStyle w:val="Paragraph1"/>
        <w:pBdr/>
        <w:spacing/>
        <w:rPr/>
      </w:pPr>
      <w:r>
        <w:rPr>
          <w:rStyle w:val="Paragraph1"/>
        </w:rPr>
        <w:t xml:space="preserve">"Erect" means to construct, reconstruct, install or build. </w:t>
      </w:r>
    </w:p>
    <w:p>
      <w:pPr>
        <w:pStyle w:val="Paragraph1"/>
        <w:pBdr/>
        <w:spacing/>
        <w:rPr/>
      </w:pPr>
      <w:r>
        <w:rPr>
          <w:rStyle w:val="Paragraph1"/>
        </w:rPr>
        <w:t xml:space="preserve">"Erosion" means the wearing away of land surface by detachment and transport of soils by water and wind. </w:t>
      </w:r>
    </w:p>
    <w:p>
      <w:pPr>
        <w:pStyle w:val="Paragraph1"/>
        <w:pBdr/>
        <w:spacing/>
        <w:rPr/>
      </w:pPr>
      <w:r>
        <w:rPr>
          <w:rStyle w:val="Paragraph1"/>
        </w:rPr>
        <w:t xml:space="preserve">ETJ. See "Extraterritorial Jurisdiction." </w:t>
      </w:r>
    </w:p>
    <w:p>
      <w:pPr>
        <w:pStyle w:val="Paragraph1"/>
        <w:pBdr/>
        <w:spacing/>
        <w:rPr/>
      </w:pPr>
      <w:r>
        <w:rPr>
          <w:rStyle w:val="Paragraph1"/>
        </w:rPr>
        <w:t xml:space="preserve">"Excavation" means any digging, trenching, scraping or other activity that disturbs natural soil or rock to a depth of two feet or more, other than soil disturbance incidental to the removal of trees or vegetation. </w:t>
      </w:r>
    </w:p>
    <w:p>
      <w:pPr>
        <w:pStyle w:val="Paragraph1"/>
        <w:pBdr/>
        <w:spacing/>
        <w:rPr/>
      </w:pPr>
      <w:r>
        <w:rPr>
          <w:rStyle w:val="Paragraph1"/>
        </w:rPr>
        <w:t xml:space="preserve">"Exception" means a grant of relief to a person from the requirements of this title under certain conditions when specific enforcement would result in unnecessary hardship. An exception, therefore, permits construction or development in a manner otherwise prohibited by this title. Also, see "Waiver." </w:t>
      </w:r>
    </w:p>
    <w:p>
      <w:pPr>
        <w:pStyle w:val="Paragraph1"/>
        <w:pBdr/>
        <w:spacing/>
        <w:rPr/>
      </w:pPr>
      <w:r>
        <w:rPr>
          <w:rStyle w:val="Paragraph1"/>
        </w:rPr>
        <w:t xml:space="preserve">"Exemption" means a specified reason why a particular development is not subject to the requirements to plat or to a specific provision of this title. </w:t>
      </w:r>
    </w:p>
    <w:p>
      <w:pPr>
        <w:pStyle w:val="Paragraph1"/>
        <w:pBdr/>
        <w:spacing/>
        <w:rPr/>
      </w:pPr>
      <w:r>
        <w:rPr>
          <w:rStyle w:val="Paragraph1"/>
        </w:rPr>
        <w:t xml:space="preserve">"Extraterritorial jurisdiction (ETJ) means the unincorporated area, not a part of any other municipality, which is contiguous to the corporate limits of the City of El Paso, the outer limits of which are measured from the extremities of the corporate limits of the city outward for the distance of five (5) miles as stipulated in Chapter 42 of the Texas Local Government Code and in which area the city may regulate subdivisions and enjoin violation of certain provisions of this title. </w:t>
      </w:r>
    </w:p>
    <w:p>
      <w:pPr>
        <w:pStyle w:val="Paragraph1"/>
        <w:pBdr/>
        <w:spacing/>
        <w:rPr/>
      </w:pPr>
      <w:r>
        <w:rPr>
          <w:rStyle w:val="Paragraph1"/>
        </w:rPr>
        <w:t xml:space="preserve">"Family" as defined in the zoning ordinance, means any individual or group of persons related by blood, adoption or marriage, or not more than five unrelated persons living as a single housekeeping unit or home. </w:t>
      </w:r>
    </w:p>
    <w:p>
      <w:pPr>
        <w:pStyle w:val="Paragraph1"/>
        <w:pBdr/>
        <w:spacing/>
        <w:rPr/>
      </w:pPr>
      <w:r>
        <w:rPr>
          <w:rStyle w:val="Paragraph1"/>
        </w:rPr>
        <w:t xml:space="preserve">Farm, Agricultural. "Agricultural farm" means an area used for the production thereon of farm crops such as vegetables, fruit trees, cotton, or grain, and the storage of such crops. </w:t>
      </w:r>
    </w:p>
    <w:p>
      <w:pPr>
        <w:pStyle w:val="Paragraph1"/>
        <w:pBdr/>
        <w:spacing/>
        <w:rPr/>
      </w:pPr>
      <w:r>
        <w:rPr>
          <w:rStyle w:val="Paragraph1"/>
        </w:rPr>
        <w:t xml:space="preserve">"Farm, ranching and livestock" means an area used for the raising thereon of the usual farm animals such as horses, chickens, cattle, and sheep and including the necessary accessory uses for raising, treating, and storing animals on the premises, but not including within the city limits the commercial feeding of offal or garbage to swine or other animals and not including any type of husbandry specifically prohibited by ordinance or law. </w:t>
      </w:r>
    </w:p>
    <w:p>
      <w:pPr>
        <w:pStyle w:val="Paragraph1"/>
        <w:pBdr/>
        <w:spacing/>
        <w:rPr/>
      </w:pPr>
      <w:r>
        <w:rPr>
          <w:rStyle w:val="Paragraph1"/>
        </w:rPr>
        <w:t xml:space="preserve">Filing. See "Submission." </w:t>
      </w:r>
    </w:p>
    <w:p>
      <w:pPr>
        <w:pStyle w:val="Paragraph1"/>
        <w:pBdr/>
        <w:spacing/>
        <w:rPr/>
      </w:pPr>
      <w:r>
        <w:rPr>
          <w:rStyle w:val="Paragraph1"/>
        </w:rPr>
        <w:t xml:space="preserve">Filing, Plat. See "Recording." </w:t>
      </w:r>
    </w:p>
    <w:p>
      <w:pPr>
        <w:pStyle w:val="Paragraph1"/>
        <w:pBdr/>
        <w:spacing/>
        <w:rPr/>
      </w:pPr>
      <w:r>
        <w:rPr>
          <w:rStyle w:val="Paragraph1"/>
        </w:rPr>
        <w:t xml:space="preserve">Final Plat. See "Plat, Final." </w:t>
      </w:r>
    </w:p>
    <w:p>
      <w:pPr>
        <w:pStyle w:val="Paragraph1"/>
        <w:pBdr/>
        <w:spacing/>
        <w:rPr/>
      </w:pPr>
      <w:r>
        <w:rPr>
          <w:rStyle w:val="Paragraph1"/>
        </w:rPr>
        <w:t xml:space="preserve">Freeway. See "Street, Freeway." </w:t>
      </w:r>
    </w:p>
    <w:p>
      <w:pPr>
        <w:pStyle w:val="Paragraph1"/>
        <w:pBdr/>
        <w:spacing/>
        <w:rPr/>
      </w:pPr>
      <w:r>
        <w:rPr>
          <w:rStyle w:val="Paragraph1"/>
        </w:rPr>
        <w:t xml:space="preserve">Frontage, Lot. "Lot frontage" as defined in the zoning ordinance, means the distance for which the front boundary line of the lot and the street line are coincident. </w:t>
      </w:r>
    </w:p>
    <w:p>
      <w:pPr>
        <w:pStyle w:val="Paragraph1"/>
        <w:pBdr/>
        <w:spacing/>
        <w:rPr/>
      </w:pPr>
      <w:r>
        <w:rPr>
          <w:rStyle w:val="Paragraph1"/>
        </w:rPr>
        <w:t xml:space="preserve">Frontage, Street. "Street frontage" as defined in the zoning ordinance, means all of the property on one side of a street between two intersecting streets (crossing or terminating), measured along the line of the street, or, if the street is dead-ended, then all the property abutting on one side between an intersecting street and dead-end of the street. </w:t>
      </w:r>
    </w:p>
    <w:p>
      <w:pPr>
        <w:pStyle w:val="Paragraph1"/>
        <w:pBdr/>
        <w:spacing/>
        <w:rPr/>
      </w:pPr>
      <w:r>
        <w:rPr>
          <w:rStyle w:val="Paragraph1"/>
        </w:rPr>
        <w:t xml:space="preserve">"Grade" means the horizontal elevation of any surface specified in percentage terms. </w:t>
      </w:r>
    </w:p>
    <w:p>
      <w:pPr>
        <w:pStyle w:val="Paragraph1"/>
        <w:pBdr/>
        <w:spacing/>
        <w:rPr/>
      </w:pPr>
      <w:r>
        <w:rPr>
          <w:rStyle w:val="Paragraph1"/>
        </w:rPr>
        <w:t xml:space="preserve">Grade, Building. "Building grade" means the average elevation of the highest and lowest elevation measured at the finished surface of the ground at any of the exterior corners of the building or structure. </w:t>
      </w:r>
    </w:p>
    <w:p>
      <w:pPr>
        <w:pStyle w:val="Paragraph1"/>
        <w:pBdr/>
        <w:spacing/>
        <w:rPr/>
      </w:pPr>
      <w:r>
        <w:rPr>
          <w:rStyle w:val="Paragraph1"/>
        </w:rPr>
        <w:t xml:space="preserve">"Grading" as used in this title shall have the same meaning as defined in Section </w:t>
      </w:r>
      <w:r>
        <w:rPr/>
        <w:t xml:space="preserve">18.44.030</w:t>
      </w:r>
      <w:r>
        <w:rPr>
          <w:rStyle w:val="Paragraph1"/>
        </w:rPr>
        <w:t xml:space="preserve">. </w:t>
      </w:r>
    </w:p>
    <w:p>
      <w:pPr>
        <w:pStyle w:val="Paragraph1"/>
        <w:pBdr/>
        <w:spacing/>
        <w:rPr/>
      </w:pPr>
      <w:r>
        <w:rPr>
          <w:rStyle w:val="Paragraph1"/>
        </w:rPr>
        <w:t xml:space="preserve">"Green" means an open space, available for unstructured recreation. A green may be spatially defined by landscaping rather than by building frontages. Its landscape shall consist of lawns and trees, naturalistically disposed. The minimum size shall be one-half acre and the maximum shall be eight acres. </w:t>
      </w:r>
    </w:p>
    <w:p>
      <w:pPr>
        <w:pStyle w:val="Paragraph1"/>
        <w:pBdr/>
        <w:spacing/>
        <w:rPr/>
      </w:pPr>
      <w:r>
        <w:rPr>
          <w:rStyle w:val="Paragraph1"/>
        </w:rPr>
        <w:t xml:space="preserve">"Groundcover" means a spreading plant, including sods and grasses less than eighteen inches in height, used mainly for erosion control. </w:t>
      </w:r>
    </w:p>
    <w:p>
      <w:pPr>
        <w:pStyle w:val="Paragraph1"/>
        <w:pBdr/>
        <w:spacing/>
        <w:rPr/>
      </w:pPr>
      <w:r>
        <w:rPr>
          <w:rStyle w:val="Paragraph1"/>
        </w:rPr>
        <w:t xml:space="preserve">Impervious Cover. See "Coverage." </w:t>
      </w:r>
    </w:p>
    <w:p>
      <w:pPr>
        <w:pStyle w:val="Paragraph1"/>
        <w:pBdr/>
        <w:spacing/>
        <w:rPr/>
      </w:pPr>
      <w:r>
        <w:rPr>
          <w:rStyle w:val="Paragraph1"/>
        </w:rPr>
        <w:t xml:space="preserve">"Improved lot or tract" means a lot or tract that has a structure or other improvement on it that causes an impervious coverage of the soil under the structure or improvement. </w:t>
      </w:r>
    </w:p>
    <w:p>
      <w:pPr>
        <w:pStyle w:val="Paragraph1"/>
        <w:pBdr/>
        <w:spacing/>
        <w:rPr/>
      </w:pPr>
      <w:r>
        <w:rPr>
          <w:rStyle w:val="Paragraph1"/>
        </w:rPr>
        <w:t xml:space="preserve">"Improvement" means any man-made fixed item which becomes part of or placed upon real property. </w:t>
      </w:r>
    </w:p>
    <w:p>
      <w:pPr>
        <w:pStyle w:val="Paragraph1"/>
        <w:pBdr/>
        <w:spacing/>
        <w:rPr/>
      </w:pPr>
      <w:r>
        <w:rPr>
          <w:rStyle w:val="Paragraph1"/>
        </w:rPr>
        <w:t xml:space="preserve">Improvement, Public. "Public improvement" means any improvement, facility or service together with its associated public site, right-of-way or easement necessary to provide transportation, drainage, public or private utilities, parks or recreational, energy or similar essential public services and facilities, for which the city may ultimately assume the responsibility for maintenance and operation or ownership, or both. </w:t>
      </w:r>
    </w:p>
    <w:p>
      <w:pPr>
        <w:pStyle w:val="Paragraph1"/>
        <w:pBdr/>
        <w:spacing/>
        <w:rPr/>
      </w:pPr>
      <w:r>
        <w:rPr>
          <w:rStyle w:val="Paragraph1"/>
        </w:rPr>
        <w:t xml:space="preserve">Improvement, Temporary. "Temporary improvement" means improvements built and maintained by a subdivider during construction of the subdivision and removed prior to the acceptance of the improvements for maintenance or the release of any bond required if they are located within the subdivision. Temporary improvements built outside of the subdivision shall be removed when they are no longer necessary as approved by the subdivision improvement plan engineer. </w:t>
      </w:r>
    </w:p>
    <w:p>
      <w:pPr>
        <w:pStyle w:val="Paragraph1"/>
        <w:pBdr/>
        <w:spacing/>
        <w:rPr/>
      </w:pPr>
      <w:r>
        <w:rPr>
          <w:rStyle w:val="Paragraph1"/>
        </w:rPr>
        <w:t xml:space="preserve">"Interested person" means a person who is affected by a final decision of the city to the extent that such impact exceeds the impact of the decision on a member of the general public. An interested person may include any officer or agency of the city. </w:t>
      </w:r>
    </w:p>
    <w:p>
      <w:pPr>
        <w:pStyle w:val="Paragraph1"/>
        <w:pBdr/>
        <w:spacing/>
        <w:rPr/>
      </w:pPr>
      <w:r>
        <w:rPr>
          <w:rStyle w:val="Paragraph1"/>
        </w:rPr>
        <w:t xml:space="preserve">"Intersection" means the junction of any two public rights-of-way crossing at grade. </w:t>
      </w:r>
    </w:p>
    <w:p>
      <w:pPr>
        <w:pStyle w:val="Paragraph1"/>
        <w:pBdr/>
        <w:spacing/>
        <w:rPr/>
      </w:pPr>
      <w:r>
        <w:rPr>
          <w:rStyle w:val="Paragraph1"/>
        </w:rPr>
        <w:t xml:space="preserve">"Land study" means the initial plan for a subdivision to be developed in phases that delineates the sequence and timing of development within the proposed subdivision and that is reviewed and decided under </w:t>
      </w:r>
      <w:r>
        <w:rPr/>
        <w:t xml:space="preserve">Chapter 19.02</w:t>
      </w:r>
      <w:r>
        <w:rPr>
          <w:rStyle w:val="Paragraph1"/>
        </w:rPr>
        <w:t xml:space="preserve"> of this title. It is a plan submitted for the purpose of implementing an integrated development scheme for all phases of a proposed development and to foster general consensus regarding compliance with this title. For the purpose of vesting, a land study must meet all requirements of this title. </w:t>
      </w:r>
    </w:p>
    <w:p>
      <w:pPr>
        <w:pStyle w:val="Paragraph1"/>
        <w:pBdr/>
        <w:spacing/>
        <w:rPr/>
      </w:pPr>
      <w:r>
        <w:rPr>
          <w:rStyle w:val="Paragraph1"/>
        </w:rPr>
        <w:t xml:space="preserve">"Land use" means the purpose for which land, or the structure on the land, is being utilized. </w:t>
      </w:r>
    </w:p>
    <w:p>
      <w:pPr>
        <w:pStyle w:val="Paragraph1"/>
        <w:pBdr/>
        <w:spacing/>
        <w:rPr/>
      </w:pPr>
      <w:r>
        <w:rPr>
          <w:rStyle w:val="Paragraph1"/>
        </w:rPr>
        <w:t xml:space="preserve">"Landlock" means to prevent access to a lot or parcel of land, which has no other legal surface access to a public street. </w:t>
      </w:r>
    </w:p>
    <w:p>
      <w:pPr>
        <w:pStyle w:val="Paragraph1"/>
        <w:pBdr/>
        <w:spacing/>
        <w:rPr/>
      </w:pPr>
      <w:r>
        <w:rPr>
          <w:rStyle w:val="Paragraph1"/>
        </w:rPr>
        <w:t xml:space="preserve">"Landscaping" means an area devoted to and maintained predominantly with living plant material including lawn, groundcover, trees, shrubs, and other plant materials; and also including accessory decorative outdoor landscape elements such as fountains, paved or decorated surfaces (excluding driveways, parking, loading, or storage areas), and sculptural elements. Also may be referred to as landscaped area. </w:t>
      </w:r>
    </w:p>
    <w:p>
      <w:pPr>
        <w:pStyle w:val="Paragraph1"/>
        <w:pBdr/>
        <w:spacing/>
        <w:rPr/>
      </w:pPr>
      <w:r>
        <w:rPr>
          <w:rStyle w:val="Paragraph1"/>
        </w:rPr>
        <w:t xml:space="preserve">"Lot" means an undivided tract or parcel of land that is or may be offered for sale, conveyance, transfer or improvement and is designated as a distinct and separate tract, and which is identified by a tract, lot number, or symbol in a duly approved subdivision or development plat that has been properly filed of record. Such land is occupied or intended to be occupied by a main building or group of main buildings and accessory buildings, together with such yards, open spaces, lot width and lot areas as are required by as the zoning ordinance, and having frontage on a public accessway either shown on a plat of record or described by metes and bounds. Provided, however, that access may be provided through a private easement in a commercial unit development or in an alternative subdivision design in accordance with this ordinance. </w:t>
      </w:r>
    </w:p>
    <w:p>
      <w:pPr>
        <w:pStyle w:val="Paragraph1"/>
        <w:pBdr/>
        <w:spacing/>
        <w:rPr/>
      </w:pPr>
      <w:r>
        <w:rPr>
          <w:rStyle w:val="Paragraph1"/>
        </w:rPr>
        <w:t xml:space="preserve">"Lot area" means the square foot area or the acreage of a lot within the bounding property lines and exclusive of dedicated streets and alleys, but may include easements. </w:t>
      </w:r>
    </w:p>
    <w:p>
      <w:pPr>
        <w:pStyle w:val="Paragraph1"/>
        <w:pBdr/>
        <w:spacing/>
        <w:rPr/>
      </w:pPr>
      <w:r>
        <w:rPr>
          <w:rStyle w:val="Paragraph1"/>
        </w:rPr>
        <w:t xml:space="preserve">"Lot coverage." See "Coverage." </w:t>
      </w:r>
    </w:p>
    <w:p>
      <w:pPr>
        <w:pStyle w:val="Paragraph1"/>
        <w:pBdr/>
        <w:spacing/>
        <w:rPr/>
      </w:pPr>
      <w:r>
        <w:rPr>
          <w:rStyle w:val="Paragraph1"/>
        </w:rPr>
        <w:t xml:space="preserve">"Lot depth" as defined in the zoning ordinance, means the distance between the front and rear lot lines, measured as follows: </w:t>
      </w:r>
    </w:p>
    <w:p>
      <w:pPr>
        <w:pStyle w:val="List2"/>
        <w:pBdr/>
        <w:spacing/>
        <w:rPr/>
      </w:pPr>
      <w:r>
        <w:rPr/>
        <w:t xml:space="preserve">1.</w:t>
      </w:r>
      <w:r>
        <w:rPr/>
        <w:tab/>
        <w:t xml:space="preserve"/>
      </w:r>
      <w:r>
        <w:rPr/>
        <w:t xml:space="preserve">Where the lot lines are straight, from the midpoints thereof; </w:t>
      </w:r>
    </w:p>
    <w:p>
      <w:pPr>
        <w:pStyle w:val="List2"/>
        <w:pBdr/>
        <w:spacing/>
        <w:rPr/>
      </w:pPr>
      <w:r>
        <w:rPr/>
        <w:t xml:space="preserve">2.</w:t>
      </w:r>
      <w:r>
        <w:rPr/>
        <w:tab/>
        <w:t xml:space="preserve"/>
      </w:r>
      <w:r>
        <w:rPr/>
        <w:t xml:space="preserve">Where the lot line curves in or out, from the midpoint of the arc between the side property lines; </w:t>
      </w:r>
    </w:p>
    <w:p>
      <w:pPr>
        <w:pStyle w:val="List2"/>
        <w:pBdr/>
        <w:spacing/>
        <w:rPr/>
      </w:pPr>
      <w:r>
        <w:rPr/>
        <w:t xml:space="preserve">3.</w:t>
      </w:r>
      <w:r>
        <w:rPr/>
        <w:tab/>
        <w:t xml:space="preserve"/>
      </w:r>
      <w:r>
        <w:rPr/>
        <w:t xml:space="preserve">Where there is no rear lot line, the lot depth shall be the length of a straight line connecting the bisecting point of the front lot line and the intersection of the two sidelines. </w:t>
      </w:r>
    </w:p>
    <w:p>
      <w:pPr>
        <w:pStyle w:val="Paragraph1"/>
        <w:pBdr/>
        <w:spacing/>
        <w:rPr/>
      </w:pPr>
      <w:r>
        <w:rPr>
          <w:rStyle w:val="Paragraph1"/>
        </w:rPr>
        <w:t xml:space="preserve">"Lot line" means a property (ownership) boundary of a lot, as defined herein. </w:t>
      </w:r>
    </w:p>
    <w:p>
      <w:pPr>
        <w:pStyle w:val="Paragraph1"/>
        <w:pBdr/>
        <w:spacing/>
        <w:rPr/>
      </w:pPr>
      <w:r>
        <w:rPr>
          <w:rStyle w:val="Paragraph1"/>
        </w:rPr>
        <w:t xml:space="preserve">"Lot of record" means a lot shown upon a plan of subdivision or upon a plat attached or referred to in a deed described by metes and bounds in a deed recorded with the county clerk prior to the date of passage of the first El Paso subdivision ordinance or a tract specifically provided for in this title. </w:t>
      </w:r>
    </w:p>
    <w:p>
      <w:pPr>
        <w:pStyle w:val="Paragraph1"/>
        <w:pBdr/>
        <w:spacing/>
        <w:rPr/>
      </w:pPr>
      <w:r>
        <w:rPr>
          <w:rStyle w:val="Paragraph1"/>
        </w:rPr>
        <w:t xml:space="preserve">Lot width, average. "Average lot width" as defined in the zoning ordinance, means the lot area divided by the lot depth. </w:t>
      </w:r>
    </w:p>
    <w:p>
      <w:pPr>
        <w:pStyle w:val="Paragraph1"/>
        <w:pBdr/>
        <w:spacing/>
        <w:rPr/>
      </w:pPr>
      <w:r>
        <w:rPr>
          <w:rStyle w:val="Paragraph1"/>
        </w:rPr>
        <w:t xml:space="preserve">Lot, corner. "Corner lot" means a lot abutting upon two or more streets at their intersection(s), as defined in the zoning ordinance. </w:t>
      </w:r>
    </w:p>
    <w:p>
      <w:pPr>
        <w:pStyle w:val="Paragraph1"/>
        <w:pBdr/>
        <w:spacing/>
        <w:rPr/>
      </w:pPr>
      <w:r>
        <w:rPr>
          <w:rStyle w:val="Paragraph1"/>
        </w:rPr>
        <w:t xml:space="preserve">Lot, double frontage. "Double frontage lot" as defined in the zoning ordinance, means any lot having frontage on two streets which are nonintersecting or which intersect at an angle of less than or equal to seventy degrees with reference to the lot, as distinguished from a corner lot. </w:t>
      </w:r>
    </w:p>
    <w:p>
      <w:pPr>
        <w:pStyle w:val="Paragraph1"/>
        <w:pBdr/>
        <w:spacing/>
        <w:rPr/>
      </w:pPr>
      <w:r>
        <w:rPr>
          <w:rStyle w:val="Paragraph1"/>
        </w:rPr>
        <w:t xml:space="preserve">Lot, flag-shaped or panhandle. "Panhandle" or "flag-shaped lot" means an irregularly shaped lot that takes its sole access via a long, narrow strip of land connecting the principal building site to a public street. </w:t>
      </w:r>
    </w:p>
    <w:p>
      <w:pPr>
        <w:pStyle w:val="Paragraph1"/>
        <w:pBdr/>
        <w:spacing/>
        <w:rPr/>
      </w:pPr>
      <w:r>
        <w:rPr>
          <w:rStyle w:val="Paragraph1"/>
        </w:rPr>
        <w:t xml:space="preserve">Lot, interior. "Interior lot" as defined in the zoning ordinance, means any lot having frontage on one street only. </w:t>
      </w:r>
    </w:p>
    <w:p>
      <w:pPr>
        <w:pStyle w:val="Paragraph1"/>
        <w:pBdr/>
        <w:spacing/>
        <w:rPr/>
      </w:pPr>
      <w:r>
        <w:rPr>
          <w:rStyle w:val="Paragraph1"/>
        </w:rPr>
        <w:t xml:space="preserve">Lot, key or keyed. "Key" or "keyed lot" means any lot having an essentially trapezoidal shape, with a rear boundary greater in width than the front boundary and located on a street curve having a centerline radius less than two hundred fifty feet. </w:t>
      </w:r>
    </w:p>
    <w:p>
      <w:pPr>
        <w:pStyle w:val="Paragraph1"/>
        <w:pBdr/>
        <w:spacing/>
        <w:rPr/>
      </w:pPr>
      <w:r>
        <w:rPr>
          <w:rStyle w:val="Paragraph1"/>
        </w:rPr>
        <w:t xml:space="preserve">Lot, substandard. "Substandard lot" means a lot that has less than the minimum area or minimum dimensions required in this title or in the zoning district in which it is located. </w:t>
      </w:r>
    </w:p>
    <w:p>
      <w:pPr>
        <w:pStyle w:val="Paragraph1"/>
        <w:pBdr/>
        <w:spacing/>
        <w:rPr/>
      </w:pPr>
      <w:r>
        <w:rPr>
          <w:rStyle w:val="Paragraph1"/>
        </w:rPr>
        <w:t xml:space="preserve">"Manufactured home" as defined in the zoning ordinance as a Dwelling - Manufactured Home (HUD-Code), means a structure constructed on or after June 15, 1976, according to the rules of the United States Department of Housing and Urban Development, transportable in one or more sections, which, in the traveling mode, is eight body feet or more in width or forty body feet or more in length, or, when erected on site, is three hundred twenty or more square feet, and which is built on a permanent chassis and designed to be used as a dwelling with or without a permanent foundation when connected to the required utilities, and includes the plumbing, heating, air-conditioning, and electrical systems. The term does not include a recreational vehicle as defined by 24 C.F.R. Section 3282.8(g). </w:t>
      </w:r>
    </w:p>
    <w:p>
      <w:pPr>
        <w:pStyle w:val="Paragraph1"/>
        <w:pBdr/>
        <w:spacing/>
        <w:rPr/>
      </w:pPr>
      <w:r>
        <w:rPr>
          <w:rStyle w:val="Paragraph1"/>
        </w:rPr>
        <w:t xml:space="preserve">"Manufactured/mobile home park" as defined in the zoning ordinance, means a parcel of ground, not a part of a manufactured home subdivision, providing sites for the parking or location of one or more occupied manufactured homes, travel trailers, recreation vehicles and similar units. </w:t>
      </w:r>
    </w:p>
    <w:p>
      <w:pPr>
        <w:pStyle w:val="Paragraph1"/>
        <w:pBdr/>
        <w:spacing/>
        <w:rPr/>
      </w:pPr>
      <w:r>
        <w:rPr>
          <w:rStyle w:val="Paragraph1"/>
        </w:rPr>
        <w:t xml:space="preserve">"Manufactured/mobile home subdivision" means a tract of land, laid out in accordance with this subdivision ordinance of the City of El Paso, intended for the specific purpose of providing individual lots for the placement of manufactured/mobile homes. </w:t>
      </w:r>
    </w:p>
    <w:p>
      <w:pPr>
        <w:pStyle w:val="Paragraph1"/>
        <w:pBdr/>
        <w:spacing/>
        <w:rPr/>
      </w:pPr>
      <w:r>
        <w:rPr>
          <w:rStyle w:val="Paragraph1"/>
        </w:rPr>
        <w:t xml:space="preserve">"Maximum" for the purposes of this title, "the maximum" means the amount that is required by this title of a developer, but a developer may choose to construct or provide less than the maximum unless otherwise specified. </w:t>
      </w:r>
    </w:p>
    <w:p>
      <w:pPr>
        <w:pStyle w:val="Paragraph1"/>
        <w:pBdr/>
        <w:spacing/>
        <w:rPr/>
      </w:pPr>
      <w:r>
        <w:rPr>
          <w:rStyle w:val="Paragraph1"/>
        </w:rPr>
        <w:t xml:space="preserve">"Median" means a strip of land that separates the opposing flows of traffic on a street, with level or depressed areas within it. </w:t>
      </w:r>
    </w:p>
    <w:p>
      <w:pPr>
        <w:pStyle w:val="Paragraph1"/>
        <w:pBdr/>
        <w:spacing/>
        <w:rPr/>
      </w:pPr>
      <w:r>
        <w:rPr>
          <w:rStyle w:val="Paragraph1"/>
        </w:rPr>
        <w:t xml:space="preserve">Median, flush. "Flush median" means a median which is level with the surface of the street and created by using header curbing, striping or other approved material. </w:t>
      </w:r>
    </w:p>
    <w:p>
      <w:pPr>
        <w:pStyle w:val="Paragraph1"/>
        <w:pBdr/>
        <w:spacing/>
        <w:rPr/>
      </w:pPr>
      <w:r>
        <w:rPr>
          <w:rStyle w:val="Paragraph1"/>
        </w:rPr>
        <w:t xml:space="preserve">Median, raised. "Raised median" means a median which is created by using standard curbing. </w:t>
      </w:r>
    </w:p>
    <w:p>
      <w:pPr>
        <w:pStyle w:val="Paragraph1"/>
        <w:pBdr/>
        <w:spacing/>
        <w:rPr/>
      </w:pPr>
      <w:r>
        <w:rPr>
          <w:rStyle w:val="Paragraph1"/>
        </w:rPr>
        <w:t xml:space="preserve">"Metes and bounds" means a method of describing the boundaries of land by directions and distances from a known point of reference. </w:t>
      </w:r>
    </w:p>
    <w:p>
      <w:pPr>
        <w:pStyle w:val="Paragraph1"/>
        <w:pBdr/>
        <w:spacing/>
        <w:rPr/>
      </w:pPr>
      <w:r>
        <w:rPr>
          <w:rStyle w:val="Paragraph1"/>
        </w:rPr>
        <w:t xml:space="preserve">"Minimum" for the purposes of this title, "the minimum" is the amount that is required of a developer, but a developer may choose to construct or provide additionally above the minimum required unless otherwise specified. </w:t>
      </w:r>
    </w:p>
    <w:p>
      <w:pPr>
        <w:pStyle w:val="Paragraph1"/>
        <w:pBdr/>
        <w:spacing/>
        <w:rPr/>
      </w:pPr>
      <w:r>
        <w:rPr>
          <w:rStyle w:val="Paragraph1"/>
        </w:rPr>
        <w:t xml:space="preserve">Minor Plat. See "Plat, Minor." </w:t>
      </w:r>
    </w:p>
    <w:p>
      <w:pPr>
        <w:pStyle w:val="Paragraph1"/>
        <w:pBdr/>
        <w:spacing/>
        <w:rPr/>
      </w:pPr>
      <w:r>
        <w:rPr>
          <w:rStyle w:val="Paragraph1"/>
        </w:rPr>
        <w:t xml:space="preserve">"Mobile home" as defined in the zoning ordinance, means a structure constructed before 1976 and regulated by the Texas Department of Housing and Community Affairs. </w:t>
      </w:r>
    </w:p>
    <w:p>
      <w:pPr>
        <w:pStyle w:val="Paragraph1"/>
        <w:pBdr/>
        <w:spacing/>
        <w:rPr/>
      </w:pPr>
      <w:r>
        <w:rPr>
          <w:rStyle w:val="Paragraph1"/>
        </w:rPr>
        <w:t xml:space="preserve">"Modification" means the making of a limited change, either required by ordinance or voluntary by the applicant, in a plat submission or set of subdivision improvement plans. </w:t>
      </w:r>
    </w:p>
    <w:p>
      <w:pPr>
        <w:pStyle w:val="Paragraph1"/>
        <w:pBdr/>
        <w:spacing/>
        <w:rPr/>
      </w:pPr>
      <w:r>
        <w:rPr>
          <w:rStyle w:val="Paragraph1"/>
        </w:rPr>
        <w:t xml:space="preserve">"Municipal utility district (MUD)" means a political subdivision of the State of Texas authorized by the Texas Commission of Environmental Quality (TCEQ) to provide water, sewage, drainage and other services within the MUD boundaries. </w:t>
      </w:r>
    </w:p>
    <w:p>
      <w:pPr>
        <w:pStyle w:val="Paragraph1"/>
        <w:pBdr/>
        <w:spacing/>
        <w:rPr/>
      </w:pPr>
      <w:r>
        <w:rPr>
          <w:rStyle w:val="Paragraph1"/>
        </w:rPr>
        <w:t xml:space="preserve">"Occupancy" means any utilization of real property. </w:t>
      </w:r>
    </w:p>
    <w:p>
      <w:pPr>
        <w:pStyle w:val="Paragraph1"/>
        <w:pBdr/>
        <w:spacing/>
        <w:rPr/>
      </w:pPr>
      <w:r>
        <w:rPr>
          <w:rStyle w:val="Paragraph1"/>
        </w:rPr>
        <w:t xml:space="preserve">"Official submittal date" means the date an applicant delivers the application or plan to the city or deposits the application or plan with the United States Postal Service by certified mail addressed to the city with all required fees and documents as stated on the application form, as described by Section </w:t>
      </w:r>
      <w:r>
        <w:rPr/>
        <w:t xml:space="preserve">19.37.040</w:t>
      </w:r>
      <w:r>
        <w:rPr>
          <w:rStyle w:val="Paragraph1"/>
        </w:rPr>
        <w:t xml:space="preserve"> of this subdivision ordinance. The official submittal date is also subject to complete application provisions within this title; see the definition of complete application as well as requirements within Section </w:t>
      </w:r>
      <w:r>
        <w:rPr/>
        <w:t xml:space="preserve">19.37.020</w:t>
      </w:r>
      <w:r>
        <w:rPr>
          <w:rStyle w:val="Paragraph1"/>
        </w:rPr>
        <w:t xml:space="preserve"> of this title. </w:t>
      </w:r>
    </w:p>
    <w:p>
      <w:pPr>
        <w:pStyle w:val="Paragraph1"/>
        <w:pBdr/>
        <w:spacing/>
        <w:rPr/>
      </w:pPr>
      <w:r>
        <w:rPr>
          <w:rStyle w:val="Paragraph1"/>
        </w:rPr>
        <w:t xml:space="preserve">"Off-site" means any premises not located within the area of the property to be subdivided, whether or not in common ownership with the applicant for subdivision approval. </w:t>
      </w:r>
    </w:p>
    <w:p>
      <w:pPr>
        <w:pStyle w:val="Paragraph1"/>
        <w:pBdr/>
        <w:spacing/>
        <w:rPr/>
      </w:pPr>
      <w:r>
        <w:rPr>
          <w:rStyle w:val="Paragraph1"/>
        </w:rPr>
        <w:t xml:space="preserve">"Open space" as defined in the zoning ordinance and further defined as an area that is intended to provide light and air and is designed for either scenic or recreational purposes. Open space may mean and include, but is not limited to, lawns, decorative planting, desert areas, foothills, walkways, active and passive recreation areas, playgrounds, fountains, river banks, swimming pools, wooded areas and water courses. Open space shall not include driveways, parking lots or other surfaces designed or intended for vehicular travel or storage. </w:t>
      </w:r>
    </w:p>
    <w:p>
      <w:pPr>
        <w:pStyle w:val="Paragraph1"/>
        <w:pBdr/>
        <w:spacing/>
        <w:rPr/>
      </w:pPr>
      <w:r>
        <w:rPr>
          <w:rStyle w:val="Paragraph1"/>
        </w:rPr>
        <w:t xml:space="preserve">Open space, common. "Common open space" means a parcel or parcels of land, or an area of water in combination with land, within a site designed and intended for the use and enjoyment of residents and owners belonging to an association as defined herein. Common open space may contain such complementary structures and improvements as are necessary and appropriate for the benefit and enjoyment of residents and owners belonging to an association. Also may be referred to as common area. Also see the zoning ordinance. </w:t>
      </w:r>
    </w:p>
    <w:p>
      <w:pPr>
        <w:pStyle w:val="Paragraph1"/>
        <w:pBdr/>
        <w:spacing/>
        <w:rPr/>
      </w:pPr>
      <w:r>
        <w:rPr>
          <w:rStyle w:val="Paragraph1"/>
        </w:rPr>
        <w:t xml:space="preserve">Open space, private. "Private open space" as defined in the zoning ordinance, means an area that is intended to provide light and air and is designed for either scenic or recreational purposes. Open space may include, but is not limited to, lawns, decorative planting, desert areas, foothills, walkways, active and passive recreation areas, playgrounds, fountains, river banks, swimming pools, wooded areas and water courses. Open space shall not include driveways, parking lots or other surfaces designed or intended for vehicular travel or storage. </w:t>
      </w:r>
    </w:p>
    <w:p>
      <w:pPr>
        <w:pStyle w:val="Paragraph1"/>
        <w:pBdr/>
        <w:spacing/>
        <w:rPr/>
      </w:pPr>
      <w:r>
        <w:rPr>
          <w:rStyle w:val="Paragraph1"/>
        </w:rPr>
        <w:t xml:space="preserve">Open space, public. "Public open space" as defined in the zoning ordinance, means the land dedicated to and accepted by the City of El Paso that is specifically designated as open area to remain undisturbed in its natural state. </w:t>
      </w:r>
    </w:p>
    <w:p>
      <w:pPr>
        <w:pStyle w:val="Paragraph1"/>
        <w:pBdr/>
        <w:spacing/>
        <w:rPr/>
      </w:pPr>
      <w:r>
        <w:rPr>
          <w:rStyle w:val="Paragraph1"/>
        </w:rPr>
        <w:t xml:space="preserve">"Open space ratio/percentage" means the square foot amount of open space for each square foot of floor area within lot boundaries. This may be expressed as a percentage of open space within lot boundaries. </w:t>
      </w:r>
    </w:p>
    <w:p>
      <w:pPr>
        <w:pStyle w:val="Paragraph1"/>
        <w:pBdr/>
        <w:spacing/>
        <w:rPr/>
      </w:pPr>
      <w:r>
        <w:rPr>
          <w:rStyle w:val="Paragraph1"/>
        </w:rPr>
        <w:t xml:space="preserve">Open space, usable. "Usable open space" means an open area or recreational facility that is designed and intended to be used for outdoor, active or passive, recreation purposes. An area of usable open space has a slope that does not exceed ten percent, and no dimension of less than ten feet. An area of usable open space may also include landscaping elements (e.g., trees, ground cover), trails, recreational facilities, water features and decorative objects such as art or fountains. </w:t>
      </w:r>
    </w:p>
    <w:p>
      <w:pPr>
        <w:pStyle w:val="Paragraph1"/>
        <w:pBdr/>
        <w:spacing/>
        <w:rPr/>
      </w:pPr>
      <w:r>
        <w:rPr>
          <w:rStyle w:val="Paragraph1"/>
        </w:rPr>
        <w:t xml:space="preserve">"Owner" means the legal or beneficial owner of a site, including, but not limited to, a mortgagee or vendee in possession, receiver, executor, trustee, lessee or other person, firm or corporation in control of the site. </w:t>
      </w:r>
    </w:p>
    <w:p>
      <w:pPr>
        <w:pStyle w:val="Paragraph1"/>
        <w:pBdr/>
        <w:spacing/>
        <w:rPr/>
      </w:pPr>
      <w:r>
        <w:rPr>
          <w:rStyle w:val="Paragraph1"/>
        </w:rPr>
        <w:t xml:space="preserve">"Parcel" means a contiguous tract of land owned by or recorded as the property of the same person(s) or controlled by a single entity. </w:t>
      </w:r>
    </w:p>
    <w:p>
      <w:pPr>
        <w:pStyle w:val="Paragraph1"/>
        <w:pBdr/>
        <w:spacing/>
        <w:rPr/>
      </w:pPr>
      <w:r>
        <w:rPr>
          <w:rStyle w:val="Paragraph1"/>
        </w:rPr>
        <w:t xml:space="preserve">"Park and/or playground" means a publicly- or privately-operated recreation facility, including any land area, which is designed to serve the recreation needs of El Paso citizens and visitors. Such park or playground may be private, used for the exclusive use of private residents or neighborhood groups and their guests and not for use by the general public. Such park or playground may be public, used by the general public without membership or affiliation. </w:t>
      </w:r>
    </w:p>
    <w:p>
      <w:pPr>
        <w:pStyle w:val="Paragraph1"/>
        <w:pBdr/>
        <w:spacing/>
        <w:rPr/>
      </w:pPr>
      <w:r>
        <w:rPr>
          <w:rStyle w:val="Paragraph1"/>
        </w:rPr>
        <w:t xml:space="preserve">"Park zone" means the residential areas surrounding a proposed or existing park or other recreational facility that can reasonably derive benefit from that park or other recreational facility pursuant to the El Paso Comprehensive Park and Open Space Plan. The city has divided its corporate limits into one square mile park zones which shall be used for acquisition or development of parkland or other recreational facilities; where credit may be applied as part of an off-site dedication of parkland or other recreational facilities; or where bonus reductions for recreational improvements to parkland or other recreational facilities may be given. </w:t>
      </w:r>
    </w:p>
    <w:p>
      <w:pPr>
        <w:pStyle w:val="Paragraph1"/>
        <w:pBdr/>
        <w:spacing/>
        <w:rPr/>
      </w:pPr>
      <w:r>
        <w:rPr>
          <w:rStyle w:val="Paragraph1"/>
        </w:rPr>
        <w:t xml:space="preserve">"Parking area" or "parking lot" as defined in the zoning ordinance, means an area, not including a street or alley right-of-way, containing one or more parking spaces for motor vehicles, designed in accordance with the requirements of </w:t>
      </w:r>
      <w:r>
        <w:rPr/>
        <w:t xml:space="preserve">Chapter 20.14</w:t>
      </w:r>
      <w:r>
        <w:rPr>
          <w:rStyle w:val="Paragraph1"/>
        </w:rPr>
        <w:t xml:space="preserve">, and intended as an accommodation for patrons, customers, and employees, either with or without a charge for such accommodation. </w:t>
      </w:r>
    </w:p>
    <w:p>
      <w:pPr>
        <w:pStyle w:val="Paragraph1"/>
        <w:pBdr/>
        <w:spacing/>
        <w:rPr/>
      </w:pPr>
      <w:r>
        <w:rPr>
          <w:rStyle w:val="Paragraph1"/>
        </w:rPr>
        <w:t xml:space="preserve">Parking space, off-street. "Off-street parking space" as defined in the zoning ordinance, means an area, not including a street or alley right-of-way, permanently reserved for the temporary storage of one motor vehicle, meeting all of the requirements of </w:t>
      </w:r>
      <w:r>
        <w:rPr/>
        <w:t xml:space="preserve">Chapter 20.14</w:t>
      </w:r>
      <w:r>
        <w:rPr>
          <w:rStyle w:val="Paragraph1"/>
        </w:rPr>
        <w:t xml:space="preserve">. </w:t>
      </w:r>
    </w:p>
    <w:p>
      <w:pPr>
        <w:pStyle w:val="Paragraph1"/>
        <w:pBdr/>
        <w:spacing/>
        <w:rPr/>
      </w:pPr>
      <w:r>
        <w:rPr>
          <w:rStyle w:val="Paragraph1"/>
        </w:rPr>
        <w:t xml:space="preserve">"Parkway" as defined in the zoning ordinance, means that area of street right-of-way between the property line and the curb or, in the absence of a curb, between the property line and the nearest edge of the street paving. </w:t>
      </w:r>
    </w:p>
    <w:p>
      <w:pPr>
        <w:pStyle w:val="Paragraph1"/>
        <w:pBdr/>
        <w:spacing/>
        <w:rPr/>
      </w:pPr>
      <w:r>
        <w:rPr>
          <w:rStyle w:val="Paragraph1"/>
        </w:rPr>
        <w:t xml:space="preserve">"Pedestrian way" means a specifically designated place, path, means, or way by which pedestrians shall be provided safe, adequate and usable circulation through the interior of a property or development and outside any portion of an accessway. </w:t>
      </w:r>
    </w:p>
    <w:p>
      <w:pPr>
        <w:pStyle w:val="Paragraph1"/>
        <w:pBdr/>
        <w:spacing/>
        <w:rPr/>
      </w:pPr>
      <w:r>
        <w:rPr>
          <w:rStyle w:val="Paragraph1"/>
        </w:rPr>
        <w:t xml:space="preserve">Performance guarantee. See "Security." </w:t>
      </w:r>
    </w:p>
    <w:p>
      <w:pPr>
        <w:pStyle w:val="Paragraph1"/>
        <w:pBdr/>
        <w:spacing/>
        <w:rPr/>
      </w:pPr>
      <w:r>
        <w:rPr>
          <w:rStyle w:val="Paragraph1"/>
        </w:rPr>
        <w:t xml:space="preserve">"Permit" means the written governmental permission required for undertaking any land development activity issued by an authorized official, empowering the holder thereof to do some act not forbidden by law, but not allowed without such permission. </w:t>
      </w:r>
    </w:p>
    <w:p>
      <w:pPr>
        <w:pStyle w:val="Paragraph1"/>
        <w:pBdr/>
        <w:spacing/>
        <w:rPr/>
      </w:pPr>
      <w:r>
        <w:rPr>
          <w:rStyle w:val="Paragraph1"/>
        </w:rPr>
        <w:t xml:space="preserve">Permit, borrow or waste. "Borrow or waste permit" as defined and governed in </w:t>
      </w:r>
      <w:r>
        <w:rPr/>
        <w:t xml:space="preserve">Title 18</w:t>
      </w:r>
      <w:r>
        <w:rPr>
          <w:rStyle w:val="Paragraph1"/>
        </w:rPr>
        <w:t xml:space="preserve">, Grading, of this code. </w:t>
      </w:r>
    </w:p>
    <w:p>
      <w:pPr>
        <w:pStyle w:val="Paragraph1"/>
        <w:pBdr/>
        <w:spacing/>
        <w:rPr/>
      </w:pPr>
      <w:r>
        <w:rPr>
          <w:rStyle w:val="Paragraph1"/>
        </w:rPr>
        <w:t xml:space="preserve">Permit, clearing and access. "Clearing and access permit" as defined and governed in </w:t>
      </w:r>
      <w:r>
        <w:rPr/>
        <w:t xml:space="preserve">Title 18</w:t>
      </w:r>
      <w:r>
        <w:rPr>
          <w:rStyle w:val="Paragraph1"/>
        </w:rPr>
        <w:t xml:space="preserve">, Grading, of this code. </w:t>
      </w:r>
    </w:p>
    <w:p>
      <w:pPr>
        <w:pStyle w:val="Paragraph1"/>
        <w:pBdr/>
        <w:spacing/>
        <w:rPr/>
      </w:pPr>
      <w:r>
        <w:rPr>
          <w:rStyle w:val="Paragraph1"/>
        </w:rPr>
        <w:t xml:space="preserve">Permit, final grading. "Final grading permit" as defined and governed in </w:t>
      </w:r>
      <w:r>
        <w:rPr/>
        <w:t xml:space="preserve">Title 18</w:t>
      </w:r>
      <w:r>
        <w:rPr>
          <w:rStyle w:val="Paragraph1"/>
        </w:rPr>
        <w:t xml:space="preserve">, Grading, of this code. </w:t>
      </w:r>
    </w:p>
    <w:p>
      <w:pPr>
        <w:pStyle w:val="Paragraph1"/>
        <w:pBdr/>
        <w:spacing/>
        <w:rPr/>
      </w:pPr>
      <w:r>
        <w:rPr>
          <w:rStyle w:val="Paragraph1"/>
        </w:rPr>
        <w:t xml:space="preserve">Permit, prefinal grading. "Prefinal grading permit" as defined and governed in </w:t>
      </w:r>
      <w:r>
        <w:rPr/>
        <w:t xml:space="preserve">Title 18</w:t>
      </w:r>
      <w:r>
        <w:rPr>
          <w:rStyle w:val="Paragraph1"/>
        </w:rPr>
        <w:t xml:space="preserve">, Grading, of this code. </w:t>
      </w:r>
    </w:p>
    <w:p>
      <w:pPr>
        <w:pStyle w:val="Paragraph1"/>
        <w:pBdr/>
        <w:spacing/>
        <w:rPr/>
      </w:pPr>
      <w:r>
        <w:rPr>
          <w:rStyle w:val="Paragraph1"/>
        </w:rPr>
        <w:t xml:space="preserve">Permit, site preparation. "Site preparation permit" means any permit or series of permits issued under </w:t>
      </w:r>
      <w:r>
        <w:rPr/>
        <w:t xml:space="preserve">Title 18</w:t>
      </w:r>
      <w:r>
        <w:rPr>
          <w:rStyle w:val="Paragraph1"/>
        </w:rPr>
        <w:t xml:space="preserve"> and/or this title, that authorizes site preparatory activities other than construction or placement of a structure on the land under one or more site plans and that, upon approval, authorizes the property owner to apply for a construction permit. </w:t>
      </w:r>
    </w:p>
    <w:p>
      <w:pPr>
        <w:pStyle w:val="Paragraph1"/>
        <w:pBdr/>
        <w:spacing/>
        <w:rPr/>
      </w:pPr>
      <w:r>
        <w:rPr>
          <w:rStyle w:val="Paragraph1"/>
        </w:rPr>
        <w:t xml:space="preserve">"Person" means a human being, his heirs, executors, administrators, or assigns and also includes a firm, partnership, corporation or other legal entity authorized by law, its or their successors or assigns, or the agent of any of the aforesaid. </w:t>
      </w:r>
    </w:p>
    <w:p>
      <w:pPr>
        <w:pStyle w:val="Paragraph1"/>
        <w:pBdr/>
        <w:spacing/>
        <w:rPr/>
      </w:pPr>
      <w:r>
        <w:rPr>
          <w:rStyle w:val="Paragraph1"/>
        </w:rPr>
        <w:t xml:space="preserve">"Petition for relief from dedication or construction requirement" means a request for relief from a requirement imposed under this title to dedicate or construct a public improvement based on constitutional standards, and that is reviewed and decided under this title, </w:t>
      </w:r>
      <w:r>
        <w:rPr/>
        <w:t xml:space="preserve">Chapter 19.46</w:t>
      </w:r>
      <w:r>
        <w:rPr>
          <w:rStyle w:val="Paragraph1"/>
        </w:rPr>
        <w:t xml:space="preserve">. </w:t>
      </w:r>
    </w:p>
    <w:p>
      <w:pPr>
        <w:pStyle w:val="Paragraph1"/>
        <w:pBdr/>
        <w:spacing/>
        <w:rPr/>
      </w:pPr>
      <w:r>
        <w:rPr>
          <w:rStyle w:val="Paragraph1"/>
        </w:rPr>
        <w:t xml:space="preserve">Plan, drainage shed control. "Drainage shed control plan" means a conceptual plan for the development of stormwater infrastructure as provided for in </w:t>
      </w:r>
      <w:r>
        <w:rPr/>
        <w:t xml:space="preserve">Chapter 19.19</w:t>
      </w:r>
      <w:r>
        <w:rPr>
          <w:rStyle w:val="Paragraph1"/>
        </w:rPr>
        <w:t xml:space="preserve"> of this title. </w:t>
      </w:r>
    </w:p>
    <w:p>
      <w:pPr>
        <w:pStyle w:val="Paragraph1"/>
        <w:pBdr/>
        <w:spacing/>
        <w:rPr/>
      </w:pPr>
      <w:r>
        <w:rPr>
          <w:rStyle w:val="Paragraph1"/>
        </w:rPr>
        <w:t xml:space="preserve">Plan, master grading. "Master grading plan" means a conceptual plan which shows the proposed phased grading and its effect on adjacent properties. </w:t>
      </w:r>
    </w:p>
    <w:p>
      <w:pPr>
        <w:pStyle w:val="Paragraph1"/>
        <w:pBdr/>
        <w:spacing/>
        <w:rPr/>
      </w:pPr>
      <w:r>
        <w:rPr>
          <w:rStyle w:val="Paragraph1"/>
        </w:rPr>
        <w:t xml:space="preserve">Plan, temporary and permanent erosion control. "Temporary and permanent erosion control plan" means a plan which shows erosion control measures proposed for the period before and after improvements are completed. </w:t>
      </w:r>
    </w:p>
    <w:p>
      <w:pPr>
        <w:pStyle w:val="Paragraph1"/>
        <w:pBdr/>
        <w:spacing/>
        <w:rPr/>
      </w:pPr>
      <w:r>
        <w:rPr>
          <w:rStyle w:val="Paragraph1"/>
        </w:rPr>
        <w:t xml:space="preserve">"Planning official" means the planning official as defined in </w:t>
      </w:r>
      <w:r>
        <w:rPr/>
        <w:t xml:space="preserve">Chapter 1.04</w:t>
      </w:r>
      <w:r>
        <w:rPr>
          <w:rStyle w:val="Paragraph1"/>
        </w:rPr>
        <w:t xml:space="preserve"> of this Code. He is responsible to coordinate the subdivision review process, gather all staff comments and recommendations and convey such recommendations to the city plan commission and city council. The planning official is also authorized under this title to approve certain plats. </w:t>
      </w:r>
    </w:p>
    <w:p>
      <w:pPr>
        <w:pStyle w:val="Paragraph1"/>
        <w:pBdr/>
        <w:spacing/>
        <w:rPr/>
      </w:pPr>
      <w:r>
        <w:rPr>
          <w:rStyle w:val="Paragraph1"/>
        </w:rPr>
        <w:t xml:space="preserve">Plans, subdivision improvement. "Subdivision improvement plans" means the plans required by the city for the construction and installation of public improvements necessary to provide required services for proper development; including, but not limited to, plans for grading, drainage facilities, water and sewer, open space, parks or other recreational space, streets and illumination of streets. See also Construction Plans. </w:t>
      </w:r>
    </w:p>
    <w:p>
      <w:pPr>
        <w:pStyle w:val="Paragraph1"/>
        <w:pBdr/>
        <w:spacing/>
        <w:rPr/>
      </w:pPr>
      <w:r>
        <w:rPr>
          <w:rStyle w:val="Paragraph1"/>
        </w:rPr>
        <w:t xml:space="preserve">"Plat" means a map, drawing or plan showing the exact layout and proposed construction of a proposed development into one or more lots, blocks, streets, parks, school sites, commercial or industrial sites, easements, alleys and/or any other elements as required by this title and which a subdivider shall submit for approval in accordance with this title. </w:t>
      </w:r>
    </w:p>
    <w:p>
      <w:pPr>
        <w:pStyle w:val="Paragraph1"/>
        <w:pBdr/>
        <w:spacing/>
        <w:rPr/>
      </w:pPr>
      <w:r>
        <w:rPr>
          <w:rStyle w:val="Paragraph1"/>
        </w:rPr>
        <w:t xml:space="preserve">Plat, amending. "Amending plat" means a plat with minor changes to a recorded subdivision as itemized and authorized in Section </w:t>
      </w:r>
      <w:r>
        <w:rPr/>
        <w:t xml:space="preserve">19.07.040</w:t>
      </w:r>
      <w:r>
        <w:rPr>
          <w:rStyle w:val="Paragraph1"/>
        </w:rPr>
        <w:t xml:space="preserve"> of this title. </w:t>
      </w:r>
    </w:p>
    <w:p>
      <w:pPr>
        <w:pStyle w:val="Paragraph1"/>
        <w:pBdr/>
        <w:spacing/>
        <w:rPr/>
      </w:pPr>
      <w:r>
        <w:rPr>
          <w:rStyle w:val="Paragraph1"/>
        </w:rPr>
        <w:t xml:space="preserve">Plat, development. "Development plat" means a plat required prior to development in accordance with Texas Local Government Code, Chapter 212.045 in lieu of other plats required by this title in accordance with </w:t>
      </w:r>
      <w:r>
        <w:rPr/>
        <w:t xml:space="preserve">Chapter 19.05</w:t>
      </w:r>
      <w:r>
        <w:rPr>
          <w:rStyle w:val="Paragraph1"/>
        </w:rPr>
        <w:t xml:space="preserve">. </w:t>
      </w:r>
    </w:p>
    <w:p>
      <w:pPr>
        <w:pStyle w:val="Paragraph1"/>
        <w:pBdr/>
        <w:spacing/>
        <w:rPr/>
      </w:pPr>
      <w:r>
        <w:rPr>
          <w:rStyle w:val="Paragraph1"/>
        </w:rPr>
        <w:t xml:space="preserve">Plat, final. "Final plat" means the plat of a subdivision for which platting is required which, when authorized, submitted and approved as regulated by this title, </w:t>
      </w:r>
      <w:r>
        <w:rPr/>
        <w:t xml:space="preserve">Chapter 19.04</w:t>
      </w:r>
      <w:r>
        <w:rPr>
          <w:rStyle w:val="Paragraph1"/>
        </w:rPr>
        <w:t xml:space="preserve">, will be recorded in the official public records. Such plat is a final plat submitted under state statute and is subject to the thirty-day approval limitation. A combination plat comprised of the preliminary and final plats, as authorized and approved under this title, shall also constitute a final plat. </w:t>
      </w:r>
    </w:p>
    <w:p>
      <w:pPr>
        <w:pStyle w:val="Paragraph1"/>
        <w:pBdr/>
        <w:spacing/>
        <w:rPr/>
      </w:pPr>
      <w:r>
        <w:rPr>
          <w:rStyle w:val="Paragraph1"/>
        </w:rPr>
        <w:t xml:space="preserve">Plat, minor. "Minor plat" means a plat dividing land into no more than four lots that meets the submission and approval requirements of </w:t>
      </w:r>
      <w:r>
        <w:rPr/>
        <w:t xml:space="preserve">Chapter 19.06</w:t>
      </w:r>
      <w:r>
        <w:rPr>
          <w:rStyle w:val="Paragraph1"/>
        </w:rPr>
        <w:t xml:space="preserve"> of this title. Such plat is considered the final plat submitted under state statute and is subject to the thirty-day approval limitation. </w:t>
      </w:r>
    </w:p>
    <w:p>
      <w:pPr>
        <w:pStyle w:val="Paragraph1"/>
        <w:pBdr/>
        <w:spacing/>
        <w:rPr/>
      </w:pPr>
      <w:r>
        <w:rPr>
          <w:rStyle w:val="Paragraph1"/>
        </w:rPr>
        <w:t xml:space="preserve">Plat, preliminary. "Preliminary plat" means a plat that illustrates and thereby assures the general layout of a proposed subdivision, the adequacy of public facilities needed to serve the proposed subdivision, and the overall compliance of the applicable requirements of this title and that is reviewed and decided prior to approval of a final plat. This type of plat is authorized under </w:t>
      </w:r>
      <w:r>
        <w:rPr/>
        <w:t xml:space="preserve">Chapter 19.03</w:t>
      </w:r>
      <w:r>
        <w:rPr>
          <w:rStyle w:val="Paragraph1"/>
        </w:rPr>
        <w:t xml:space="preserve"> of this title. </w:t>
      </w:r>
    </w:p>
    <w:p>
      <w:pPr>
        <w:pStyle w:val="Paragraph1"/>
        <w:pBdr/>
        <w:spacing/>
        <w:rPr/>
      </w:pPr>
      <w:r>
        <w:rPr>
          <w:rStyle w:val="Paragraph1"/>
        </w:rPr>
        <w:t xml:space="preserve">Plat, recorded. "Recorded plat" means a plat that has received all approvals required by this title and has been filed with the county clerk of the County of El Paso. Recording of a plat creates buildable lots with legal descriptions and dedicates rights-of-way and easements to the use of the public. </w:t>
      </w:r>
    </w:p>
    <w:p>
      <w:pPr>
        <w:pStyle w:val="Paragraph1"/>
        <w:pBdr/>
        <w:spacing/>
        <w:rPr/>
      </w:pPr>
      <w:r>
        <w:rPr>
          <w:rStyle w:val="Paragraph1"/>
        </w:rPr>
        <w:t xml:space="preserve">Plat, vacated. "Vacated plat" means a subdivision which is vacated through the procedures described in this title and is made legally void. </w:t>
      </w:r>
    </w:p>
    <w:p>
      <w:pPr>
        <w:pStyle w:val="Paragraph1"/>
        <w:pBdr/>
        <w:spacing/>
        <w:rPr/>
      </w:pPr>
      <w:r>
        <w:rPr>
          <w:rStyle w:val="Paragraph1"/>
        </w:rPr>
        <w:t xml:space="preserve">"Plaza" means an open space available for civic purposes and commercial activities. A plaza shall be spatially defined by building frontages. Its landscape shall consist primarily of hard surface, such as pavement, concrete, stamped concrete or brick pavers. Trees are optional. Plazas should be located at the intersection of important streets. The minimum size shall be one-fourth acre and the maximum shall be two acres. </w:t>
      </w:r>
    </w:p>
    <w:p>
      <w:pPr>
        <w:pStyle w:val="Paragraph1"/>
        <w:pBdr/>
        <w:spacing/>
        <w:rPr/>
      </w:pPr>
      <w:r>
        <w:rPr>
          <w:rStyle w:val="Paragraph1"/>
        </w:rPr>
        <w:t xml:space="preserve">"Pocket park" means an open space used for active or passive recreation, usually less than one acre. </w:t>
      </w:r>
    </w:p>
    <w:p>
      <w:pPr>
        <w:pStyle w:val="Paragraph1"/>
        <w:pBdr/>
        <w:spacing/>
        <w:rPr/>
      </w:pPr>
      <w:r>
        <w:rPr>
          <w:rStyle w:val="Paragraph1"/>
        </w:rPr>
        <w:t xml:space="preserve">Pond, amenitized detention/retention. "Amenitized detention/retention pond" means an area that is designed to capture, store and release stormwater and that is designed as a site amenity by being aesthetically pleasing, by providing recreational or aesthetic value, and by being constructed to seem natural (i.e., without visible concrete). Such areas have a natural edge and are designed to resemble a naturally created lake or pond. Also refer to the definition of amenity above. </w:t>
      </w:r>
    </w:p>
    <w:p>
      <w:pPr>
        <w:pStyle w:val="Paragraph1"/>
        <w:pBdr/>
        <w:spacing/>
        <w:rPr/>
      </w:pPr>
      <w:r>
        <w:rPr>
          <w:rStyle w:val="Paragraph1"/>
        </w:rPr>
        <w:t xml:space="preserve">Pond, detention. "Detention pond" means a man-made or natural reservoir, either public or private, designed to restrict the flow of stormwater to a prescribed maximum rate through a controlled release by gravity, and to concurrently detain the excess waters that accumulate behind the control structure. Further defined within the City of El Paso Street Design Manual (SDM). </w:t>
      </w:r>
    </w:p>
    <w:p>
      <w:pPr>
        <w:pStyle w:val="Paragraph1"/>
        <w:pBdr/>
        <w:spacing/>
        <w:rPr/>
      </w:pPr>
      <w:r>
        <w:rPr>
          <w:rStyle w:val="Paragraph1"/>
        </w:rPr>
        <w:t xml:space="preserve">Pond, retention. "Retention pond" means a man-made or natural reservoir, either public or private, designed to completely retain a specified amount of stormwater runoff without gravity release. Further defined within the City of El Paso Street Design Manual (SDM). </w:t>
      </w:r>
    </w:p>
    <w:p>
      <w:pPr>
        <w:pStyle w:val="Paragraph1"/>
        <w:pBdr/>
        <w:spacing/>
        <w:rPr/>
      </w:pPr>
      <w:r>
        <w:rPr>
          <w:rStyle w:val="Paragraph1"/>
        </w:rPr>
        <w:t xml:space="preserve">Ponding, on-site. "On-site ponding" means the process of containing surface water runoff within individual lots. </w:t>
      </w:r>
    </w:p>
    <w:p>
      <w:pPr>
        <w:pStyle w:val="Paragraph1"/>
        <w:pBdr/>
        <w:spacing/>
        <w:rPr/>
      </w:pPr>
      <w:r>
        <w:rPr>
          <w:i/>
        </w:rPr>
        <w:t xml:space="preserve">Preliminary plat.</w:t>
      </w:r>
      <w:r>
        <w:rPr>
          <w:rStyle w:val="Paragraph1"/>
        </w:rPr>
        <w:t xml:space="preserve"> See "Plat, Preliminary." </w:t>
      </w:r>
    </w:p>
    <w:p>
      <w:pPr>
        <w:pStyle w:val="Paragraph1"/>
        <w:pBdr/>
        <w:spacing/>
        <w:rPr/>
      </w:pPr>
      <w:r>
        <w:rPr>
          <w:rStyle w:val="Paragraph1"/>
        </w:rPr>
        <w:t xml:space="preserve">"Project" means a land development project. </w:t>
      </w:r>
    </w:p>
    <w:p>
      <w:pPr>
        <w:pStyle w:val="Paragraph1"/>
        <w:pBdr/>
        <w:spacing/>
        <w:rPr/>
      </w:pPr>
      <w:r>
        <w:rPr>
          <w:rStyle w:val="Paragraph1"/>
        </w:rPr>
        <w:t xml:space="preserve">"Property line" as defined in the zoning ordinance, means the official boundary of a parcel, lot, or tract of land as designated by either a metes and bounds description or recorded subdivision plat filed in the records and maps of the county clerk. </w:t>
      </w:r>
    </w:p>
    <w:p>
      <w:pPr>
        <w:pStyle w:val="Paragraph1"/>
        <w:pBdr/>
        <w:spacing/>
        <w:rPr/>
      </w:pPr>
      <w:r>
        <w:rPr>
          <w:rStyle w:val="Paragraph1"/>
        </w:rPr>
        <w:t xml:space="preserve">"Property owner" means the person(s) with legal title to the property, whether or not the person is in possession of the property. </w:t>
      </w:r>
    </w:p>
    <w:p>
      <w:pPr>
        <w:pStyle w:val="Paragraph1"/>
        <w:pBdr/>
        <w:spacing/>
        <w:rPr/>
      </w:pPr>
      <w:r>
        <w:rPr>
          <w:rStyle w:val="Paragraph1"/>
        </w:rPr>
        <w:t xml:space="preserve">"Proportional share" means the developer's portion of the costs of an exaction or public improvement as determined and in accordance with Texas Local Government Code 212.904 and considered to be the "roughly proportional share" of such exaction or public improvement that is created by a proposed development or subdivision. </w:t>
      </w:r>
    </w:p>
    <w:p>
      <w:pPr>
        <w:pStyle w:val="Paragraph1"/>
        <w:pBdr/>
        <w:spacing/>
        <w:rPr/>
      </w:pPr>
      <w:r>
        <w:rPr>
          <w:rStyle w:val="Paragraph1"/>
        </w:rPr>
        <w:t xml:space="preserve">"Public facility" means any public improvement providing required services for proper development, including, but not limited to, streets, bridges, public buildings, public works buildings or facilities, water systems, sanitary and storm sewerage systems, sanitary landfills, retention dams or basins and community facilities, such as parks, fire stations, libraries, schools, and health clinics. </w:t>
      </w:r>
    </w:p>
    <w:p>
      <w:pPr>
        <w:pStyle w:val="Paragraph1"/>
        <w:pBdr/>
        <w:spacing/>
        <w:rPr/>
      </w:pPr>
      <w:r>
        <w:rPr>
          <w:rStyle w:val="Paragraph1"/>
        </w:rPr>
        <w:t xml:space="preserve">"Public improvement district (PID)" means an assessment district set up under state law and the authority of the city to finance certain public improvements with assessments on property within the district, based on the benefit to the individual properties. </w:t>
      </w:r>
    </w:p>
    <w:p>
      <w:pPr>
        <w:pStyle w:val="Paragraph1"/>
        <w:pBdr/>
        <w:spacing/>
        <w:rPr/>
      </w:pPr>
      <w:r>
        <w:rPr>
          <w:rStyle w:val="Paragraph1"/>
        </w:rPr>
        <w:t xml:space="preserve">Public right-of-way. See "Right-of-way, Public." </w:t>
      </w:r>
    </w:p>
    <w:p>
      <w:pPr>
        <w:pStyle w:val="Paragraph1"/>
        <w:pBdr/>
        <w:spacing/>
        <w:rPr/>
      </w:pPr>
      <w:r>
        <w:rPr>
          <w:rStyle w:val="Paragraph1"/>
        </w:rPr>
        <w:t xml:space="preserve">"Public utility" as defined in the zoning ordinance, means a closely regulated enterprise existing under the provisions of chapter 402 of the Texas Local Government Code or of title 32, chapter 10 of the Texas Revised Civil Statutes, which provides to the public a utility service deemed necessary for the public health, safety and general welfare. For purposes of this title, a municipality owning or operating a public utility system or an entity with a franchise with the city or the state to provide a public utility system shall be considered a public utility. </w:t>
      </w:r>
    </w:p>
    <w:p>
      <w:pPr>
        <w:pStyle w:val="Paragraph1"/>
        <w:pBdr/>
        <w:spacing/>
        <w:rPr/>
      </w:pPr>
      <w:r>
        <w:rPr>
          <w:rStyle w:val="Paragraph1"/>
        </w:rPr>
        <w:t xml:space="preserve">"Public utility facility" as defined in the zoning ordinance, means the buildings, structures and facilities relating to the furnishing of public utility services to the public. </w:t>
      </w:r>
    </w:p>
    <w:p>
      <w:pPr>
        <w:pStyle w:val="Paragraph1"/>
        <w:pBdr/>
        <w:spacing/>
        <w:rPr/>
      </w:pPr>
      <w:r>
        <w:rPr>
          <w:rStyle w:val="Paragraph1"/>
        </w:rPr>
        <w:t xml:space="preserve">"Public utility service" as defined in the zoning ordinance, means a service essential to the health, safety and general welfare of the public, such as the generation, transmission and/or distribution of electricity, gas, steam, communications, and water; the collection and treatment of sewage and solid waste; the collection, storage or diversion of surface waters from land; and the provision of mass transportation. </w:t>
      </w:r>
    </w:p>
    <w:p>
      <w:pPr>
        <w:pStyle w:val="Paragraph1"/>
        <w:pBdr/>
        <w:spacing/>
        <w:rPr/>
      </w:pPr>
      <w:r>
        <w:rPr>
          <w:rStyle w:val="Paragraph1"/>
        </w:rPr>
        <w:t xml:space="preserve">Record drawings. See "As-Built/Record Drawings." </w:t>
      </w:r>
    </w:p>
    <w:p>
      <w:pPr>
        <w:pStyle w:val="Paragraph1"/>
        <w:pBdr/>
        <w:spacing/>
        <w:rPr/>
      </w:pPr>
      <w:r>
        <w:rPr>
          <w:rStyle w:val="Paragraph1"/>
        </w:rPr>
        <w:t xml:space="preserve">"Recording" means the act of processing a subdivision plat, which has been approved by the city as required by this title, as an official record in the deeds and records section of the office of the county clerk. </w:t>
      </w:r>
    </w:p>
    <w:p>
      <w:pPr>
        <w:pStyle w:val="Paragraph1"/>
        <w:pBdr/>
        <w:spacing/>
        <w:rPr/>
      </w:pPr>
      <w:r>
        <w:rPr>
          <w:rStyle w:val="Paragraph1"/>
        </w:rPr>
        <w:t xml:space="preserve">"Remainder tract" means land that is part of a larger parcel that is not subject to a subdivision plat affecting the parcel. </w:t>
      </w:r>
    </w:p>
    <w:p>
      <w:pPr>
        <w:pStyle w:val="Paragraph1"/>
        <w:pBdr/>
        <w:spacing/>
        <w:rPr/>
      </w:pPr>
      <w:r>
        <w:rPr>
          <w:rStyle w:val="Paragraph1"/>
        </w:rPr>
        <w:t xml:space="preserve">"Replat" means to resubdivide all or any part of a recorded subdivision, that is beyond the definition of an amending subdivision and which does not require the vacation of the entire preceding plat. </w:t>
      </w:r>
    </w:p>
    <w:p>
      <w:pPr>
        <w:pStyle w:val="Paragraph1"/>
        <w:pBdr/>
        <w:spacing/>
        <w:rPr/>
      </w:pPr>
      <w:r>
        <w:rPr>
          <w:rStyle w:val="Paragraph1"/>
        </w:rPr>
        <w:t xml:space="preserve">"Residential use" means the use of land by a dwelling unit or group of dwelling units. </w:t>
      </w:r>
    </w:p>
    <w:p>
      <w:pPr>
        <w:pStyle w:val="Paragraph1"/>
        <w:pBdr/>
        <w:spacing/>
        <w:rPr/>
      </w:pPr>
      <w:r>
        <w:rPr>
          <w:rStyle w:val="Paragraph1"/>
        </w:rPr>
        <w:t xml:space="preserve">"Responsible official" means the city staff person who has been designated by the city manager to accept a type of development application for filing, to review and make recommendations concerning such applications, and where authorized, to initially decide such applications, to initiate enforcement actions, and to take all other actions necessary for administration of the provisions of this title with respect to such development applications. Also includes any designee of the designated city staff person. </w:t>
      </w:r>
    </w:p>
    <w:p>
      <w:pPr>
        <w:pStyle w:val="Paragraph1"/>
        <w:pBdr/>
        <w:spacing/>
        <w:rPr/>
      </w:pPr>
      <w:r>
        <w:rPr>
          <w:rStyle w:val="Paragraph1"/>
        </w:rPr>
        <w:t xml:space="preserve">Resubdivision. See "Replat." </w:t>
      </w:r>
    </w:p>
    <w:p>
      <w:pPr>
        <w:pStyle w:val="Paragraph1"/>
        <w:pBdr/>
        <w:spacing/>
        <w:rPr/>
      </w:pPr>
      <w:r>
        <w:rPr>
          <w:rStyle w:val="Paragraph1"/>
        </w:rPr>
        <w:t xml:space="preserve">"Right-of-way" ("ROW") means property that is publicly owned or upon which a governmental entity has an express or implied property interest (e.g. fee title, easement, etc.) held for a public purpose. Examples of such public purpose include, by way of example and not limitation, highways, streets, sidewalks, drainage facilities, sewerage and water facilities. </w:t>
      </w:r>
    </w:p>
    <w:p>
      <w:pPr>
        <w:pStyle w:val="Paragraph1"/>
        <w:pBdr/>
        <w:spacing/>
        <w:rPr/>
      </w:pPr>
      <w:r>
        <w:rPr>
          <w:rStyle w:val="Paragraph1"/>
        </w:rPr>
        <w:t xml:space="preserve">"Roadway" means the paved area of a street between the face of the curb lines including the driving and parking lanes which is provided for the movement of vehicles. </w:t>
      </w:r>
    </w:p>
    <w:p>
      <w:pPr>
        <w:pStyle w:val="Paragraph1"/>
        <w:pBdr/>
        <w:spacing/>
        <w:rPr/>
      </w:pPr>
      <w:r>
        <w:rPr>
          <w:rStyle w:val="Paragraph1"/>
        </w:rPr>
        <w:t xml:space="preserve">Roadway, centerline. See "Centerline." </w:t>
      </w:r>
    </w:p>
    <w:p>
      <w:pPr>
        <w:pStyle w:val="Paragraph1"/>
        <w:pBdr/>
        <w:spacing/>
        <w:rPr/>
      </w:pPr>
      <w:r>
        <w:rPr>
          <w:rStyle w:val="Paragraph1"/>
        </w:rPr>
        <w:t xml:space="preserve">Route, accessible. "Accessible route" means a continuous unobstructed path connecting all accessible elements and spaces of a building, facility or site. </w:t>
      </w:r>
    </w:p>
    <w:p>
      <w:pPr>
        <w:pStyle w:val="Paragraph1"/>
        <w:pBdr/>
        <w:spacing/>
        <w:rPr/>
      </w:pPr>
      <w:r>
        <w:rPr>
          <w:rStyle w:val="Paragraph1"/>
        </w:rPr>
        <w:t xml:space="preserve">"Screening" as defined in the zoning ordinance, means a hedge, earth berm, wall or fence constructed in accordance with the requirements of the ordinance codified herein to provide a visual separator or physical barrier. </w:t>
      </w:r>
    </w:p>
    <w:p>
      <w:pPr>
        <w:pStyle w:val="Paragraph1"/>
        <w:pBdr/>
        <w:spacing/>
        <w:rPr/>
      </w:pPr>
      <w:r>
        <w:rPr>
          <w:rStyle w:val="Paragraph1"/>
        </w:rPr>
        <w:t xml:space="preserve">"Screening wall" means a solid vertical barrier constructed of masonry materials that is intended to separate and limit visibility between that which is on either side of the barrier, for example adjacent land uses or particular site elements. </w:t>
      </w:r>
    </w:p>
    <w:p>
      <w:pPr>
        <w:pStyle w:val="Paragraph1"/>
        <w:pBdr/>
        <w:spacing/>
        <w:rPr/>
      </w:pPr>
      <w:r>
        <w:rPr>
          <w:rStyle w:val="Paragraph1"/>
        </w:rPr>
        <w:t xml:space="preserve">"Security" means a surety instrument or other financial mechanism to guarantee performance of an act or construction of required improvements in accordance with Section </w:t>
      </w:r>
      <w:r>
        <w:rPr/>
        <w:t xml:space="preserve">19.08.040</w:t>
      </w:r>
      <w:r>
        <w:rPr>
          <w:rStyle w:val="Paragraph1"/>
        </w:rPr>
        <w:t xml:space="preserve">, and in an amount and form satisfactory to the city plan commission, the city council or the county commissioner's court as applicable. </w:t>
      </w:r>
    </w:p>
    <w:p>
      <w:pPr>
        <w:pStyle w:val="Paragraph1"/>
        <w:pBdr/>
        <w:spacing/>
        <w:rPr/>
      </w:pPr>
      <w:r>
        <w:rPr>
          <w:rStyle w:val="Paragraph1"/>
        </w:rPr>
        <w:t xml:space="preserve">"Setback line" also referred to as "setback." As defined in the zoning ordinance, means the distance between a structure and the nearest lot line. </w:t>
      </w:r>
    </w:p>
    <w:p>
      <w:pPr>
        <w:pStyle w:val="Paragraph1"/>
        <w:pBdr/>
        <w:spacing/>
        <w:rPr/>
      </w:pPr>
      <w:r>
        <w:rPr>
          <w:rStyle w:val="Paragraph1"/>
        </w:rPr>
        <w:t xml:space="preserve">Sewage. See "Wastewater." </w:t>
      </w:r>
    </w:p>
    <w:p>
      <w:pPr>
        <w:pStyle w:val="Paragraph1"/>
        <w:pBdr/>
        <w:spacing/>
        <w:rPr/>
      </w:pPr>
      <w:r>
        <w:rPr>
          <w:rStyle w:val="Paragraph1"/>
        </w:rPr>
        <w:t xml:space="preserve">"Shopping center" as defined in the zoning ordinance and further defined as a commercial development such as a strip center, mall, or multi-tenant retail building, in which two or more separate retail businesses occupy a single or multiple structures which share on-site parking and common driveways. </w:t>
      </w:r>
    </w:p>
    <w:p>
      <w:pPr>
        <w:pStyle w:val="Paragraph1"/>
        <w:pBdr/>
        <w:spacing/>
        <w:rPr/>
      </w:pPr>
      <w:r>
        <w:rPr>
          <w:rStyle w:val="Paragraph1"/>
        </w:rPr>
        <w:t xml:space="preserve">"Sidewalk" means a hard surface area other than a roadway, used for the movement of pedestrians. </w:t>
      </w:r>
    </w:p>
    <w:p>
      <w:pPr>
        <w:pStyle w:val="Paragraph1"/>
        <w:pBdr/>
        <w:spacing/>
        <w:rPr/>
      </w:pPr>
      <w:r>
        <w:rPr>
          <w:rStyle w:val="Paragraph1"/>
        </w:rPr>
        <w:t xml:space="preserve">"Site" means a tract of property that is the subject of a development application. </w:t>
      </w:r>
    </w:p>
    <w:p>
      <w:pPr>
        <w:pStyle w:val="Paragraph1"/>
        <w:pBdr/>
        <w:spacing/>
        <w:rPr/>
      </w:pPr>
      <w:r>
        <w:rPr>
          <w:rStyle w:val="Paragraph1"/>
        </w:rPr>
        <w:t xml:space="preserve">"Site development plan" means the final step of the development process within a zoning district, if required by the zoning or this title. </w:t>
      </w:r>
    </w:p>
    <w:p>
      <w:pPr>
        <w:pStyle w:val="Paragraph1"/>
        <w:pBdr/>
        <w:spacing/>
        <w:rPr/>
      </w:pPr>
      <w:r>
        <w:rPr>
          <w:rStyle w:val="Paragraph1"/>
        </w:rPr>
        <w:t xml:space="preserve">"Site plan" means a scaled and detailed drawing that conforms to the requirements of this title, and that shows the roads, parking, footprints of all buildings, existing trees, proposed landscaping, parkland, open space, grading and drainage, and similar features needed to verify compliance with the city's approved comprehensive plan and development standards. </w:t>
      </w:r>
    </w:p>
    <w:p>
      <w:pPr>
        <w:pStyle w:val="Paragraph1"/>
        <w:pBdr/>
        <w:spacing/>
        <w:rPr/>
      </w:pPr>
      <w:r>
        <w:rPr>
          <w:rStyle w:val="Paragraph1"/>
        </w:rPr>
        <w:t xml:space="preserve">Site preparation permit. See "Permit, Site Preparation." </w:t>
      </w:r>
    </w:p>
    <w:p>
      <w:pPr>
        <w:pStyle w:val="Paragraph1"/>
        <w:pBdr/>
        <w:spacing/>
        <w:rPr/>
      </w:pPr>
      <w:r>
        <w:rPr>
          <w:rStyle w:val="Paragraph1"/>
        </w:rPr>
        <w:t xml:space="preserve">"Small lot development" means a residential lot that is four thousand square feet or less and meets the criteria in El Paso City Code Section </w:t>
      </w:r>
      <w:r>
        <w:rPr/>
        <w:t xml:space="preserve">20.10.625</w:t>
      </w:r>
      <w:r>
        <w:rPr>
          <w:rStyle w:val="Paragraph1"/>
        </w:rPr>
        <w:t xml:space="preserve">. </w:t>
      </w:r>
    </w:p>
    <w:p>
      <w:pPr>
        <w:pStyle w:val="Paragraph1"/>
        <w:pBdr/>
        <w:spacing/>
        <w:rPr/>
      </w:pPr>
      <w:r>
        <w:rPr>
          <w:rStyle w:val="Paragraph1"/>
        </w:rPr>
        <w:t xml:space="preserve">"Square" means an open space available for unstructured recreation and civic purposes. A square is spatially defined by building frontages. Its landscape shall consist of paths, lawns and trees, formally disposed. Squares shall be located at the intersection of important thoroughfares. The minimum size shall be one-half acre and the maximum shall be five acres. </w:t>
      </w:r>
    </w:p>
    <w:p>
      <w:pPr>
        <w:pStyle w:val="Paragraph1"/>
        <w:pBdr/>
        <w:spacing/>
        <w:rPr/>
      </w:pPr>
      <w:r>
        <w:rPr>
          <w:rStyle w:val="Paragraph1"/>
        </w:rPr>
        <w:t xml:space="preserve">"Stormwater" means the surface drainage runoff or flow created from any form of precipitation accumulation including rain, snow, sleet and/or hail that exceeds the interception by vegetation and infiltration into the soil. The following definitions are applicable to the management of stormwater and apply to any stormwater requirement contained in this title, in </w:t>
      </w:r>
      <w:r>
        <w:rPr/>
        <w:t xml:space="preserve">Chapter 19.19</w:t>
      </w:r>
      <w:r>
        <w:rPr>
          <w:rStyle w:val="Paragraph1"/>
        </w:rPr>
        <w:t xml:space="preserve">, stormwater or in the SDM. All other definitions shall be in accordance with </w:t>
      </w:r>
      <w:r>
        <w:rPr/>
        <w:t xml:space="preserve">Article 6</w:t>
      </w:r>
      <w:r>
        <w:rPr>
          <w:rStyle w:val="Paragraph1"/>
        </w:rPr>
        <w:t xml:space="preserve">. </w:t>
      </w:r>
    </w:p>
    <w:p>
      <w:pPr>
        <w:pStyle w:val="List2"/>
        <w:pBdr/>
        <w:spacing/>
        <w:rPr/>
      </w:pPr>
      <w:r>
        <w:rPr/>
        <w:t xml:space="preserve">1.</w:t>
      </w:r>
      <w:r>
        <w:rPr/>
        <w:tab/>
        <w:t xml:space="preserve"/>
      </w:r>
      <w:r>
        <w:rPr/>
        <w:t xml:space="preserve">Applicant: A person submitting a post-development stormwater management application and plan for approval. </w:t>
      </w:r>
    </w:p>
    <w:p>
      <w:pPr>
        <w:pStyle w:val="List2"/>
        <w:pBdr/>
        <w:spacing/>
        <w:rPr/>
      </w:pPr>
      <w:r>
        <w:rPr/>
        <w:t xml:space="preserve">2.</w:t>
      </w:r>
      <w:r>
        <w:rPr/>
        <w:tab/>
        <w:t xml:space="preserve"/>
      </w:r>
      <w:r>
        <w:rPr/>
        <w:t xml:space="preserve">Channel: A natural or artificial watercourse with a definite bed and banks that conducts continuously or periodically flowing water. </w:t>
      </w:r>
    </w:p>
    <w:p>
      <w:pPr>
        <w:pStyle w:val="List2"/>
        <w:pBdr/>
        <w:spacing/>
        <w:rPr/>
      </w:pPr>
      <w:r>
        <w:rPr/>
        <w:t xml:space="preserve">3.</w:t>
      </w:r>
      <w:r>
        <w:rPr/>
        <w:tab/>
        <w:t xml:space="preserve"/>
      </w:r>
      <w:r>
        <w:rPr/>
        <w:t xml:space="preserve">Drainage design manual (DDS): The detailed specifications, procedures and standards approved by resolution of the city council for the purpose of regulating the design and construction of specified stormwater and drainage improvements. </w:t>
      </w:r>
    </w:p>
    <w:p>
      <w:pPr>
        <w:pStyle w:val="List2"/>
        <w:pBdr/>
        <w:spacing/>
        <w:rPr/>
      </w:pPr>
      <w:r>
        <w:rPr/>
        <w:t xml:space="preserve">4.</w:t>
      </w:r>
      <w:r>
        <w:rPr/>
        <w:tab/>
        <w:t xml:space="preserve"/>
      </w:r>
      <w:r>
        <w:rPr/>
        <w:t xml:space="preserve">Flooding: A general and temporary condition of partial or complete inundation of normally dry land areas from: </w:t>
      </w:r>
    </w:p>
    <w:p>
      <w:pPr>
        <w:pStyle w:val="List3"/>
        <w:pBdr/>
        <w:spacing/>
        <w:rPr/>
      </w:pPr>
      <w:r>
        <w:rPr/>
        <w:t xml:space="preserve">a.</w:t>
      </w:r>
      <w:r>
        <w:rPr/>
        <w:tab/>
        <w:t xml:space="preserve"/>
      </w:r>
      <w:r>
        <w:rPr/>
        <w:t xml:space="preserve">The overflow of inland or tidal waters; </w:t>
      </w:r>
    </w:p>
    <w:p>
      <w:pPr>
        <w:pStyle w:val="List3"/>
        <w:pBdr/>
        <w:spacing/>
        <w:rPr/>
      </w:pPr>
      <w:r>
        <w:rPr/>
        <w:t xml:space="preserve">b.</w:t>
      </w:r>
      <w:r>
        <w:rPr/>
        <w:tab/>
        <w:t xml:space="preserve"/>
      </w:r>
      <w:r>
        <w:rPr/>
        <w:t xml:space="preserve">The unusual and rapid accumulation or runoff of surface waters from any source. </w:t>
      </w:r>
    </w:p>
    <w:p>
      <w:pPr>
        <w:pStyle w:val="List2"/>
        <w:pBdr/>
        <w:spacing/>
        <w:rPr/>
      </w:pPr>
      <w:r>
        <w:rPr/>
        <w:t xml:space="preserve">5.</w:t>
      </w:r>
      <w:r>
        <w:rPr/>
        <w:tab/>
        <w:t xml:space="preserve"/>
      </w:r>
      <w:r>
        <w:rPr/>
        <w:t xml:space="preserve">Floodplain manager: The Texas licensed professional engineer designated by the city manager as the responsible official and initial decision-maker to administer and implement the provisions of </w:t>
      </w:r>
      <w:r>
        <w:rPr/>
        <w:t xml:space="preserve">Chapter 18.60</w:t>
      </w:r>
      <w:r>
        <w:rPr/>
        <w:t xml:space="preserve"> of this code and other appropriate Sections of 44 CFR (National Flood Insurance Program regulations) pertaining to floodplain management. </w:t>
      </w:r>
    </w:p>
    <w:p>
      <w:pPr>
        <w:pStyle w:val="List2"/>
        <w:pBdr/>
        <w:spacing/>
        <w:rPr/>
      </w:pPr>
      <w:r>
        <w:rPr/>
        <w:t xml:space="preserve">6.</w:t>
      </w:r>
      <w:r>
        <w:rPr/>
        <w:tab/>
        <w:t xml:space="preserve"/>
      </w:r>
      <w:r>
        <w:rPr/>
        <w:t xml:space="preserve">Inspection and maintenance agreement: A written agreement providing for the long-term inspection and maintenance of storm water management facilities and practices on a site or with respect to a land development project, which when properly recorded in the deed records constitutes a restriction to a site or other land involved in a land development project. </w:t>
      </w:r>
    </w:p>
    <w:p>
      <w:pPr>
        <w:pStyle w:val="List2"/>
        <w:pBdr/>
        <w:spacing/>
        <w:rPr/>
      </w:pPr>
      <w:r>
        <w:rPr/>
        <w:t xml:space="preserve">7.</w:t>
      </w:r>
      <w:r>
        <w:rPr/>
        <w:tab/>
        <w:t xml:space="preserve"/>
      </w:r>
      <w:r>
        <w:rPr/>
        <w:t xml:space="preserve">Non-point source pollution: A form of water pollution that does not originate from a discrete point such as a sewage treatment plant or industrial discharge, but involves the transport of pollutants such as sediment, fertilizers, pesticides, heavy metals, oil, grease, bacteria, organic materials and other contaminants from land to surface water and groundwater via mechanisms such as precipitation, stormwater runoff, and leaching. Non-point source pollution is a by-product of land use practices such as agricultural, mining, construction, subsurface disposal and urban runoff sources. </w:t>
      </w:r>
    </w:p>
    <w:p>
      <w:pPr>
        <w:pStyle w:val="List2"/>
        <w:pBdr/>
        <w:spacing/>
        <w:rPr/>
      </w:pPr>
      <w:r>
        <w:rPr/>
        <w:t xml:space="preserve">8.</w:t>
      </w:r>
      <w:r>
        <w:rPr/>
        <w:tab/>
        <w:t xml:space="preserve"/>
      </w:r>
      <w:r>
        <w:rPr/>
        <w:t xml:space="preserve">Nonstructural stormwater management practice or nonstructural practice: Any natural or planted vegetation or other nonstructural component of the stormwater management plan that provides for or enhances stormwater quantity and/or quality control or other stormwater management benefits, and includes, but is not limited to, riparian buffers, open and greenspace areas, overland flow filtration areas, natural depressions, and vegetated channels. </w:t>
      </w:r>
    </w:p>
    <w:p>
      <w:pPr>
        <w:pStyle w:val="List2"/>
        <w:pBdr/>
        <w:spacing/>
        <w:rPr/>
      </w:pPr>
      <w:r>
        <w:rPr/>
        <w:t xml:space="preserve">9.</w:t>
      </w:r>
      <w:r>
        <w:rPr/>
        <w:tab/>
        <w:t xml:space="preserve"/>
      </w:r>
      <w:r>
        <w:rPr/>
        <w:t xml:space="preserve">Post-development: The time period, or the conditions that may reasonably be expected or anticipated to exist, after completion of the land development activity on a site as the context may require. </w:t>
      </w:r>
    </w:p>
    <w:p>
      <w:pPr>
        <w:pStyle w:val="List2"/>
        <w:pBdr/>
        <w:spacing/>
        <w:rPr/>
      </w:pPr>
      <w:r>
        <w:rPr/>
        <w:t xml:space="preserve">10.</w:t>
      </w:r>
      <w:r>
        <w:rPr/>
        <w:tab/>
        <w:t xml:space="preserve"/>
      </w:r>
      <w:r>
        <w:rPr/>
        <w:t xml:space="preserve">Pre-development: The time period, or the conditions that exist, on a site prior to the commencement of a land development project and at the time that plans for the land development of a site are approved by the plan approving authority. Where phased development or plan approval occurs (preliminary grading, roads and utilities, etc.), the existing conditions at the time prior to the first item being approved or permitted shall establish pre-development conditions. </w:t>
      </w:r>
    </w:p>
    <w:p>
      <w:pPr>
        <w:pStyle w:val="List2"/>
        <w:pBdr/>
        <w:spacing/>
        <w:rPr/>
      </w:pPr>
      <w:r>
        <w:rPr/>
        <w:t xml:space="preserve">11.</w:t>
      </w:r>
      <w:r>
        <w:rPr/>
        <w:tab/>
        <w:t xml:space="preserve"/>
      </w:r>
      <w:r>
        <w:rPr/>
        <w:t xml:space="preserve">Redevelopment: A land development project on a previously developed site, but excludes ordinary maintenance activities, remodeling of existing buildings, resurfacing of paved areas, and exterior changes or improvements which do not materially increase or concentrate stormwater runoff, or cause additional non-point source pollution. </w:t>
      </w:r>
    </w:p>
    <w:p>
      <w:pPr>
        <w:pStyle w:val="List2"/>
        <w:pBdr/>
        <w:spacing/>
        <w:rPr/>
      </w:pPr>
      <w:r>
        <w:rPr/>
        <w:t xml:space="preserve">12.</w:t>
      </w:r>
      <w:r>
        <w:rPr/>
        <w:tab/>
        <w:t xml:space="preserve"/>
      </w:r>
      <w:r>
        <w:rPr/>
        <w:t xml:space="preserve">Runoff: Stormwater runoff. </w:t>
      </w:r>
    </w:p>
    <w:p>
      <w:pPr>
        <w:pStyle w:val="List2"/>
        <w:pBdr/>
        <w:spacing/>
        <w:rPr/>
      </w:pPr>
      <w:r>
        <w:rPr/>
        <w:t xml:space="preserve">13.</w:t>
      </w:r>
      <w:r>
        <w:rPr/>
        <w:tab/>
        <w:t xml:space="preserve"/>
      </w:r>
      <w:r>
        <w:rPr/>
        <w:t xml:space="preserve">Site: The parcel of land being developed, or the portion thereof on which the land development project is located. </w:t>
      </w:r>
    </w:p>
    <w:p>
      <w:pPr>
        <w:pStyle w:val="List2"/>
        <w:pBdr/>
        <w:spacing/>
        <w:rPr/>
      </w:pPr>
      <w:r>
        <w:rPr/>
        <w:t xml:space="preserve">14.</w:t>
      </w:r>
      <w:r>
        <w:rPr/>
        <w:tab/>
        <w:t xml:space="preserve"/>
      </w:r>
      <w:r>
        <w:rPr/>
        <w:t xml:space="preserve">Stormwater management: The collection, conveyance, storage, treatment and disposal of stormwater runoff in a manner intended to prevent increased flood damage, stream bank channel erosion, habitat degradation and water quality degradation, and to enhance and promote the public health, safety and general welfare. </w:t>
      </w:r>
    </w:p>
    <w:p>
      <w:pPr>
        <w:pStyle w:val="List2"/>
        <w:pBdr/>
        <w:spacing/>
        <w:rPr/>
      </w:pPr>
      <w:r>
        <w:rPr/>
        <w:t xml:space="preserve">15.</w:t>
      </w:r>
      <w:r>
        <w:rPr/>
        <w:tab/>
        <w:t xml:space="preserve"/>
      </w:r>
      <w:r>
        <w:rPr/>
        <w:t xml:space="preserve">Stormwater administrator: The person designated by the city manager to be the responsible official and initial decision maker for applications pertaining to drainage plans and other drainage decisions as may be required in </w:t>
      </w:r>
      <w:r>
        <w:rPr/>
        <w:t xml:space="preserve">Title 18</w:t>
      </w:r>
      <w:r>
        <w:rPr/>
        <w:t xml:space="preserve">, Building and Construction and </w:t>
      </w:r>
      <w:r>
        <w:rPr/>
        <w:t xml:space="preserve">Chapter 19.19</w:t>
      </w:r>
      <w:r>
        <w:rPr/>
        <w:t xml:space="preserve">, Storm Water Management Requirements. </w:t>
      </w:r>
    </w:p>
    <w:p>
      <w:pPr>
        <w:pStyle w:val="List2"/>
        <w:pBdr/>
        <w:spacing/>
        <w:rPr/>
      </w:pPr>
      <w:r>
        <w:rPr/>
        <w:t xml:space="preserve">16.</w:t>
      </w:r>
      <w:r>
        <w:rPr/>
        <w:tab/>
        <w:t xml:space="preserve"/>
      </w:r>
      <w:r>
        <w:rPr/>
        <w:t xml:space="preserve">Stormwater management facility: Any infrastructure that controls or conveys stormwater runoff. </w:t>
      </w:r>
    </w:p>
    <w:p>
      <w:pPr>
        <w:pStyle w:val="List2"/>
        <w:pBdr/>
        <w:spacing/>
        <w:rPr/>
      </w:pPr>
      <w:r>
        <w:rPr/>
        <w:t xml:space="preserve">17.</w:t>
      </w:r>
      <w:r>
        <w:rPr/>
        <w:tab/>
        <w:t xml:space="preserve"/>
      </w:r>
      <w:r>
        <w:rPr/>
        <w:t xml:space="preserve">Stormwater management measure: Any stormwater management facility or nonstructural stormwater practice. </w:t>
      </w:r>
    </w:p>
    <w:p>
      <w:pPr>
        <w:pStyle w:val="List2"/>
        <w:pBdr/>
        <w:spacing/>
        <w:rPr/>
      </w:pPr>
      <w:r>
        <w:rPr/>
        <w:t xml:space="preserve">18.</w:t>
      </w:r>
      <w:r>
        <w:rPr/>
        <w:tab/>
        <w:t xml:space="preserve"/>
      </w:r>
      <w:r>
        <w:rPr/>
        <w:t xml:space="preserve">Stormwater management plan: A document describing how existing runoff characteristics will be affected by a land development project and containing measures for complying with the provisions of this title. </w:t>
      </w:r>
    </w:p>
    <w:p>
      <w:pPr>
        <w:pStyle w:val="List2"/>
        <w:pBdr/>
        <w:spacing/>
        <w:rPr/>
      </w:pPr>
      <w:r>
        <w:rPr/>
        <w:t xml:space="preserve">19.</w:t>
      </w:r>
      <w:r>
        <w:rPr/>
        <w:tab/>
        <w:t xml:space="preserve"/>
      </w:r>
      <w:r>
        <w:rPr/>
        <w:t xml:space="preserve">Stormwater management system: The entire set of structural and nonstructural stormwater management facilities and practices that are used to capture, convey and control the quantity and quality of the stormwater runoff from a site. </w:t>
      </w:r>
    </w:p>
    <w:p>
      <w:pPr>
        <w:pStyle w:val="List2"/>
        <w:pBdr/>
        <w:spacing/>
        <w:rPr/>
      </w:pPr>
      <w:r>
        <w:rPr/>
        <w:t xml:space="preserve">20.</w:t>
      </w:r>
      <w:r>
        <w:rPr/>
        <w:tab/>
        <w:t xml:space="preserve"/>
      </w:r>
      <w:r>
        <w:rPr/>
        <w:t xml:space="preserve">Stormwater runoff: The flow of surface water resulting from precipitation. </w:t>
      </w:r>
    </w:p>
    <w:p>
      <w:pPr>
        <w:pStyle w:val="List2"/>
        <w:pBdr/>
        <w:spacing/>
        <w:rPr/>
      </w:pPr>
      <w:r>
        <w:rPr/>
        <w:t xml:space="preserve">21.</w:t>
      </w:r>
      <w:r>
        <w:rPr/>
        <w:tab/>
        <w:t xml:space="preserve"/>
      </w:r>
      <w:r>
        <w:rPr/>
        <w:t xml:space="preserve">Structural stormwater control: A structural stormwater management facility or device that controls stormwater runoff and changes the characteristics of that runoff including, but not limited to, the quantity and quality, the period of release or the velocity of flow of such runoff. </w:t>
      </w:r>
    </w:p>
    <w:p>
      <w:pPr>
        <w:pStyle w:val="Paragraph1"/>
        <w:pBdr/>
        <w:spacing/>
        <w:rPr/>
      </w:pPr>
      <w:r>
        <w:rPr>
          <w:rStyle w:val="Paragraph1"/>
        </w:rPr>
        <w:t xml:space="preserve">"Stormwater open space" means a natural open area to be used to help manage storm water, reduce flooding risk and improve water quality as its primary purposes, while still permitting passive recreational use of the open space as secondary purposes to the area. Water, waste water, and stormwater utility systems within areas designated for stormwater open space shall be designed with environmentally sensitive infrastructure and constructed with a low impact development (LID) approach to the extent permitted in the city's subdivision regulations. Any area designated as stormwater open space shall require the approval of the floodplain administrator, shall conform to the master stormwater management plan and open space master plan of the city, and shall be shown within the boundaries of any required land study, subdivision plat, detailed site development plan, master zoning plan, SmartCode regulating plan, or any other platting or zoning document as may be required by the city. </w:t>
      </w:r>
    </w:p>
    <w:p>
      <w:pPr>
        <w:pStyle w:val="Paragraph1"/>
        <w:pBdr/>
        <w:spacing/>
        <w:rPr/>
      </w:pPr>
      <w:r>
        <w:rPr>
          <w:rStyle w:val="Paragraph1"/>
        </w:rPr>
        <w:t xml:space="preserve">"Street" means the entire width between property lines when any part thereof is open to the use of the public, as a matter of right, for the purpose of vehicular traffic. This definition shall include public as well as private streets. An "Alley" is not considered to be a street, and is separately defined herein. </w:t>
      </w:r>
    </w:p>
    <w:p>
      <w:pPr>
        <w:pStyle w:val="List2"/>
        <w:pBdr/>
        <w:spacing/>
        <w:rPr/>
      </w:pPr>
      <w:r>
        <w:rPr/>
        <w:t xml:space="preserve">1.</w:t>
      </w:r>
      <w:r>
        <w:rPr/>
        <w:tab/>
        <w:t xml:space="preserve"/>
      </w:r>
      <w:r>
        <w:rPr/>
        <w:t xml:space="preserve">Street, Arterial. A street designed to accommodate cross-city traffic movement, distributing traffic to and from collector streets, as indicated by the El Paso Comprehensive Plan or any individual element thereof. </w:t>
      </w:r>
    </w:p>
    <w:p>
      <w:pPr>
        <w:pStyle w:val="List2"/>
        <w:pBdr/>
        <w:spacing/>
        <w:rPr/>
      </w:pPr>
      <w:r>
        <w:rPr/>
        <w:t xml:space="preserve">2.</w:t>
      </w:r>
      <w:r>
        <w:rPr/>
        <w:tab/>
        <w:t xml:space="preserve"/>
      </w:r>
      <w:r>
        <w:rPr/>
        <w:t xml:space="preserve">Street, boulevard. A street, similar to an arterial and designed to accommodate cross-city traffic movement, distributing traffic to and from collector streets, as indicated by the El Paso Comprehensive Plan or any individual element thereof. A boulevard, however, is designed with marginal access roads and medians and parkways which are landscaped to provide a more aesthetic streetscape. </w:t>
      </w:r>
    </w:p>
    <w:p>
      <w:pPr>
        <w:pStyle w:val="List2"/>
        <w:pBdr/>
        <w:spacing/>
        <w:rPr/>
      </w:pPr>
      <w:r>
        <w:rPr/>
        <w:t xml:space="preserve">3.</w:t>
      </w:r>
      <w:r>
        <w:rPr/>
        <w:tab/>
        <w:t xml:space="preserve"/>
      </w:r>
      <w:r>
        <w:rPr/>
        <w:t xml:space="preserve">Street, collector. A street designed to collect traffic from local streets (i.e., subcollector and local) and connect with arterial streets and freeways, as indicated by the El Paso Comprehensive Plan or any individual element thereof. </w:t>
      </w:r>
    </w:p>
    <w:p>
      <w:pPr>
        <w:pStyle w:val="List2"/>
        <w:pBdr/>
        <w:spacing/>
        <w:rPr/>
      </w:pPr>
      <w:r>
        <w:rPr/>
        <w:t xml:space="preserve">4.</w:t>
      </w:r>
      <w:r>
        <w:rPr/>
        <w:tab/>
        <w:t xml:space="preserve"/>
      </w:r>
      <w:r>
        <w:rPr/>
        <w:t xml:space="preserve">Street, freeway. An access controlled, high speed street designed to accommodate cross-country and/or limited cross-city traffic movement, with grade separation at major intersections, as indicated by the El Paso Comprehensive Plan or any individual element thereof. </w:t>
      </w:r>
    </w:p>
    <w:p>
      <w:pPr>
        <w:pStyle w:val="List2"/>
        <w:pBdr/>
        <w:spacing/>
        <w:rPr/>
      </w:pPr>
      <w:r>
        <w:rPr/>
        <w:t xml:space="preserve">5.</w:t>
      </w:r>
      <w:r>
        <w:rPr/>
        <w:tab/>
        <w:t xml:space="preserve"/>
      </w:r>
      <w:r>
        <w:rPr/>
        <w:t xml:space="preserve">Street, local. A street designed exclusively to provide direct access to abutting property. </w:t>
      </w:r>
    </w:p>
    <w:p>
      <w:pPr>
        <w:pStyle w:val="List2"/>
        <w:pBdr/>
        <w:spacing/>
        <w:rPr/>
      </w:pPr>
      <w:r>
        <w:rPr/>
        <w:t xml:space="preserve">6.</w:t>
      </w:r>
      <w:r>
        <w:rPr/>
        <w:tab/>
        <w:t xml:space="preserve"/>
      </w:r>
      <w:r>
        <w:rPr/>
        <w:t xml:space="preserve">Street, subcollector. A street designed, generally, to accommodate traffic movement from local streets to higher classifications of streets as well as provide direct access to activity on abutting lots. Specifically, a subcollector is any street or portion thereof designed exclusively to provide direct access to property within nonresidential zoning districts, any street or portion thereof providing the shortest direct route to a collector street for twenty-five or more dwelling units, or any street segment extending without offset and connecting two or more collector streets. </w:t>
      </w:r>
    </w:p>
    <w:p>
      <w:pPr>
        <w:pStyle w:val="Paragraph1"/>
        <w:pBdr/>
        <w:spacing/>
        <w:rPr/>
      </w:pPr>
      <w:r>
        <w:rPr>
          <w:rStyle w:val="Paragraph1"/>
        </w:rPr>
        <w:t xml:space="preserve">Street centerline. See "Centerline." </w:t>
      </w:r>
    </w:p>
    <w:p>
      <w:pPr>
        <w:pStyle w:val="Paragraph1"/>
        <w:pBdr/>
        <w:spacing/>
        <w:rPr/>
      </w:pPr>
      <w:r>
        <w:rPr>
          <w:rStyle w:val="Paragraph1"/>
        </w:rPr>
        <w:t xml:space="preserve">"Street Design Manual" and/or "(SDM)" means Appendix 113 of </w:t>
      </w:r>
      <w:r>
        <w:rPr/>
        <w:t xml:space="preserve">Title 19</w:t>
      </w:r>
      <w:r>
        <w:rPr>
          <w:rStyle w:val="Paragraph1"/>
        </w:rPr>
        <w:t xml:space="preserve"> of the El Paso City Code. The Street Design Manual is the detailed specifications, procedures and standards approved for the purpose of regulating the design and construction of specified improvements. </w:t>
      </w:r>
    </w:p>
    <w:p>
      <w:pPr>
        <w:pStyle w:val="Paragraph1"/>
        <w:pBdr/>
        <w:spacing/>
        <w:rPr/>
      </w:pPr>
      <w:r>
        <w:rPr>
          <w:rStyle w:val="Paragraph1"/>
        </w:rPr>
        <w:t xml:space="preserve">Street, private. "Private street" as defined in the zoning ordinance, means a privately owned accessway within an approved planned development for which the private owners assume full responsibility for maintenance and control and which has not been dedicated to the use of the public. </w:t>
      </w:r>
    </w:p>
    <w:p>
      <w:pPr>
        <w:pStyle w:val="Paragraph1"/>
        <w:pBdr/>
        <w:spacing/>
        <w:rPr/>
      </w:pPr>
      <w:r>
        <w:rPr>
          <w:rStyle w:val="Paragraph1"/>
        </w:rPr>
        <w:t xml:space="preserve">Street, public. "Public street" as defined in the zoning ordinance, means an accessway dedicated to the use of the public which has been accepted for maintenance and control by the city, county or state. </w:t>
      </w:r>
    </w:p>
    <w:p>
      <w:pPr>
        <w:pStyle w:val="Paragraph1"/>
        <w:pBdr/>
        <w:spacing/>
        <w:rPr/>
      </w:pPr>
      <w:r>
        <w:rPr>
          <w:rStyle w:val="Paragraph1"/>
        </w:rPr>
        <w:t xml:space="preserve">Street, stub. "Stub street" means a street that has been designed to allow for the future extension of the street through subsequent subdivisions. </w:t>
      </w:r>
    </w:p>
    <w:p>
      <w:pPr>
        <w:pStyle w:val="Paragraph1"/>
        <w:pBdr/>
        <w:spacing/>
        <w:rPr/>
      </w:pPr>
      <w:r>
        <w:rPr>
          <w:rStyle w:val="Paragraph1"/>
        </w:rPr>
        <w:t xml:space="preserve">Street, substandard. "Substandard street" means an existing street that does not meet the current minimum street standards of the city. </w:t>
      </w:r>
    </w:p>
    <w:p>
      <w:pPr>
        <w:pStyle w:val="Paragraph1"/>
        <w:pBdr/>
        <w:spacing/>
        <w:rPr/>
      </w:pPr>
      <w:r>
        <w:rPr>
          <w:rStyle w:val="Paragraph1"/>
        </w:rPr>
        <w:t xml:space="preserve">"Structure" as defined in the zoning ordinance, means that which is built or constructed, an edifice or building of any kind or other artificially built or constructed work. </w:t>
      </w:r>
    </w:p>
    <w:p>
      <w:pPr>
        <w:pStyle w:val="Paragraph1"/>
        <w:pBdr/>
        <w:spacing/>
        <w:rPr/>
      </w:pPr>
      <w:r>
        <w:rPr>
          <w:rStyle w:val="Paragraph1"/>
        </w:rPr>
        <w:t xml:space="preserve">"Subdivide" means when the owner of a tract of land within the limits or in the extraterritorial jurisdiction divides the tract into two or more parts to lay out a subdivision of the tract, including an addition to a municipality, to lay out suburban, building or other lots, or to lay out streets, alleys, squares, parks or other parts of the tract intended to be dedicated to public use or for the use of purchasers or owners of lots fronting on or adjacent to the streets, alleys, squares, parks or other parts. A division of a tract under this definition includes a division regardless of whether it is made by using a metes and bounds description in a deed of conveyance or in a contract for a deed, by using a contract of sale or other executory contract to convey or by using any other method. </w:t>
      </w:r>
    </w:p>
    <w:p>
      <w:pPr>
        <w:pStyle w:val="List2"/>
        <w:pBdr/>
        <w:spacing/>
        <w:rPr/>
      </w:pPr>
      <w:r>
        <w:rPr/>
        <w:t xml:space="preserve">1.</w:t>
      </w:r>
      <w:r>
        <w:rPr/>
        <w:tab/>
        <w:t xml:space="preserve"/>
      </w:r>
      <w:r>
        <w:rPr/>
        <w:t xml:space="preserve">This does not include a division of land into parts greater than five acres, where each part has access and no public improvement is being dedicated. </w:t>
      </w:r>
    </w:p>
    <w:p>
      <w:pPr>
        <w:pStyle w:val="List2"/>
        <w:pBdr/>
        <w:spacing/>
        <w:rPr/>
      </w:pPr>
      <w:r>
        <w:rPr/>
        <w:t xml:space="preserve">2.</w:t>
      </w:r>
      <w:r>
        <w:rPr/>
        <w:tab/>
        <w:t xml:space="preserve"/>
      </w:r>
      <w:r>
        <w:rPr/>
        <w:t xml:space="preserve">This does include the assembly of two or more tracts of land into one tract or lot, unless specifically authorized by this title. </w:t>
      </w:r>
    </w:p>
    <w:p>
      <w:pPr>
        <w:pStyle w:val="List2"/>
        <w:pBdr/>
        <w:spacing/>
        <w:rPr/>
      </w:pPr>
      <w:r>
        <w:rPr/>
        <w:t xml:space="preserve">3.</w:t>
      </w:r>
      <w:r>
        <w:rPr/>
        <w:tab/>
        <w:t xml:space="preserve"/>
      </w:r>
      <w:r>
        <w:rPr/>
        <w:t xml:space="preserve">It also includes the following changes to a recorded plat, unless specifically authorized by this title: </w:t>
      </w:r>
    </w:p>
    <w:p>
      <w:pPr>
        <w:pStyle w:val="List3"/>
        <w:pBdr/>
        <w:spacing/>
        <w:rPr/>
      </w:pPr>
      <w:r>
        <w:rPr/>
        <w:t xml:space="preserve">a.</w:t>
      </w:r>
      <w:r>
        <w:rPr/>
        <w:tab/>
        <w:t xml:space="preserve"/>
      </w:r>
      <w:r>
        <w:rPr/>
        <w:t xml:space="preserve">A resubdivision of all or part of the subdivision; </w:t>
      </w:r>
    </w:p>
    <w:p>
      <w:pPr>
        <w:pStyle w:val="List3"/>
        <w:pBdr/>
        <w:spacing/>
        <w:rPr/>
      </w:pPr>
      <w:r>
        <w:rPr/>
        <w:t xml:space="preserve">b.</w:t>
      </w:r>
      <w:r>
        <w:rPr/>
        <w:tab/>
        <w:t xml:space="preserve"/>
      </w:r>
      <w:r>
        <w:rPr/>
        <w:t xml:space="preserve">Any change of lot size or lot lines; or </w:t>
      </w:r>
    </w:p>
    <w:p>
      <w:pPr>
        <w:pStyle w:val="List3"/>
        <w:pBdr/>
        <w:spacing/>
        <w:rPr/>
      </w:pPr>
      <w:r>
        <w:rPr/>
        <w:t xml:space="preserve">c.</w:t>
      </w:r>
      <w:r>
        <w:rPr/>
        <w:tab/>
        <w:t xml:space="preserve"/>
      </w:r>
      <w:r>
        <w:rPr/>
        <w:t xml:space="preserve">The relocation of any street. </w:t>
      </w:r>
    </w:p>
    <w:p>
      <w:pPr>
        <w:pStyle w:val="Paragraph1"/>
        <w:pBdr/>
        <w:spacing/>
        <w:rPr/>
      </w:pPr>
      <w:r>
        <w:rPr>
          <w:rStyle w:val="Paragraph1"/>
        </w:rPr>
        <w:t xml:space="preserve">"Subdivider" means any person or any agent of the person, who either directly or indirectly, divides or proposes to divide land, so as to constitute a subdivision, as that term is defined in this title. In any event, the term "subdivider" is restricted to include only the owner, equitable owner or authorized agent of the owner or equitable owner of land to be subdivided. The term "developer" shall also mean subdivider when the context of such use relates to a subdivision or other division of land. </w:t>
      </w:r>
    </w:p>
    <w:p>
      <w:pPr>
        <w:pStyle w:val="Paragraph1"/>
        <w:pBdr/>
        <w:spacing/>
        <w:rPr/>
      </w:pPr>
      <w:r>
        <w:rPr>
          <w:rStyle w:val="Paragraph1"/>
        </w:rPr>
        <w:t xml:space="preserve">"Subdivision" pertaining to land for which a plat has been recorded, subdivision means an area of subdivided lots; pertaining to the act of subdividing land, see the definition of subdivide herein. </w:t>
      </w:r>
    </w:p>
    <w:p>
      <w:pPr>
        <w:pStyle w:val="Paragraph1"/>
        <w:pBdr/>
        <w:spacing/>
        <w:rPr/>
      </w:pPr>
      <w:r>
        <w:rPr>
          <w:rStyle w:val="Paragraph1"/>
        </w:rPr>
        <w:t xml:space="preserve">Subdivision, cluster. "Cluster subdivision" means a grouping of individual building lots or sites in close proximity, each of which or the majority of which has less land area than required for isolated individual lots, with the additional area in the cluster subdivision being devoted to open space, recreation space, car spaces and access facilities in addition to required yards. </w:t>
      </w:r>
    </w:p>
    <w:p>
      <w:pPr>
        <w:pStyle w:val="Paragraph1"/>
        <w:pBdr/>
        <w:spacing/>
        <w:rPr/>
      </w:pPr>
      <w:r>
        <w:rPr>
          <w:rStyle w:val="Paragraph1"/>
        </w:rPr>
        <w:t xml:space="preserve">Subdivision Improvement Design Standards. See "Design Standards for Construction, El Paso (DSC)." </w:t>
      </w:r>
    </w:p>
    <w:p>
      <w:pPr>
        <w:pStyle w:val="Paragraph1"/>
        <w:pBdr/>
        <w:spacing/>
        <w:rPr/>
      </w:pPr>
      <w:r>
        <w:rPr>
          <w:rStyle w:val="Paragraph1"/>
        </w:rPr>
        <w:t xml:space="preserve">Subdivision improvement plans. See "Plans, Subdivision Improvement." </w:t>
      </w:r>
    </w:p>
    <w:p>
      <w:pPr>
        <w:pStyle w:val="Paragraph1"/>
        <w:pBdr/>
        <w:spacing/>
        <w:rPr/>
      </w:pPr>
      <w:r>
        <w:rPr>
          <w:rStyle w:val="Paragraph1"/>
        </w:rPr>
        <w:t xml:space="preserve">"Submission" means the process by which a person desiring approval of a subdivision plat or subdivision improvement plans makes application to the city manager, the planning official, or their designee, which application meets all of the submission requirements. </w:t>
      </w:r>
    </w:p>
    <w:p>
      <w:pPr>
        <w:pStyle w:val="Paragraph1"/>
        <w:pBdr/>
        <w:spacing/>
        <w:rPr/>
      </w:pPr>
      <w:r>
        <w:rPr>
          <w:rStyle w:val="Paragraph1"/>
        </w:rPr>
        <w:t xml:space="preserve">"Surveyor" means a registered professional land surveyor, as licensed by the State of Texas. </w:t>
      </w:r>
    </w:p>
    <w:p>
      <w:pPr>
        <w:pStyle w:val="Paragraph1"/>
        <w:pBdr/>
        <w:spacing/>
        <w:rPr/>
      </w:pPr>
      <w:r>
        <w:rPr>
          <w:rStyle w:val="Paragraph1"/>
        </w:rPr>
        <w:t xml:space="preserve">"TAC" means the acronym for the Texas Administrative Code. </w:t>
      </w:r>
    </w:p>
    <w:p>
      <w:pPr>
        <w:pStyle w:val="Paragraph1"/>
        <w:pBdr/>
        <w:spacing/>
        <w:rPr/>
      </w:pPr>
      <w:r>
        <w:rPr>
          <w:rStyle w:val="Paragraph1"/>
        </w:rPr>
        <w:t xml:space="preserve">"TCEQ" means the acronym for the Texas Commission on Environmental Quality. </w:t>
      </w:r>
    </w:p>
    <w:p>
      <w:pPr>
        <w:pStyle w:val="Paragraph1"/>
        <w:pBdr/>
        <w:spacing/>
        <w:rPr/>
      </w:pPr>
      <w:r>
        <w:rPr>
          <w:rStyle w:val="Paragraph1"/>
        </w:rPr>
        <w:t xml:space="preserve">Thoroughfare, Major. See "Street, Arterial." </w:t>
      </w:r>
    </w:p>
    <w:p>
      <w:pPr>
        <w:pStyle w:val="Paragraph1"/>
        <w:pBdr/>
        <w:spacing/>
        <w:rPr/>
      </w:pPr>
      <w:r>
        <w:rPr>
          <w:rStyle w:val="Paragraph1"/>
        </w:rPr>
        <w:t xml:space="preserve">"Thoroughfare Plan" means the thoroughfare plan element of the comprehensive plan including the "2025 Thoroughfare System Map" as amended, and all other adopted thoroughfare plans of the City of El Paso. </w:t>
      </w:r>
    </w:p>
    <w:p>
      <w:pPr>
        <w:pStyle w:val="Paragraph1"/>
        <w:pBdr/>
        <w:spacing/>
        <w:rPr/>
      </w:pPr>
      <w:r>
        <w:rPr>
          <w:rStyle w:val="Paragraph1"/>
        </w:rPr>
        <w:t xml:space="preserve">Traffic, average daily (ADT). "Average daily traffic (ADT)" means the average number of vehicles that pass a specified point during a twenty-four hour period. </w:t>
      </w:r>
    </w:p>
    <w:p>
      <w:pPr>
        <w:pStyle w:val="Paragraph1"/>
        <w:pBdr/>
        <w:spacing/>
        <w:rPr/>
      </w:pPr>
      <w:r>
        <w:rPr>
          <w:rStyle w:val="Paragraph1"/>
        </w:rPr>
        <w:t xml:space="preserve">"Traffic impact analysis or study (TIA)" means a report analyzing current and future traffic movements with and without a subdivision's impact and which includes an analysis of mitigation measures. </w:t>
      </w:r>
    </w:p>
    <w:p>
      <w:pPr>
        <w:pStyle w:val="Paragraph1"/>
        <w:pBdr/>
        <w:spacing/>
        <w:rPr/>
      </w:pPr>
      <w:r>
        <w:rPr>
          <w:rStyle w:val="Paragraph1"/>
        </w:rPr>
        <w:t xml:space="preserve">"Trips" means the total number of vehicles, bicycles and pedestrians that pass a specified point during a specified time period. </w:t>
      </w:r>
    </w:p>
    <w:p>
      <w:pPr>
        <w:pStyle w:val="Paragraph1"/>
        <w:pBdr/>
        <w:spacing/>
        <w:rPr/>
      </w:pPr>
      <w:r>
        <w:rPr>
          <w:rStyle w:val="Paragraph1"/>
        </w:rPr>
        <w:t xml:space="preserve">Trips, average daily. "Average daily trips" means the average number of trips that pass a specified point during a twenty-four hour period. </w:t>
      </w:r>
    </w:p>
    <w:p>
      <w:pPr>
        <w:pStyle w:val="Paragraph1"/>
        <w:pBdr/>
        <w:spacing/>
        <w:rPr/>
      </w:pPr>
      <w:r>
        <w:rPr>
          <w:rStyle w:val="Paragraph1"/>
        </w:rPr>
        <w:t xml:space="preserve">Trips, peak hour. "Peak hour trips" means the total number of trips passing a specified point during the peak hour. The peak hour is the hour during the specified AM or PM period with the highest recorded traffic volumes on the impacted roadway network. </w:t>
      </w:r>
    </w:p>
    <w:p>
      <w:pPr>
        <w:pStyle w:val="Paragraph1"/>
        <w:pBdr/>
        <w:spacing/>
        <w:rPr/>
      </w:pPr>
      <w:r>
        <w:rPr>
          <w:rStyle w:val="Paragraph1"/>
        </w:rPr>
        <w:t xml:space="preserve">"TXDOT" means the acronym for the Texas Department of Transportation. </w:t>
      </w:r>
    </w:p>
    <w:p>
      <w:pPr>
        <w:pStyle w:val="Paragraph1"/>
        <w:pBdr/>
        <w:spacing/>
        <w:rPr/>
      </w:pPr>
      <w:r>
        <w:rPr>
          <w:rStyle w:val="Paragraph1"/>
        </w:rPr>
        <w:t xml:space="preserve">"Utility" means a business that provides an essential commodity or service, such as electric, gas transmission, and local telephone, and that is generally under government regulations. </w:t>
      </w:r>
    </w:p>
    <w:p>
      <w:pPr>
        <w:pStyle w:val="Paragraph1"/>
        <w:pBdr/>
        <w:spacing/>
        <w:rPr/>
      </w:pPr>
      <w:r>
        <w:rPr>
          <w:rStyle w:val="Paragraph1"/>
        </w:rPr>
        <w:t xml:space="preserve">"Utility green space" means an area of protected or conserved land, larger than ten acres, where development is limited or controlled to preserve the area as undisturbed open space as its primary purpose, while still permitting passive recreational uses and necessary water, waste water and stormwater utility systems as secondary purposes to the area. Utility green space shall be shown within the boundaries of any required land study, subdivision plat, detailed site development plan, master zoning plan, SmartCode regulating plan, or any other platting or zoning document as may be required by the city. </w:t>
      </w:r>
    </w:p>
    <w:p>
      <w:pPr>
        <w:pStyle w:val="Paragraph1"/>
        <w:pBdr/>
        <w:spacing/>
        <w:rPr/>
      </w:pPr>
      <w:r>
        <w:rPr>
          <w:rStyle w:val="Paragraph1"/>
        </w:rPr>
        <w:t xml:space="preserve">"Utility manager" means the Public Service Board of the El Paso Water Utilities or their designated representative that will furnish engineering assistance, approval of utility construction drawings, inspection and acceptance of water and wastewater improvements in the administration of this title. </w:t>
      </w:r>
    </w:p>
    <w:p>
      <w:pPr>
        <w:pStyle w:val="Paragraph1"/>
        <w:pBdr/>
        <w:spacing/>
        <w:rPr/>
      </w:pPr>
      <w:r>
        <w:rPr>
          <w:rStyle w:val="Paragraph1"/>
        </w:rPr>
        <w:t xml:space="preserve">Utility, public. See "Public Utility." </w:t>
      </w:r>
    </w:p>
    <w:p>
      <w:pPr>
        <w:pStyle w:val="Paragraph1"/>
        <w:pBdr/>
        <w:spacing/>
        <w:rPr/>
      </w:pPr>
      <w:r>
        <w:rPr>
          <w:rStyle w:val="Paragraph1"/>
        </w:rPr>
        <w:t xml:space="preserve">"Variance" for the purposes of this title, a variance means a procedure defined under the replatting standards contained in Chapter 212 of the Texas Local Government Code. </w:t>
      </w:r>
    </w:p>
    <w:p>
      <w:pPr>
        <w:pStyle w:val="Paragraph1"/>
        <w:pBdr/>
        <w:spacing/>
        <w:rPr/>
      </w:pPr>
      <w:r>
        <w:rPr>
          <w:rStyle w:val="Paragraph1"/>
        </w:rPr>
        <w:t xml:space="preserve">"Vested right" means a right of an applicant in accordance with Chapter 245 of the Texas Local Government Code, as amended, requiring the city to review and decide the application under standards in effect prior to the effective date of the standards of this title and/or of any subsequent amendments. </w:t>
      </w:r>
    </w:p>
    <w:p>
      <w:pPr>
        <w:pStyle w:val="Paragraph1"/>
        <w:pBdr/>
        <w:spacing/>
        <w:rPr/>
      </w:pPr>
      <w:r>
        <w:rPr>
          <w:rStyle w:val="Paragraph1"/>
        </w:rPr>
        <w:t xml:space="preserve">"Vested rights petition" means a request for relief from one or more standards of this title based on an assertion that the petitioner has acquired a vested right requiring the city to review and decide the application under standards in effect prior to the effective date of the standards of this title. Such petition is regulated under </w:t>
      </w:r>
      <w:r>
        <w:rPr/>
        <w:t xml:space="preserve">Title 1</w:t>
      </w:r>
      <w:r>
        <w:rPr>
          <w:rStyle w:val="Paragraph1"/>
        </w:rPr>
        <w:t xml:space="preserve">, Section </w:t>
      </w:r>
      <w:r>
        <w:rPr/>
        <w:t xml:space="preserve">1.04.070</w:t>
      </w:r>
      <w:r>
        <w:rPr>
          <w:rStyle w:val="Paragraph1"/>
        </w:rPr>
        <w:t xml:space="preserve">. </w:t>
      </w:r>
    </w:p>
    <w:p>
      <w:pPr>
        <w:pStyle w:val="Paragraph1"/>
        <w:pBdr/>
        <w:spacing/>
        <w:rPr/>
      </w:pPr>
      <w:r>
        <w:rPr>
          <w:rStyle w:val="Paragraph1"/>
        </w:rPr>
        <w:t xml:space="preserve">"Violation" means the failure of a development to fully comply with this article. </w:t>
      </w:r>
    </w:p>
    <w:p>
      <w:pPr>
        <w:pStyle w:val="Paragraph1"/>
        <w:pBdr/>
        <w:spacing/>
        <w:rPr/>
      </w:pPr>
      <w:r>
        <w:rPr>
          <w:rStyle w:val="Paragraph1"/>
        </w:rPr>
        <w:t xml:space="preserve">"Waiver" means authorization to deviate from or vary one or more standards applicable to a development application; such authorization is applied for, reviewed, and decided under this title, </w:t>
      </w:r>
      <w:r>
        <w:rPr/>
        <w:t xml:space="preserve">Chapter 19.48</w:t>
      </w:r>
      <w:r>
        <w:rPr>
          <w:rStyle w:val="Paragraph1"/>
        </w:rPr>
        <w:t xml:space="preserve">. Also, see Exception. </w:t>
      </w:r>
    </w:p>
    <w:p>
      <w:pPr>
        <w:pStyle w:val="Paragraph1"/>
        <w:pBdr/>
        <w:spacing/>
        <w:rPr/>
      </w:pPr>
      <w:r>
        <w:rPr>
          <w:rStyle w:val="Paragraph1"/>
        </w:rPr>
        <w:t xml:space="preserve">Waiver of rights. Still being defined by attorney. </w:t>
      </w:r>
    </w:p>
    <w:p>
      <w:pPr>
        <w:pStyle w:val="Paragraph1"/>
        <w:pBdr/>
        <w:spacing/>
        <w:rPr/>
      </w:pPr>
      <w:r>
        <w:rPr>
          <w:rStyle w:val="Paragraph1"/>
        </w:rPr>
        <w:t xml:space="preserve">"Wastewater" means water which has been used for domestic, commercial or industrial purposes and has acquired contaminants which must be removed by wastewater treatment processes prior to release in the environment or reuse as treated wastewater or effluent. </w:t>
      </w:r>
    </w:p>
    <w:p>
      <w:pPr>
        <w:pStyle w:val="Paragraph1"/>
        <w:pBdr/>
        <w:spacing/>
        <w:rPr/>
      </w:pPr>
      <w:r>
        <w:rPr>
          <w:rStyle w:val="Paragraph1"/>
        </w:rPr>
        <w:t xml:space="preserve">Wastewater disposal system, on-site. "On-site wastewater disposal system" means one or more systems of treatment devices and disposal facilities that are used only for disposal of wastewater produced on the site where the system is located. </w:t>
      </w:r>
    </w:p>
    <w:p>
      <w:pPr>
        <w:pStyle w:val="Paragraph1"/>
        <w:pBdr/>
        <w:spacing/>
        <w:rPr/>
      </w:pPr>
      <w:r>
        <w:rPr>
          <w:rStyle w:val="Paragraph1"/>
        </w:rPr>
        <w:t xml:space="preserve">"Wastewater facilities" means the devices and systems which transport domestic wastewater from any property, treat the wastewater, or dispose of the treated wastewater in accordance with the minimum state standards. </w:t>
      </w:r>
    </w:p>
    <w:p>
      <w:pPr>
        <w:pStyle w:val="Paragraph1"/>
        <w:pBdr/>
        <w:spacing/>
        <w:rPr/>
      </w:pPr>
      <w:r>
        <w:rPr>
          <w:rStyle w:val="Paragraph1"/>
        </w:rPr>
        <w:t xml:space="preserve">Wastewater facility, on-site. "On-site wastewater facility" means an on-site sewage disposal system. </w:t>
      </w:r>
    </w:p>
    <w:p>
      <w:pPr>
        <w:pStyle w:val="Paragraph1"/>
        <w:pBdr/>
        <w:spacing/>
        <w:rPr/>
      </w:pPr>
      <w:r>
        <w:rPr>
          <w:rStyle w:val="Paragraph1"/>
        </w:rPr>
        <w:t xml:space="preserve">Wastewater system, public. "Public wastewater system" means a facility owned and operated by a legal entity created under the State of Texas, with authority and responsibility to construct, operate and maintain a wastewater disposal system. </w:t>
      </w:r>
    </w:p>
    <w:p>
      <w:pPr>
        <w:pStyle w:val="Paragraph1"/>
        <w:pBdr/>
        <w:spacing/>
        <w:rPr/>
      </w:pPr>
      <w:r>
        <w:rPr>
          <w:rStyle w:val="Paragraph1"/>
        </w:rPr>
        <w:t xml:space="preserve">"Water department" means El Paso Water Utilities. </w:t>
      </w:r>
    </w:p>
    <w:p>
      <w:pPr>
        <w:pStyle w:val="Paragraph1"/>
        <w:pBdr/>
        <w:spacing/>
        <w:rPr/>
      </w:pPr>
      <w:r>
        <w:rPr>
          <w:rStyle w:val="Paragraph1"/>
        </w:rPr>
        <w:t xml:space="preserve">Water, drinking or potable. "Drinking or potable water" means all water distributed by any agency or individual, public or private, for the purpose of human consumption or which may be used in preparation of foods or beverages, or for the cleaning of any utensil or article used in the course of preparation or consumption of food for human beings. </w:t>
      </w:r>
    </w:p>
    <w:p>
      <w:pPr>
        <w:pStyle w:val="Paragraph1"/>
        <w:pBdr/>
        <w:spacing/>
        <w:rPr/>
      </w:pPr>
      <w:r>
        <w:rPr>
          <w:rStyle w:val="Paragraph1"/>
        </w:rPr>
        <w:t xml:space="preserve">Water system, nonpublic. "Nonpublic water system" means any water system supplying potable water which is not a public water system. </w:t>
      </w:r>
    </w:p>
    <w:p>
      <w:pPr>
        <w:pStyle w:val="Paragraph1"/>
        <w:pBdr/>
        <w:spacing/>
        <w:rPr/>
      </w:pPr>
      <w:r>
        <w:rPr>
          <w:rStyle w:val="Paragraph1"/>
        </w:rPr>
        <w:t xml:space="preserve">Water system, public. "Public water system" means a facility owned and operated by a legal entity created under the laws of the State of Texas, with authority and responsibility to construct, operate and maintain a potable water system. The system must provide piped water for human consumption and for all uses described under the definition for drinking water to the public. Such system must have a potential for at least fifteen service connections or serve at least twenty-five individuals at least sixty days out of the year. This term includes any collection, treatment, storage and distribution facilities under the control of the operator of such system and used primarily in connection with such system; and any collection or pretreatment storage facilities not under such control which are used primarily in connection with such system. Two or more systems with each having a potential to serve less than fifteen connections or less than twenty-five individuals but owned by the same person, firm, or corporation and located on adjacent land will be considered a public water system when the potential service connections in the combined systems are fifteen or greater of if the total number of individuals served by the combined systems total twenty-five or more at least sixty days out of the year. </w:t>
      </w:r>
    </w:p>
    <w:p>
      <w:pPr>
        <w:pStyle w:val="Paragraph1"/>
        <w:pBdr/>
        <w:spacing/>
        <w:rPr/>
      </w:pPr>
      <w:r>
        <w:rPr>
          <w:rStyle w:val="Paragraph1"/>
        </w:rPr>
        <w:t xml:space="preserve">"Water storage" means impounded surface water areas or surface tanks used for storage. </w:t>
      </w:r>
    </w:p>
    <w:p>
      <w:pPr>
        <w:pStyle w:val="Paragraph1"/>
        <w:pBdr/>
        <w:spacing/>
        <w:rPr/>
      </w:pPr>
      <w:r>
        <w:rPr>
          <w:rStyle w:val="Paragraph1"/>
        </w:rPr>
        <w:t xml:space="preserve">"Yard" including front, rear or side; as defined in the zoning ordinance, means that part of a lot at grade between a building and the adjoining lot lines, unoccupied and unobstructed by any portion of a structure from the ground upward to the sky, except for permitted projections from the ground such as landscaping, fencing or walls. </w:t>
      </w:r>
    </w:p>
    <w:p>
      <w:pPr>
        <w:pStyle w:val="Paragraph1"/>
        <w:pBdr/>
        <w:spacing/>
        <w:rPr/>
      </w:pPr>
      <w:r>
        <w:rPr>
          <w:rStyle w:val="Paragraph1"/>
        </w:rPr>
        <w:t xml:space="preserve">"Zero lot line" as defined in the zoning ordinance, means a property line on which a structure is constructed upon, resulting in no yard on that side. </w:t>
      </w:r>
    </w:p>
    <w:p>
      <w:pPr>
        <w:pStyle w:val="Paragraph1"/>
        <w:pBdr/>
        <w:spacing/>
        <w:rPr/>
      </w:pPr>
      <w:r>
        <w:rPr>
          <w:rStyle w:val="Paragraph1"/>
        </w:rPr>
        <w:t xml:space="preserve">"Zoning ordinance" means </w:t>
      </w:r>
      <w:r>
        <w:rPr/>
        <w:t xml:space="preserve">Title 20</w:t>
      </w:r>
      <w:r>
        <w:rPr>
          <w:rStyle w:val="Paragraph1"/>
        </w:rPr>
        <w:t xml:space="preserve"> of the city code. Definitions referred to in this ordinance are located in </w:t>
      </w:r>
      <w:r>
        <w:rPr/>
        <w:t xml:space="preserve">Chapter 20.02</w:t>
      </w:r>
      <w:r>
        <w:rPr>
          <w:rStyle w:val="Paragraph1"/>
        </w:rPr>
        <w:t xml:space="preserve"> of this Code. </w:t>
      </w:r>
    </w:p>
    <w:p>
      <w:pPr>
        <w:pStyle w:val="HistoryNote"/>
        <w:pBdr/>
        <w:spacing/>
        <w:rPr/>
      </w:pPr>
      <w:r>
        <w:rPr>
          <w:rStyle w:val="HistoryNote"/>
        </w:rPr>
        <w:t xml:space="preserve">(Ord. 16912 § 3, 2008; Ord. 16882 § 2(part), 2008; Ord. No. 17236, §§ 8, 25, 26, 27, 11-10-2009; Ord. No. 17251, § 13, 12-15-2009; Ord. No. 17396, §§ 32—34, 8-24-2010; Ord. No. 17517, § 2, 3-29-2011; Ord. No. 17528, § 2, 4-12-2011; Ord. No. 17539, § 2, 4-19-2011; Ord. No. 17905, § 3, 11-6-2012; Ord. No. 19327, §§ 47—52, 4-26-2022; Ord. No. 019814, § 3, 11-18-2025)</w:t>
      </w:r>
    </w:p>
    <w:p>
      <w:pPr>
        <w:pBdr/>
        <w:spacing w:before="0" w:after="0"/>
        <w:rPr/>
        <w:sectPr>
          <w:headerReference w:type="default" r:id="rId530"/>
          <w:footerReference w:type="default" r:id="rId531"/>
          <w:type w:val="continuous"/>
          <w:pgSz w:w="12240" w:h="15840"/>
          <w:pgMar w:top="1440" w:right="1440" w:bottom="1440" w:left="1440" w:header="720" w:footer="720" w:gutter="0"/>
          <w:pgBorders/>
          <w:pgNumType w:fmt="decimal"/>
          <w:cols w:equalWidth="1" w:space="720"/>
        </w:sectPr>
      </w:pPr>
    </w:p>
    <w:p>
      <w:pPr>
        <w:pStyle w:val="Heading2"/>
        <w:pBdr/>
        <w:spacing/>
        <w:rPr/>
      </w:pPr>
      <w:r>
        <w:rPr/>
        <w:t xml:space="preserve">Article 7.</w:t>
      </w:r>
      <w:r>
        <w:rPr/>
        <w:t xml:space="preserve"> </w:t>
      </w:r>
      <w:r>
        <w:rPr/>
        <w:t xml:space="preserve">Fees</w:t>
      </w:r>
    </w:p>
    <w:p>
      <w:pPr>
        <w:pBdr/>
        <w:spacing w:before="0" w:after="0"/>
        <w:rPr/>
        <w:sectPr>
          <w:headerReference w:type="default" r:id="rId532"/>
          <w:footerReference w:type="default" r:id="rId533"/>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Chapter 19.60</w:t>
      </w:r>
      <w:r>
        <w:rPr/>
        <w:t xml:space="preserve"> </w:t>
      </w:r>
      <w:r>
        <w:rPr/>
        <w:t xml:space="preserve">Fees for Services</w:t>
      </w:r>
    </w:p>
    <w:p>
      <w:pPr>
        <w:pBdr/>
        <w:spacing w:before="0" w:after="0"/>
        <w:rPr/>
        <w:sectPr>
          <w:headerReference w:type="default" r:id="rId534"/>
          <w:footerReference w:type="default" r:id="rId535"/>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19.60.010</w:t>
      </w:r>
      <w:r>
        <w:rPr/>
        <w:t xml:space="preserve"> </w:t>
      </w:r>
      <w:r>
        <w:rPr/>
        <w:t xml:space="preserve">Authorized fees.</w:t>
      </w:r>
    </w:p>
    <w:p>
      <w:pPr>
        <w:pStyle w:val="Paragraph1"/>
        <w:pBdr/>
        <w:spacing/>
        <w:rPr/>
      </w:pPr>
      <w:r>
        <w:rPr>
          <w:rStyle w:val="Paragraph1"/>
        </w:rPr>
        <w:t xml:space="preserve">The city department charged with administering this </w:t>
      </w:r>
      <w:r>
        <w:rPr/>
        <w:t xml:space="preserve">Title 19</w:t>
      </w:r>
      <w:r>
        <w:rPr>
          <w:rStyle w:val="Paragraph1"/>
        </w:rPr>
        <w:t xml:space="preserve"> is authorized to charge fees for all services provided under this </w:t>
      </w:r>
      <w:r>
        <w:rPr/>
        <w:t xml:space="preserve">Title 19</w:t>
      </w:r>
      <w:r>
        <w:rPr>
          <w:rStyle w:val="Paragraph1"/>
        </w:rPr>
        <w:t xml:space="preserve"> including but not limited to fees for any review of plans, review of documents, inspections, application review, application processing, and permit issuance. All fees shall be in the amount authorized by city council in the annual budget resolution adopted by city council. </w:t>
      </w:r>
    </w:p>
    <w:p>
      <w:pPr>
        <w:pStyle w:val="HistoryNote"/>
        <w:pBdr/>
        <w:spacing/>
        <w:rPr/>
      </w:pPr>
      <w:r>
        <w:rPr>
          <w:rStyle w:val="HistoryNote"/>
        </w:rPr>
        <w:t xml:space="preserve">(Ord. No. 19078, § 1, 8-4-2020)</w:t>
      </w:r>
    </w:p>
    <w:p>
      <w:pPr>
        <w:pBdr/>
        <w:spacing w:before="0" w:after="0"/>
        <w:rPr/>
        <w:sectPr>
          <w:headerReference w:type="default" r:id="rId536"/>
          <w:footerReference w:type="default" r:id="rId537"/>
          <w:type w:val="continuous"/>
          <w:pgSz w:w="12240" w:h="15840"/>
          <w:pgMar w:top="1440" w:right="1440" w:bottom="1440" w:left="1440" w:header="720" w:footer="720" w:gutter="0"/>
          <w:pgBorders/>
          <w:pgNumType w:fmt="decimal"/>
          <w:cols w:equalWidth="1" w:space="720"/>
        </w:sectPr>
      </w:pPr>
    </w:p>
    <w:p>
      <w:pPr>
        <w:pStyle w:val="Heading2"/>
        <w:pBdr/>
        <w:spacing/>
        <w:rPr/>
      </w:pPr>
      <w:r>
        <w:rPr/>
        <w:t xml:space="preserve">Article 8.</w:t>
      </w:r>
      <w:r>
        <w:rPr/>
        <w:t xml:space="preserve"> </w:t>
      </w:r>
      <w:r>
        <w:rPr/>
        <w:t xml:space="preserve">Conflict of Laws</w:t>
      </w:r>
    </w:p>
    <w:p>
      <w:pPr>
        <w:pBdr/>
        <w:spacing w:before="0" w:after="0"/>
        <w:rPr/>
        <w:sectPr>
          <w:headerReference w:type="default" r:id="rId538"/>
          <w:footerReference w:type="default" r:id="rId539"/>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19.65</w:t>
      </w:r>
      <w:r>
        <w:rPr/>
        <w:t xml:space="preserve"> </w:t>
      </w:r>
      <w:r>
        <w:rPr/>
        <w:t xml:space="preserve">Conflict of Laws</w:t>
      </w:r>
    </w:p>
    <w:p>
      <w:pPr>
        <w:pBdr/>
        <w:spacing w:before="0" w:after="0"/>
        <w:rPr/>
        <w:sectPr>
          <w:headerReference w:type="default" r:id="rId540"/>
          <w:footerReference w:type="default" r:id="rId541"/>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19.65.010</w:t>
      </w:r>
      <w:r>
        <w:rPr/>
        <w:t xml:space="preserve"> </w:t>
      </w:r>
      <w:r>
        <w:rPr/>
        <w:t xml:space="preserve">Conflict of laws.</w:t>
      </w:r>
    </w:p>
    <w:p>
      <w:pPr>
        <w:pStyle w:val="Paragraph1"/>
        <w:pBdr/>
        <w:spacing/>
        <w:rPr/>
      </w:pPr>
      <w:r>
        <w:rPr>
          <w:rStyle w:val="Paragraph1"/>
        </w:rPr>
        <w:t xml:space="preserve">In the event that any portion of </w:t>
      </w:r>
      <w:r>
        <w:rPr/>
        <w:t xml:space="preserve">Title 19</w:t>
      </w:r>
      <w:r>
        <w:rPr>
          <w:rStyle w:val="Paragraph1"/>
        </w:rPr>
        <w:t xml:space="preserve"> (Subdivision and Development Plats) conflicts with V.T.C.A., Local Government Code Ch. 212, the conflicting portion of </w:t>
      </w:r>
      <w:r>
        <w:rPr/>
        <w:t xml:space="preserve">Title 19</w:t>
      </w:r>
      <w:r>
        <w:rPr>
          <w:rStyle w:val="Paragraph1"/>
        </w:rPr>
        <w:t xml:space="preserve"> shall be replaced with the prevailing portion of V.T.C.A., Local Government Code Ch. 212, as may be amended. </w:t>
      </w:r>
    </w:p>
    <w:p>
      <w:pPr>
        <w:pStyle w:val="HistoryNote"/>
        <w:pBdr/>
        <w:spacing/>
        <w:rPr/>
      </w:pPr>
      <w:r>
        <w:rPr>
          <w:rStyle w:val="HistoryNote"/>
        </w:rPr>
        <w:t xml:space="preserve">(Ord. No. 019535, § 1, 8-29-2023)</w:t>
      </w:r>
    </w:p>
    <w:p>
      <w:pPr>
        <w:pBdr/>
        <w:spacing w:before="0" w:after="0"/>
        <w:rPr/>
        <w:sectPr>
          <w:headerReference w:type="default" r:id="rId542"/>
          <w:footerReference w:type="default" r:id="rId543"/>
          <w:type w:val="continuous"/>
          <w:pgSz w:w="12240" w:h="15840"/>
          <w:pgMar w:top="1440" w:right="1440" w:bottom="1440" w:left="1440" w:header="720" w:footer="720" w:gutter="0"/>
          <w:pgBorders/>
          <w:pgNumType w:fmt="decimal"/>
          <w:cols w:equalWidth="1" w:space="720"/>
        </w:sectPr>
      </w:pPr>
    </w:p>
    <w:p>
      <w:pPr>
        <w:pStyle w:val="Heading2"/>
        <w:pBdr/>
        <w:spacing/>
        <w:rPr/>
      </w:pPr>
      <w:r>
        <w:rPr/>
        <w:t xml:space="preserve">APPENDIX 111</w:t>
      </w:r>
      <w:r>
        <w:rPr/>
        <w:t xml:space="preserve"> </w:t>
      </w:r>
      <w:r>
        <w:rPr/>
        <w:t xml:space="preserve">MOUNTAIN AREA DEFINED</w:t>
      </w:r>
    </w:p>
    <w:p>
      <w:pPr>
        <w:pStyle w:val="Block1"/>
        <w:pBdr/>
        <w:spacing/>
        <w:rPr/>
      </w:pPr>
      <w:r>
        <w:rPr>
          <w:b/>
        </w:rPr>
        <w:t xml:space="preserve">Property located within the area described as follows shall be within the mountain development area:</w:t>
      </w:r>
    </w:p>
    <w:p>
      <w:pPr>
        <w:pStyle w:val="Block1"/>
        <w:pBdr/>
        <w:spacing/>
        <w:rPr/>
      </w:pPr>
      <w:r>
        <w:rPr>
          <w:rStyle w:val="Block1"/>
        </w:rPr>
        <w:t xml:space="preserve">Beginning at a point common to Sections 3, 4 and 7, Block 81, Tsp. 2, T &amp; P RR Co. Surveys, and the northwest corner of Park Foothills Unit Six Subdivision; </w:t>
      </w:r>
    </w:p>
    <w:p>
      <w:pPr>
        <w:pStyle w:val="Block1"/>
        <w:pBdr/>
        <w:spacing/>
        <w:rPr/>
      </w:pPr>
      <w:r>
        <w:rPr>
          <w:rStyle w:val="Block1"/>
        </w:rPr>
        <w:t xml:space="preserve">Thence, southerly along the east line of Section 7, Block 81, Tsp. 2, T &amp; P RR Co. Surveys a distance of 3,330 more or less to the north right-of-way line of Zircon Drive; </w:t>
      </w:r>
    </w:p>
    <w:p>
      <w:pPr>
        <w:pStyle w:val="Block1"/>
        <w:pBdr/>
        <w:spacing/>
        <w:rPr/>
      </w:pPr>
      <w:r>
        <w:rPr>
          <w:rStyle w:val="Block1"/>
        </w:rPr>
        <w:t xml:space="preserve">Thence, west along the north right-of-way line of Zircon Drive a distance of 1,450 feet more or less to the west right-of-way line of Mountain View Drive; </w:t>
      </w:r>
    </w:p>
    <w:p>
      <w:pPr>
        <w:pStyle w:val="Block1"/>
        <w:pBdr/>
        <w:spacing/>
        <w:rPr/>
      </w:pPr>
      <w:r>
        <w:rPr>
          <w:rStyle w:val="Block1"/>
        </w:rPr>
        <w:t xml:space="preserve">Thence, south along the west right-of-way line of Mountain View Drive a distance of 1,170 more or less to the north line of High Point Unit One Subdivision; </w:t>
      </w:r>
    </w:p>
    <w:p>
      <w:pPr>
        <w:pStyle w:val="Block1"/>
        <w:pBdr/>
        <w:spacing/>
        <w:rPr/>
      </w:pPr>
      <w:r>
        <w:rPr>
          <w:rStyle w:val="Block1"/>
        </w:rPr>
        <w:t xml:space="preserve">Thence, westerly and southerly along the boundary of High Point Unit One to the North boundary of Lot 20, Block 3, Park North Unit Four; </w:t>
      </w:r>
    </w:p>
    <w:p>
      <w:pPr>
        <w:pStyle w:val="Block1"/>
        <w:pBdr/>
        <w:spacing/>
        <w:rPr/>
      </w:pPr>
      <w:r>
        <w:rPr>
          <w:rStyle w:val="Block1"/>
        </w:rPr>
        <w:t xml:space="preserve">Thence, westerly, northerly, westerly, southerly, westerly and southerly direction of Park North Unit Four, Unit Two and Unit Three to the southwest corner of Lot 2, Block 4, Park North Unit Three; </w:t>
      </w:r>
    </w:p>
    <w:p>
      <w:pPr>
        <w:pStyle w:val="Block1"/>
        <w:pBdr/>
        <w:spacing/>
        <w:rPr/>
      </w:pPr>
      <w:r>
        <w:rPr>
          <w:rStyle w:val="Block1"/>
        </w:rPr>
        <w:t xml:space="preserve">Thence, southeasterly along the westernmost survey line of Tracts 2H and 14L, Section 14, Block 81, Tsp. 2, T &amp; P RR Co. Surveys to a point, said point being the northeast corner of Tract 6, Section 14, Block 81, Tsp. 2, T &amp; P RR Co. Surveys; </w:t>
      </w:r>
    </w:p>
    <w:p>
      <w:pPr>
        <w:pStyle w:val="Block1"/>
        <w:pBdr/>
        <w:spacing/>
        <w:rPr/>
      </w:pPr>
      <w:r>
        <w:rPr>
          <w:rStyle w:val="Block1"/>
        </w:rPr>
        <w:t xml:space="preserve">Thence, southerly along the eastern boundary of Tract 6, Section 14, Block 81, Tsp. 2, T &amp; P RR Co. Surveys to a point, said point being the southeast corner of Tract 6, Section 14, Block 81, Tsp. 2, T &amp; P RR Co. Surveys; </w:t>
      </w:r>
    </w:p>
    <w:p>
      <w:pPr>
        <w:pStyle w:val="Block1"/>
        <w:pBdr/>
        <w:spacing/>
        <w:rPr/>
      </w:pPr>
      <w:r>
        <w:rPr>
          <w:rStyle w:val="Block1"/>
        </w:rPr>
        <w:t xml:space="preserve">Thence, westerly along the south line of Tract 6, Section 14, Block 81, Tsp. 2, T &amp; P RR Co. Surveys to a point, said point being the westernmost corner of Tract 14M, Section 14, Block 81, Tsp. 2, T &amp; P RR Co. Surveys; </w:t>
      </w:r>
    </w:p>
    <w:p>
      <w:pPr>
        <w:pStyle w:val="Block1"/>
        <w:pBdr/>
        <w:spacing/>
        <w:rPr/>
      </w:pPr>
      <w:r>
        <w:rPr>
          <w:rStyle w:val="Block1"/>
        </w:rPr>
        <w:t xml:space="preserve">Thence, southerly along the west boundary of Tract 14M, Section 14, Block 81, Tsp. 2, T &amp; P RR Co. Surveys to a point, said point being the southwestern corner of said tract; </w:t>
      </w:r>
    </w:p>
    <w:p>
      <w:pPr>
        <w:pStyle w:val="Block1"/>
        <w:pBdr/>
        <w:spacing/>
        <w:rPr/>
      </w:pPr>
      <w:r>
        <w:rPr>
          <w:rStyle w:val="Block1"/>
        </w:rPr>
        <w:t xml:space="preserve">Thence, easterly along the southern boundary of Tract 14M, Section 14, Block 81, Tsp. 2, T &amp; P RR Co. Surveys to a point, said point being the northwestern corner of tract 14M, Section 14, Block 81, Tsp. 2, T &amp; P RR Co. Surveys; </w:t>
      </w:r>
    </w:p>
    <w:p>
      <w:pPr>
        <w:pStyle w:val="Block1"/>
        <w:pBdr/>
        <w:spacing/>
        <w:rPr/>
      </w:pPr>
      <w:r>
        <w:rPr>
          <w:rStyle w:val="Block1"/>
        </w:rPr>
        <w:t xml:space="preserve">Thence, southerly along the western tract line of Tract 14M, Section 14, Block 81, Tsp. 2, T &amp; P RR Co. Surveys to a point, said point being the Southwestern corner of said tract; </w:t>
      </w:r>
    </w:p>
    <w:p>
      <w:pPr>
        <w:pStyle w:val="Block1"/>
        <w:pBdr/>
        <w:spacing/>
        <w:rPr/>
      </w:pPr>
      <w:r>
        <w:rPr>
          <w:rStyle w:val="Block1"/>
        </w:rPr>
        <w:t xml:space="preserve">Thence, in an easterly direction along the southern survey line of Tracts 14M and 14N, Section 14, Block 81, Tsp. 2, T &amp; P RR Co. Surveys, respectively, to a point of intersection with the western boundary of Mountain Park Subdivision; </w:t>
      </w:r>
    </w:p>
    <w:p>
      <w:pPr>
        <w:pStyle w:val="Block1"/>
        <w:pBdr/>
        <w:spacing/>
        <w:rPr/>
      </w:pPr>
      <w:r>
        <w:rPr>
          <w:rStyle w:val="Block1"/>
        </w:rPr>
        <w:t xml:space="preserve">Thence, southeasterly along the west boundary line of Mountain Park Subdivision to a point on the south right-of-way line of Bandelier Drive; </w:t>
      </w:r>
    </w:p>
    <w:p>
      <w:pPr>
        <w:pStyle w:val="Block1"/>
        <w:pBdr/>
        <w:spacing/>
        <w:rPr/>
      </w:pPr>
      <w:r>
        <w:rPr>
          <w:rStyle w:val="Block1"/>
        </w:rPr>
        <w:t xml:space="preserve">Thence, easterly along the said right-of-way line to a point of intersection with the west right-of-way line of Big Bend Drive; </w:t>
      </w:r>
    </w:p>
    <w:p>
      <w:pPr>
        <w:pStyle w:val="Block1"/>
        <w:pBdr/>
        <w:spacing/>
        <w:rPr/>
      </w:pPr>
      <w:r>
        <w:rPr>
          <w:rStyle w:val="Block1"/>
        </w:rPr>
        <w:t xml:space="preserve">Thence, southeasterly along the aforementioned drive to a point marking the northwestern corner of Lot 10, Block 2, Replat "A," Unit One, Mountainside Subdivision; </w:t>
      </w:r>
    </w:p>
    <w:p>
      <w:pPr>
        <w:pStyle w:val="Block1"/>
        <w:pBdr/>
        <w:spacing/>
        <w:rPr/>
      </w:pPr>
      <w:r>
        <w:rPr>
          <w:rStyle w:val="Block1"/>
        </w:rPr>
        <w:t xml:space="preserve">Thence, southwesterly, northwesterly, southerly, southeasterly and southerly along Lot 10 and 11, Block 2, Mountainside Unit One, Replat "A" to the southerly right-of-way line of Stoney Hill Drive; </w:t>
      </w:r>
    </w:p>
    <w:p>
      <w:pPr>
        <w:pStyle w:val="Block1"/>
        <w:pBdr/>
        <w:spacing/>
        <w:rPr/>
      </w:pPr>
      <w:r>
        <w:rPr>
          <w:rStyle w:val="Block1"/>
        </w:rPr>
        <w:t xml:space="preserve">Thence, easterly along the south line of Lot 1, Block 3, of said Mountainside Unit One Replat "A" to the northwest corner of Lot 75, Block 1, Mountain Ridge Estates Subdivision; </w:t>
      </w:r>
    </w:p>
    <w:p>
      <w:pPr>
        <w:pStyle w:val="Block1"/>
        <w:pBdr/>
        <w:spacing/>
        <w:rPr/>
      </w:pPr>
      <w:r>
        <w:rPr>
          <w:rStyle w:val="Block1"/>
        </w:rPr>
        <w:t xml:space="preserve">Thence, southerly along the westerly line of Lot 75, 44 to 29 and Lot 76, Block 1, Mountain Ridge Estates Subdivision to the southwest corner of said aforementioned Lot 76; </w:t>
      </w:r>
    </w:p>
    <w:p>
      <w:pPr>
        <w:pStyle w:val="Block1"/>
        <w:pBdr/>
        <w:spacing/>
        <w:rPr/>
      </w:pPr>
      <w:r>
        <w:rPr>
          <w:rStyle w:val="Block1"/>
        </w:rPr>
        <w:t xml:space="preserve">Thence, easterly along the common boundary of Mountain Ridge Estates Subdivision and the north line of Section 15, Block 81, Tsp. 2, T &amp; P RR Co. Surveys to a point of intersection with the west right-of-way line of Alabama Drive; </w:t>
      </w:r>
    </w:p>
    <w:p>
      <w:pPr>
        <w:pStyle w:val="Block1"/>
        <w:pBdr/>
        <w:spacing/>
        <w:rPr/>
      </w:pPr>
      <w:r>
        <w:rPr>
          <w:rStyle w:val="Block1"/>
        </w:rPr>
        <w:t xml:space="preserve">Thence, southerly along the westerly right-of-way line of Alabama Drive to the north line of Tract 8, Section 15, Block 81, Tsp. 2, Texas and Pacific Railway Surveys; </w:t>
      </w:r>
    </w:p>
    <w:p>
      <w:pPr>
        <w:pStyle w:val="Block1"/>
        <w:pBdr/>
        <w:spacing/>
        <w:rPr/>
      </w:pPr>
      <w:r>
        <w:rPr>
          <w:rStyle w:val="Block1"/>
        </w:rPr>
        <w:t xml:space="preserve">Thence, westerly, southerly, easterly, southeasterly and northeasterly along Tracts 8, 1B and 9, Section 15, Block 81, Tsp. 2, Texas and Pacific Railway Surveys, to the westerly boundary of Vista de los Huecos Subdivision; </w:t>
      </w:r>
    </w:p>
    <w:p>
      <w:pPr>
        <w:pStyle w:val="Block1"/>
        <w:pBdr/>
        <w:spacing/>
        <w:rPr/>
      </w:pPr>
      <w:r>
        <w:rPr>
          <w:rStyle w:val="Block1"/>
        </w:rPr>
        <w:t xml:space="preserve">Thence, south, east and north along the perimeter of Vista de los Huecos Subdivision to the westerly right-of-way line of Alabama Drive; </w:t>
      </w:r>
    </w:p>
    <w:p>
      <w:pPr>
        <w:pStyle w:val="Block1"/>
        <w:pBdr/>
        <w:spacing/>
        <w:rPr/>
      </w:pPr>
      <w:r>
        <w:rPr>
          <w:rStyle w:val="Block1"/>
        </w:rPr>
        <w:t xml:space="preserve">Thence, continuing southerly along the westerly right-of-way line of Alabama Drive to the southeast corner of Block 92A, Hollywood Heights Addition; </w:t>
      </w:r>
    </w:p>
    <w:p>
      <w:pPr>
        <w:pStyle w:val="Block1"/>
        <w:pBdr/>
        <w:spacing/>
        <w:rPr/>
      </w:pPr>
      <w:r>
        <w:rPr>
          <w:rStyle w:val="Block1"/>
        </w:rPr>
        <w:t xml:space="preserve">Thence, west, south and east along a common line to the following: the vacated portion of Thomason Avenue and Block 92A, Justus Avenue and Blocks 91B, 91A, 90B, 90A, and of McConnell Avenue and Block 90A, of Hollywood Heights Addition to the westerly right-of-way line of Alabama Drive; </w:t>
      </w:r>
    </w:p>
    <w:p>
      <w:pPr>
        <w:pStyle w:val="Block1"/>
        <w:pBdr/>
        <w:spacing/>
        <w:rPr/>
      </w:pPr>
      <w:r>
        <w:rPr>
          <w:rStyle w:val="Block1"/>
        </w:rPr>
        <w:t xml:space="preserve">Thence, southerly along the meandering westerly right-of-way line of Alabama Drive to a point, said point being the southeast corner of Tract 2D, Section 22, Block 81, Tsp. 2, T &amp; P RR Co. Surveys; </w:t>
      </w:r>
    </w:p>
    <w:p>
      <w:pPr>
        <w:pStyle w:val="Block1"/>
        <w:pBdr/>
        <w:spacing/>
        <w:rPr/>
      </w:pPr>
      <w:r>
        <w:rPr>
          <w:rStyle w:val="Block1"/>
        </w:rPr>
        <w:t xml:space="preserve">Thence, northerly along the eastern tract line of Tract 2D, Section 22, Block 81, Tsp. 2, T &amp; P RR Co. Surveys to a point of intersection with the north survey line of Section 22, Block 81, Tsp. 2, T &amp; P RR Co. Surveys, said point also being the northeast corner of Tract 2D; </w:t>
      </w:r>
    </w:p>
    <w:p>
      <w:pPr>
        <w:pStyle w:val="Block1"/>
        <w:pBdr/>
        <w:spacing/>
        <w:rPr/>
      </w:pPr>
      <w:r>
        <w:rPr>
          <w:rStyle w:val="Block1"/>
        </w:rPr>
        <w:t xml:space="preserve">Thence, westerly along the northern tract line of said tract to a point, said point being the northwest corner of Tract 2D, Section 22, Block 81, Tsp. 2, T &amp; P RR Co. Surveys; </w:t>
      </w:r>
    </w:p>
    <w:p>
      <w:pPr>
        <w:pStyle w:val="Block1"/>
        <w:pBdr/>
        <w:spacing/>
        <w:rPr/>
      </w:pPr>
      <w:r>
        <w:rPr>
          <w:rStyle w:val="Block1"/>
        </w:rPr>
        <w:t xml:space="preserve">Thence, southwesterly along the westerly tract line of Tract 2D, Section 22, Block 81, Tsp. 2, T &amp; P RR Co. Surveys to the southwest corner of said tract; </w:t>
      </w:r>
    </w:p>
    <w:p>
      <w:pPr>
        <w:pStyle w:val="Block1"/>
        <w:pBdr/>
        <w:spacing/>
        <w:rPr/>
      </w:pPr>
      <w:r>
        <w:rPr>
          <w:rStyle w:val="Block1"/>
        </w:rPr>
        <w:t xml:space="preserve">Thence, continuing in a southwesterly direction, traversing Tract 2E4, Section 22, Block 81, Tsp. 2, T &amp; P RR Co. Surveys and McKelligon Canyon Road to a point on the south right-of-way line of Davis-Seamon Road, said point also being the northernmost corner of Tract 1B1, Section 22, Block 81, Tsp. 2, T &amp; P RR Co. Surveys; </w:t>
      </w:r>
    </w:p>
    <w:p>
      <w:pPr>
        <w:pStyle w:val="Block1"/>
        <w:pBdr/>
        <w:spacing/>
        <w:rPr/>
      </w:pPr>
      <w:r>
        <w:rPr>
          <w:rStyle w:val="Block1"/>
        </w:rPr>
        <w:t xml:space="preserve">Thence, northwesterly along the south right-of-way line of Davis-Seamon Road to a point of intersection with the west survey line of Section 22, Block 81, Tsp. 2, T &amp; P RR Co. Surveys; </w:t>
      </w:r>
    </w:p>
    <w:p>
      <w:pPr>
        <w:pStyle w:val="Block1"/>
        <w:pBdr/>
        <w:spacing/>
        <w:rPr/>
      </w:pPr>
      <w:r>
        <w:rPr>
          <w:rStyle w:val="Block1"/>
        </w:rPr>
        <w:t xml:space="preserve">Thence, southerly along the west survey line of said section to a point, said point being the common corner of the southeast and northeast corners of Tracts 1 and 2, respectively, of the Eli Nations Survey No. 271; </w:t>
      </w:r>
    </w:p>
    <w:p>
      <w:pPr>
        <w:pStyle w:val="Block1"/>
        <w:pBdr/>
        <w:spacing/>
        <w:rPr/>
      </w:pPr>
      <w:r>
        <w:rPr>
          <w:rStyle w:val="Block1"/>
        </w:rPr>
        <w:t xml:space="preserve">Thence, westerly along a line common to Tracts 1 and 2, Eli Nations Survey No. 271; a distance of 814.40 feet more or less; </w:t>
      </w:r>
    </w:p>
    <w:p>
      <w:pPr>
        <w:pStyle w:val="Block1"/>
        <w:pBdr/>
        <w:spacing/>
        <w:rPr/>
      </w:pPr>
      <w:r>
        <w:rPr>
          <w:rStyle w:val="Block1"/>
        </w:rPr>
        <w:t xml:space="preserve">Thence, southerly through Tract 2, Eli Nations Survey No. 271, a distance of 3,709.40 to a common point to the southwest corner of Tract 2 and the northwest corner of Tract 3, Eli Nations Survey No. 271; </w:t>
      </w:r>
    </w:p>
    <w:p>
      <w:pPr>
        <w:pStyle w:val="Block1"/>
        <w:pBdr/>
        <w:spacing/>
        <w:rPr/>
      </w:pPr>
      <w:r>
        <w:rPr>
          <w:rStyle w:val="Block1"/>
        </w:rPr>
        <w:t xml:space="preserve">Thence, southeasterly a distance of 1,120.50 feet more or less to the southwest corner of Tract 11, Section 22, Block 81, Tsp. 2, T &amp; P RR Co. Surveys; </w:t>
      </w:r>
    </w:p>
    <w:p>
      <w:pPr>
        <w:pStyle w:val="Block1"/>
        <w:pBdr/>
        <w:spacing/>
        <w:rPr/>
      </w:pPr>
      <w:r>
        <w:rPr>
          <w:rStyle w:val="Block1"/>
        </w:rPr>
        <w:t xml:space="preserve">Thence, easterly along the southern boundary line of Tract 11, Section 22, Block 81, Tsp. 2, T &amp; P RR Co. Surveys to a point, said point being the southeast corner of said Tract; </w:t>
      </w:r>
    </w:p>
    <w:p>
      <w:pPr>
        <w:pStyle w:val="Block1"/>
        <w:pBdr/>
        <w:spacing/>
        <w:rPr/>
      </w:pPr>
      <w:r>
        <w:rPr>
          <w:rStyle w:val="Block1"/>
        </w:rPr>
        <w:t xml:space="preserve">Thence, southerly along the western boundary of Block 7, Rosemont Subdivision Replat to a point of intersection with the southern right-of-way line of McKinley Avenue; </w:t>
      </w:r>
    </w:p>
    <w:p>
      <w:pPr>
        <w:pStyle w:val="Block1"/>
        <w:pBdr/>
        <w:spacing/>
        <w:rPr/>
      </w:pPr>
      <w:r>
        <w:rPr>
          <w:rStyle w:val="Block1"/>
        </w:rPr>
        <w:t xml:space="preserve">Thence, southeasterly along the southern right-of-way line of McKinley Avenue to a point, said point being the northeastern corner of Block 11, Rosemont Subdivision, and the intersection of McKinley Avenue and the west right-of-way line of Branner Drive; </w:t>
      </w:r>
    </w:p>
    <w:p>
      <w:pPr>
        <w:pStyle w:val="Block1"/>
        <w:pBdr/>
        <w:spacing/>
        <w:rPr/>
      </w:pPr>
      <w:r>
        <w:rPr>
          <w:rStyle w:val="Block1"/>
        </w:rPr>
        <w:t xml:space="preserve">Thence, in a southerly direction along the western right-of-way line of Branner Drive to a point, said point being the southeast corner of Block 13, Rosemont Subdivision and the intersecting point with the northerly right-of-way line of Nations Avenue; </w:t>
      </w:r>
    </w:p>
    <w:p>
      <w:pPr>
        <w:pStyle w:val="Block1"/>
        <w:pBdr/>
        <w:spacing/>
        <w:rPr/>
      </w:pPr>
      <w:r>
        <w:rPr>
          <w:rStyle w:val="Block1"/>
        </w:rPr>
        <w:t xml:space="preserve">Thence, easterly along the north right-of-way line of Nations Avenue to the southeast corner of Lot 3, Block 12, Rosemont Addition; </w:t>
      </w:r>
    </w:p>
    <w:p>
      <w:pPr>
        <w:pStyle w:val="Block1"/>
        <w:pBdr/>
        <w:spacing/>
        <w:rPr/>
      </w:pPr>
      <w:r>
        <w:rPr>
          <w:rStyle w:val="Block1"/>
        </w:rPr>
        <w:t xml:space="preserve">Thence, southwesterly, southerly and easterly across Nations Avenue and the westerly line of lots 11 to 5, and a line common to Lots 46 and 4 to 1, Block 14, Rosemont Addition to the westerly right-of-way line of Nebraska Drive; </w:t>
      </w:r>
    </w:p>
    <w:p>
      <w:pPr>
        <w:pStyle w:val="Block1"/>
        <w:pBdr/>
        <w:spacing/>
        <w:rPr/>
      </w:pPr>
      <w:r>
        <w:rPr>
          <w:rStyle w:val="Block1"/>
        </w:rPr>
        <w:t xml:space="preserve">Thence, southerly along the western right-of-way line of Nebraska Drive to the north right-of-way line of Fort Boulevard; </w:t>
      </w:r>
    </w:p>
    <w:p>
      <w:pPr>
        <w:pStyle w:val="Block1"/>
        <w:pBdr/>
        <w:spacing/>
        <w:rPr/>
      </w:pPr>
      <w:r>
        <w:rPr>
          <w:rStyle w:val="Block1"/>
        </w:rPr>
        <w:t xml:space="preserve">Thence, easterly along the north right-of-way line of Fort Boulevard to the western right-of-way line of Oklahoma Street; </w:t>
      </w:r>
    </w:p>
    <w:p>
      <w:pPr>
        <w:pStyle w:val="Block1"/>
        <w:pBdr/>
        <w:spacing/>
        <w:rPr/>
      </w:pPr>
      <w:r>
        <w:rPr>
          <w:rStyle w:val="Block1"/>
        </w:rPr>
        <w:t xml:space="preserve">Thence, southerly along the west right-of-way line of Oklahoma Street to the southeast corner of Tract IA, Pierce, Allen &amp; Savage Survey No. 64; </w:t>
      </w:r>
    </w:p>
    <w:p>
      <w:pPr>
        <w:pStyle w:val="Block1"/>
        <w:pBdr/>
        <w:spacing/>
        <w:rPr/>
      </w:pPr>
      <w:r>
        <w:rPr>
          <w:rStyle w:val="Block1"/>
        </w:rPr>
        <w:t xml:space="preserve">Thence, westerly along the southern boundary line of said Tract IA to a point, said point being the southwest corner of said Tract IA; </w:t>
      </w:r>
    </w:p>
    <w:p>
      <w:pPr>
        <w:pStyle w:val="Block1"/>
        <w:pBdr/>
        <w:spacing/>
        <w:rPr/>
      </w:pPr>
      <w:r>
        <w:rPr>
          <w:rStyle w:val="Block1"/>
        </w:rPr>
        <w:t xml:space="preserve">Thence, in a southern and eastern direction along the boundary lines of Red Rock Canyon Subdivision to a point, said point being the southeastern corner of said subdivision, and the northeast corner of Tract 5, Pierce, Allen &amp; Savage Survey No. 64; </w:t>
      </w:r>
    </w:p>
    <w:p>
      <w:pPr>
        <w:pStyle w:val="Block1"/>
        <w:pBdr/>
        <w:spacing/>
        <w:rPr/>
      </w:pPr>
      <w:r>
        <w:rPr>
          <w:rStyle w:val="Block1"/>
        </w:rPr>
        <w:t xml:space="preserve">Thence, in a southerly direction along the eastern boundary line of Tract 5, Pierce, Allen and Savage Survey No. 64 to a point, said point being the northwesternmost corner of Mayfield Heights Subdivision; </w:t>
      </w:r>
    </w:p>
    <w:p>
      <w:pPr>
        <w:pStyle w:val="Block1"/>
        <w:pBdr/>
        <w:spacing/>
        <w:rPr/>
      </w:pPr>
      <w:r>
        <w:rPr>
          <w:rStyle w:val="Block1"/>
        </w:rPr>
        <w:t xml:space="preserve">Thence, southerly along the western boundary of said subdivision to a point common to the northwest and southwest corners of Lots 1 and 2, respectively, of Mayfield Heights Addition; </w:t>
      </w:r>
    </w:p>
    <w:p>
      <w:pPr>
        <w:pStyle w:val="Block1"/>
        <w:pBdr/>
        <w:spacing/>
        <w:rPr/>
      </w:pPr>
      <w:r>
        <w:rPr>
          <w:rStyle w:val="Block1"/>
        </w:rPr>
        <w:t xml:space="preserve">Thence, North 90º00º00º West a distance of 656.88 feet to a point on the westerly boundary of the Pierce, Allen &amp; Salvage Survey No. 64; </w:t>
      </w:r>
    </w:p>
    <w:p>
      <w:pPr>
        <w:pStyle w:val="Block1"/>
        <w:pBdr/>
        <w:spacing/>
        <w:rPr/>
      </w:pPr>
      <w:r>
        <w:rPr>
          <w:rStyle w:val="Block1"/>
        </w:rPr>
        <w:t xml:space="preserve">Thence, southerly along the said westerly boundary a distance of 384.75 feet to a point; </w:t>
      </w:r>
    </w:p>
    <w:p>
      <w:pPr>
        <w:pStyle w:val="Block1"/>
        <w:pBdr/>
        <w:spacing/>
        <w:rPr/>
      </w:pPr>
      <w:r>
        <w:rPr>
          <w:rStyle w:val="Block1"/>
        </w:rPr>
        <w:t xml:space="preserve">Thence, South 90º00º00º East a distance of 553.61 feet to a point on the west on the west boundary line of High Rolls Subdivision; </w:t>
      </w:r>
    </w:p>
    <w:p>
      <w:pPr>
        <w:pStyle w:val="Block1"/>
        <w:pBdr/>
        <w:spacing/>
        <w:rPr/>
      </w:pPr>
      <w:r>
        <w:rPr>
          <w:rStyle w:val="Block1"/>
        </w:rPr>
        <w:t xml:space="preserve">Thence, southerly and meandering along the western boundary line of High Rolls Subdivision to a point of intersection with the northern right-of-way of Scenic Drive; </w:t>
      </w:r>
    </w:p>
    <w:p>
      <w:pPr>
        <w:pStyle w:val="Block1"/>
        <w:pBdr/>
        <w:spacing/>
        <w:rPr/>
      </w:pPr>
      <w:r>
        <w:rPr>
          <w:rStyle w:val="Block1"/>
        </w:rPr>
        <w:t xml:space="preserve">Thence, southwesterly along the northern right-of-way line of Scenic Drive to a point of intersection with the extension of the Idaho Street eastern right-of-way line; </w:t>
      </w:r>
    </w:p>
    <w:p>
      <w:pPr>
        <w:pStyle w:val="Block1"/>
        <w:pBdr/>
        <w:spacing/>
        <w:rPr/>
      </w:pPr>
      <w:r>
        <w:rPr>
          <w:rStyle w:val="Block1"/>
        </w:rPr>
        <w:t xml:space="preserve">Thence, in a southern direction along the Idaho Street eastern right-of-way line to a point, said point being the northwestern corner of Block 29, Highland Park Subdivision; </w:t>
      </w:r>
    </w:p>
    <w:p>
      <w:pPr>
        <w:pStyle w:val="Block1"/>
        <w:pBdr/>
        <w:spacing/>
        <w:rPr/>
      </w:pPr>
      <w:r>
        <w:rPr>
          <w:rStyle w:val="Block1"/>
        </w:rPr>
        <w:t xml:space="preserve">Thence, in a southwesterly direction to a point, said point being the northwesterly corner of Block 19, Highland Park Subdivision; </w:t>
      </w:r>
    </w:p>
    <w:p>
      <w:pPr>
        <w:pStyle w:val="Block1"/>
        <w:pBdr/>
        <w:spacing/>
        <w:rPr/>
      </w:pPr>
      <w:r>
        <w:rPr>
          <w:rStyle w:val="Block1"/>
        </w:rPr>
        <w:t xml:space="preserve">Thence, southerly along the east right-of-way line of Colorado Street to the southwest corner of Lot 32, Block 19, Highland Park Addition, same being the north right-of-way line of a 20 foot alley; </w:t>
      </w:r>
    </w:p>
    <w:p>
      <w:pPr>
        <w:pStyle w:val="Block1"/>
        <w:pBdr/>
        <w:spacing/>
        <w:rPr/>
      </w:pPr>
      <w:r>
        <w:rPr>
          <w:rStyle w:val="Block1"/>
        </w:rPr>
        <w:t xml:space="preserve">Thence, across Colorado Street to the east line of the H. F. Fisher Survey 293, said being 385 feet more or less north of the northeasterly right-of-way line of Murchison Avenue; </w:t>
      </w:r>
    </w:p>
    <w:p>
      <w:pPr>
        <w:pStyle w:val="Block1"/>
        <w:pBdr/>
        <w:spacing/>
        <w:rPr/>
      </w:pPr>
      <w:r>
        <w:rPr>
          <w:rStyle w:val="Block1"/>
        </w:rPr>
        <w:t xml:space="preserve">Thence, through a portion of Tract 34, H.F. Fisher Survey 293, same being a boundary of Zoning Ordinance No. 6368, southwesterly and southeasterly to the north right-of-way line of Murchison Drive; </w:t>
      </w:r>
    </w:p>
    <w:p>
      <w:pPr>
        <w:pStyle w:val="Block1"/>
        <w:pBdr/>
        <w:spacing/>
        <w:rPr/>
      </w:pPr>
      <w:r>
        <w:rPr>
          <w:rStyle w:val="Block1"/>
        </w:rPr>
        <w:t xml:space="preserve">Thence, southwesterly and westerly along the aforementioned northerly right-of-way line to the southeast corner of Lot 4, Block II, Unit 7, Richmar Subdivision; </w:t>
      </w:r>
    </w:p>
    <w:p>
      <w:pPr>
        <w:pStyle w:val="Block1"/>
        <w:pBdr/>
        <w:spacing/>
        <w:rPr/>
      </w:pPr>
      <w:r>
        <w:rPr>
          <w:rStyle w:val="Block1"/>
        </w:rPr>
        <w:t xml:space="preserve">Thence, generally north and northwesterly along Lots 4, 2, 1, Block 11 and a portion of Gurss Place, and the east line of a 10 foot drainage right-of-way to the southeast corner of Lot 16, Block 6, Unit 4, Richmar Subdivision; </w:t>
      </w:r>
    </w:p>
    <w:p>
      <w:pPr>
        <w:pStyle w:val="Block1"/>
        <w:pBdr/>
        <w:spacing/>
        <w:rPr/>
      </w:pPr>
      <w:r>
        <w:rPr>
          <w:rStyle w:val="Block1"/>
        </w:rPr>
        <w:t xml:space="preserve">Thence, northwesterly along the east line of Lot 16, Block 6, Unit 4, Richmar Subdivision and Tract 14 of H. F. Fisher Survey No. 293 to a point, said point being the northeast corner of Tract 14, H. F. Fisher Survey No. 293; </w:t>
      </w:r>
    </w:p>
    <w:p>
      <w:pPr>
        <w:pStyle w:val="Block1"/>
        <w:pBdr/>
        <w:spacing/>
        <w:rPr/>
      </w:pPr>
      <w:r>
        <w:rPr>
          <w:rStyle w:val="Block1"/>
        </w:rPr>
        <w:t xml:space="preserve">Thence, westerly along the northern line of Tract 14, H. F. Fisher Survey No. 293 to the northwest corner of same; </w:t>
      </w:r>
    </w:p>
    <w:p>
      <w:pPr>
        <w:pStyle w:val="Block1"/>
        <w:pBdr/>
        <w:spacing/>
        <w:rPr/>
      </w:pPr>
      <w:r>
        <w:rPr>
          <w:rStyle w:val="Block1"/>
        </w:rPr>
        <w:t xml:space="preserve">Thence, northeasterly along Lots 5 and 4, Block 1, Scenic View Estates Subdivision to the southerly right-of-way line of Scenic Drive; </w:t>
      </w:r>
    </w:p>
    <w:p>
      <w:pPr>
        <w:pStyle w:val="Block1"/>
        <w:pBdr/>
        <w:spacing/>
        <w:rPr/>
      </w:pPr>
      <w:r>
        <w:rPr>
          <w:rStyle w:val="Block1"/>
        </w:rPr>
        <w:t xml:space="preserve">Thence, northwesterly, meandering along the south right-of-way line of Scenic Drive to a point opposite the southeast corner of Lot 11, Block 1, La Campana Antigua Subdivision; </w:t>
      </w:r>
    </w:p>
    <w:p>
      <w:pPr>
        <w:pStyle w:val="Block1"/>
        <w:pBdr/>
        <w:spacing/>
        <w:rPr/>
      </w:pPr>
      <w:r>
        <w:rPr>
          <w:rStyle w:val="Block1"/>
        </w:rPr>
        <w:t xml:space="preserve">Thence, northerly across Scenic Drive and southwesterly along the eastern and northern boundary of La Campana Antigua Subdivision to a point, said point being the northwest corner of Lot 3, Block 1, La Campana Antigua Subdivision; same being the northeast right-of-way line of Robinson Avenue; </w:t>
      </w:r>
    </w:p>
    <w:p>
      <w:pPr>
        <w:pStyle w:val="Block1"/>
        <w:pBdr/>
        <w:spacing/>
        <w:rPr/>
      </w:pPr>
      <w:r>
        <w:rPr>
          <w:rStyle w:val="Block1"/>
        </w:rPr>
        <w:t xml:space="preserve">Thence, northwesterly and southwesterly along the northern right-of-way line of Robinson Avenue to the northerly right-of-way line of Kingery Drive (private street); </w:t>
      </w:r>
    </w:p>
    <w:p>
      <w:pPr>
        <w:pStyle w:val="Block1"/>
        <w:pBdr/>
        <w:spacing/>
        <w:rPr/>
      </w:pPr>
      <w:r>
        <w:rPr>
          <w:rStyle w:val="Block1"/>
        </w:rPr>
        <w:t xml:space="preserve">Thence, northwesterly along the northerly right-of-way line of Kingery Drive (private street) to a common line to the H.F. Fisher Survey 293 and Los Compadres Subdivision; </w:t>
      </w:r>
    </w:p>
    <w:p>
      <w:pPr>
        <w:pStyle w:val="Block1"/>
        <w:pBdr/>
        <w:spacing/>
        <w:rPr/>
      </w:pPr>
      <w:r>
        <w:rPr>
          <w:rStyle w:val="Block1"/>
        </w:rPr>
        <w:t xml:space="preserve">Thence, north, northwesterly, southwesterly, northwesterly and southwesterly to a common corner to Lot 4, Block 1, Los Compadres Subdivision; and Lot G, Block 1, Los Compadres Canyon Replat A (Correction Plat); </w:t>
      </w:r>
    </w:p>
    <w:p>
      <w:pPr>
        <w:pStyle w:val="Block1"/>
        <w:pBdr/>
        <w:spacing/>
        <w:rPr/>
      </w:pPr>
      <w:r>
        <w:rPr>
          <w:rStyle w:val="Block1"/>
        </w:rPr>
        <w:t xml:space="preserve">Thence, southwesterly and northwesterly along the eastline of Lot G, Block 1, Los Compadres Canyon Replat A (Correction Plat) to the southeasterly comer of Block C of open space, Sierra Crest Subdivision; </w:t>
      </w:r>
    </w:p>
    <w:p>
      <w:pPr>
        <w:pStyle w:val="Block1"/>
        <w:pBdr/>
        <w:spacing/>
        <w:rPr/>
      </w:pPr>
      <w:r>
        <w:rPr>
          <w:rStyle w:val="Block1"/>
        </w:rPr>
        <w:t xml:space="preserve">Thence, northerly and northwesterly along the east boundary of Sierra Crest Subdivision to a point marking the northeast corner of said subdivision and the southern survey boundary line of the Noyes Rand Survey No. 131; </w:t>
      </w:r>
    </w:p>
    <w:p>
      <w:pPr>
        <w:pStyle w:val="Block1"/>
        <w:pBdr/>
        <w:spacing/>
        <w:rPr/>
      </w:pPr>
      <w:r>
        <w:rPr>
          <w:rStyle w:val="Block1"/>
        </w:rPr>
        <w:t xml:space="preserve">Thence, westerly along the common line of the north line of Sierra Crest Subdivision and the south survey line of the Noyes Rand Survey No. 131 to a point being the northwest corner of Replat B, Sierra Crest Subdivision; </w:t>
      </w:r>
    </w:p>
    <w:p>
      <w:pPr>
        <w:pStyle w:val="Block1"/>
        <w:pBdr/>
        <w:spacing/>
        <w:rPr/>
      </w:pPr>
      <w:r>
        <w:rPr>
          <w:rStyle w:val="Block1"/>
        </w:rPr>
        <w:t xml:space="preserve">Thence, southeasterly along the zigzag west boundary line of Sierra Crest Subdivision to a point of intersection with the southwesternmost corner of Block F (common open space); </w:t>
      </w:r>
    </w:p>
    <w:p>
      <w:pPr>
        <w:pStyle w:val="Block1"/>
        <w:pBdr/>
        <w:spacing/>
        <w:rPr/>
      </w:pPr>
      <w:r>
        <w:rPr>
          <w:rStyle w:val="Block1"/>
        </w:rPr>
        <w:t xml:space="preserve">Thence, south 02º25º56º East, a distance of 299.06 feet, along a line extended from the said southwesternmost corner of Block F to the northwesterly corner of Block A (common open space); </w:t>
      </w:r>
    </w:p>
    <w:p>
      <w:pPr>
        <w:pStyle w:val="Block1"/>
        <w:pBdr/>
        <w:spacing/>
        <w:rPr/>
      </w:pPr>
      <w:r>
        <w:rPr>
          <w:rStyle w:val="Block1"/>
        </w:rPr>
        <w:t xml:space="preserve">Thence, continuing southeasterly along the zigzag west boundary line of Block A, Sierra Crest Subdivision, to a point of intersection with a line bearing south 5 8º 31º West, said line being the northcentral boundary line of the tract of land platted as "City Reservoir Site and Councilmen's Park" between Blocks 104 and 109, Kern Place Addition; </w:t>
      </w:r>
    </w:p>
    <w:p>
      <w:pPr>
        <w:pStyle w:val="Block1"/>
        <w:pBdr/>
        <w:spacing/>
        <w:rPr/>
      </w:pPr>
      <w:r>
        <w:rPr>
          <w:rStyle w:val="Block1"/>
        </w:rPr>
        <w:t xml:space="preserve">Thence, southwesterly along the said boundary line to a point of intersection with the easterly right-of-way line of the alley adjacent to Block 109, Kern Place Addition; </w:t>
      </w:r>
    </w:p>
    <w:p>
      <w:pPr>
        <w:pStyle w:val="Block1"/>
        <w:pBdr/>
        <w:spacing/>
        <w:rPr/>
      </w:pPr>
      <w:r>
        <w:rPr>
          <w:rStyle w:val="Block1"/>
        </w:rPr>
        <w:t xml:space="preserve">Thence, northwesterly along the eastern right-of-way of the said alley of Blocks 109 and 110 of said subdivision to a point, said point being the point of intersection with the southern boundary line of Piedmont Reservoir; </w:t>
      </w:r>
    </w:p>
    <w:p>
      <w:pPr>
        <w:pStyle w:val="Block1"/>
        <w:pBdr/>
        <w:spacing/>
        <w:rPr/>
      </w:pPr>
      <w:r>
        <w:rPr>
          <w:rStyle w:val="Block1"/>
        </w:rPr>
        <w:t xml:space="preserve">Thence, southwesterly along the southern boundary line of Piedmont Reservoir to a point of intersection with the easterly right-of-way line of Piedmont Drive; Thence, northerly on the easterly right-of-way line of Piedmont Drive to its termination; </w:t>
      </w:r>
    </w:p>
    <w:p>
      <w:pPr>
        <w:pStyle w:val="Block1"/>
        <w:pBdr/>
        <w:spacing/>
        <w:rPr/>
      </w:pPr>
      <w:r>
        <w:rPr>
          <w:rStyle w:val="Block1"/>
        </w:rPr>
        <w:t xml:space="preserve">Thence, northeasterly along the easterly boundary of Villa Roja Unit One and Unit Two Subdivisions to the southeast corner of Lot 2A, Block 23, Mission Hills Addition; </w:t>
      </w:r>
    </w:p>
    <w:p>
      <w:pPr>
        <w:pStyle w:val="Block1"/>
        <w:pBdr/>
        <w:spacing/>
        <w:rPr/>
      </w:pPr>
      <w:r>
        <w:rPr>
          <w:rStyle w:val="Block1"/>
        </w:rPr>
        <w:t xml:space="preserve">Thence, along the zigzag eastern and northern boundary lines of Mission Hills Addition to a point on the easterly right-of-way of Stanton Drive, said point also being the northwest corner of Block 29, Mission Hills Subdivision; </w:t>
      </w:r>
    </w:p>
    <w:p>
      <w:pPr>
        <w:pStyle w:val="Block1"/>
        <w:pBdr/>
        <w:spacing/>
        <w:rPr/>
      </w:pPr>
      <w:r>
        <w:rPr>
          <w:rStyle w:val="Block1"/>
        </w:rPr>
        <w:t xml:space="preserve">Thence, northeasterly along the easterly right-of-way line of Stanton Drive to the south line of Camelot Heights Addition; </w:t>
      </w:r>
    </w:p>
    <w:p>
      <w:pPr>
        <w:pStyle w:val="Block1"/>
        <w:pBdr/>
        <w:spacing/>
        <w:rPr/>
      </w:pPr>
      <w:r>
        <w:rPr>
          <w:rStyle w:val="Block1"/>
        </w:rPr>
        <w:t xml:space="preserve">Thence, southeasterly and northeasterly around Tract 8, Camelot Heights Subdivision to the south line of an El Paso Electric Company easement; </w:t>
      </w:r>
    </w:p>
    <w:p>
      <w:pPr>
        <w:pStyle w:val="Block1"/>
        <w:pBdr/>
        <w:spacing/>
        <w:rPr/>
      </w:pPr>
      <w:r>
        <w:rPr>
          <w:rStyle w:val="Block1"/>
        </w:rPr>
        <w:t xml:space="preserve">Thence, southeasterly along the said south line to a point of intersection with the east line of the F.W. Brown Survey No. 224; </w:t>
      </w:r>
    </w:p>
    <w:p>
      <w:pPr>
        <w:pStyle w:val="Block1"/>
        <w:pBdr/>
        <w:spacing/>
        <w:rPr/>
      </w:pPr>
      <w:r>
        <w:rPr>
          <w:rStyle w:val="Block1"/>
        </w:rPr>
        <w:t xml:space="preserve">Thence, in a northerly direction along the east line of F. W. Brown Survey No. 224 to its northwest corner; </w:t>
      </w:r>
    </w:p>
    <w:p>
      <w:pPr>
        <w:pStyle w:val="Block1"/>
        <w:pBdr/>
        <w:spacing/>
        <w:rPr/>
      </w:pPr>
      <w:r>
        <w:rPr>
          <w:rStyle w:val="Block1"/>
        </w:rPr>
        <w:t xml:space="preserve">Thence, in a westerly direction along the north line of the aforementioned survey to its northwest corner; </w:t>
      </w:r>
    </w:p>
    <w:p>
      <w:pPr>
        <w:pStyle w:val="Block1"/>
        <w:pBdr/>
        <w:spacing/>
        <w:rPr/>
      </w:pPr>
      <w:r>
        <w:rPr>
          <w:rStyle w:val="Block1"/>
        </w:rPr>
        <w:t xml:space="preserve">Thence, in a southerly direction along the west line of the F. W. Brown Survey No. 224 to the C.M. Newman Survey No. 219's northeast corner; </w:t>
      </w:r>
    </w:p>
    <w:p>
      <w:pPr>
        <w:pStyle w:val="Block1"/>
        <w:pBdr/>
        <w:spacing/>
        <w:rPr/>
      </w:pPr>
      <w:r>
        <w:rPr>
          <w:rStyle w:val="Block1"/>
        </w:rPr>
        <w:t xml:space="preserve">Thence, in a westerly direction along the north line of Survey No. 219 to its intersection with the southwest corner of the E. D. Strong Survey No. 217; </w:t>
      </w:r>
    </w:p>
    <w:p>
      <w:pPr>
        <w:pStyle w:val="Block1"/>
        <w:pBdr/>
        <w:spacing/>
        <w:rPr/>
      </w:pPr>
      <w:r>
        <w:rPr>
          <w:rStyle w:val="Block1"/>
        </w:rPr>
        <w:t xml:space="preserve">Thence, in a northerly direction along the survey line common to the E. D. Strong Survey No. 217, H. G. Foster Survey No. 261, and the A. F. Miller Survey No. 216 to the northeast corner of the A. F. Miller Survey No. 216; </w:t>
      </w:r>
    </w:p>
    <w:p>
      <w:pPr>
        <w:pStyle w:val="Block1"/>
        <w:pBdr/>
        <w:spacing/>
        <w:rPr/>
      </w:pPr>
      <w:r>
        <w:rPr>
          <w:rStyle w:val="Block1"/>
        </w:rPr>
        <w:t xml:space="preserve">Thence, in a westerly direction along the north line of said survey to a point that is the southeast corner of the H. G. Foster Survey No. 259; </w:t>
      </w:r>
    </w:p>
    <w:p>
      <w:pPr>
        <w:pStyle w:val="Block1"/>
        <w:pBdr/>
        <w:spacing/>
        <w:rPr/>
      </w:pPr>
      <w:r>
        <w:rPr>
          <w:rStyle w:val="Block1"/>
        </w:rPr>
        <w:t xml:space="preserve">Thence, in a northerly direction along the survey line that is common to the H. G. Foster Survey No. 259 and H. G. Foster Survey No. 260, to the northeast corner of the H. G. Foster Survey No. 259; </w:t>
      </w:r>
    </w:p>
    <w:p>
      <w:pPr>
        <w:pStyle w:val="Block1"/>
        <w:pBdr/>
        <w:spacing/>
        <w:rPr/>
      </w:pPr>
      <w:r>
        <w:rPr>
          <w:rStyle w:val="Block1"/>
        </w:rPr>
        <w:t xml:space="preserve">Thence, in a westerly direction along the north line of said survey to a point of intersection with the southeast corner of Unit 9, Coronado Country Club Estates Subdivision; </w:t>
      </w:r>
    </w:p>
    <w:p>
      <w:pPr>
        <w:pStyle w:val="Block1"/>
        <w:pBdr/>
        <w:spacing/>
        <w:rPr/>
      </w:pPr>
      <w:r>
        <w:rPr>
          <w:rStyle w:val="Block1"/>
        </w:rPr>
        <w:t xml:space="preserve">Thence, northerly, northwesterly and westerly along the eastern and northern boundary line of Unit 9, Coronado Club Estates to a point of intersection with the west line of the A.G. McMath Survey No. 298; </w:t>
      </w:r>
    </w:p>
    <w:p>
      <w:pPr>
        <w:pStyle w:val="Block1"/>
        <w:pBdr/>
        <w:spacing/>
        <w:rPr/>
      </w:pPr>
      <w:r>
        <w:rPr>
          <w:rStyle w:val="Block1"/>
        </w:rPr>
        <w:t xml:space="preserve">Thence, in a northerly direction along the said west boundary line to the northeast corner of the H.G. Foster Survey No. 258; </w:t>
      </w:r>
    </w:p>
    <w:p>
      <w:pPr>
        <w:pStyle w:val="Block1"/>
        <w:pBdr/>
        <w:spacing/>
        <w:rPr/>
      </w:pPr>
      <w:r>
        <w:rPr>
          <w:rStyle w:val="Block1"/>
        </w:rPr>
        <w:t xml:space="preserve">Thence, in a westerly direction along the north line of said survey to a point, said point also being the southeast corner of the H. G. Foster Survey No. 262; </w:t>
      </w:r>
    </w:p>
    <w:p>
      <w:pPr>
        <w:pStyle w:val="Block1"/>
        <w:pBdr/>
        <w:spacing/>
        <w:rPr/>
      </w:pPr>
      <w:r>
        <w:rPr>
          <w:rStyle w:val="Block1"/>
        </w:rPr>
        <w:t xml:space="preserve">Thence, in a northerly direction along the east line of the H. G. Foster Survey No. 262 to its northeast corner; </w:t>
      </w:r>
    </w:p>
    <w:p>
      <w:pPr>
        <w:pStyle w:val="Block1"/>
        <w:pBdr/>
        <w:spacing/>
        <w:rPr/>
      </w:pPr>
      <w:r>
        <w:rPr>
          <w:rStyle w:val="Block1"/>
        </w:rPr>
        <w:t xml:space="preserve">Thence, westerly along the north line of said survey to a point of intersection marking the southeast corner of the S. J. Larkin Survey No. 266; </w:t>
      </w:r>
    </w:p>
    <w:p>
      <w:pPr>
        <w:pStyle w:val="Block1"/>
        <w:pBdr/>
        <w:spacing/>
        <w:rPr/>
      </w:pPr>
      <w:r>
        <w:rPr>
          <w:rStyle w:val="Block1"/>
        </w:rPr>
        <w:t xml:space="preserve">Thence, northerly along the east line of said survey to its northeast corner; </w:t>
      </w:r>
    </w:p>
    <w:p>
      <w:pPr>
        <w:pStyle w:val="Block1"/>
        <w:pBdr/>
        <w:spacing/>
        <w:rPr/>
      </w:pPr>
      <w:r>
        <w:rPr>
          <w:rStyle w:val="Block1"/>
        </w:rPr>
        <w:t xml:space="preserve">Thence, westerly along the north line of S. J. Larkin Survey No. 266 to a point common to the southeast corner of the S. J. Larkin Survey No. 267, and the southwest corner of the S. J. Larkin Survey No. 268; </w:t>
      </w:r>
    </w:p>
    <w:p>
      <w:pPr>
        <w:pStyle w:val="Block1"/>
        <w:pBdr/>
        <w:spacing/>
        <w:rPr/>
      </w:pPr>
      <w:r>
        <w:rPr>
          <w:rStyle w:val="Block1"/>
        </w:rPr>
        <w:t xml:space="preserve">Thence, northerly along a line common to the S. J. Larkin Survey Nos. 267 and 268 a distance 5,269 feet more or less a common survey corner to S. J. Larkin Survey Nos. 267, 268, 269 and Nellie D. Mundy Survey No. 246; </w:t>
      </w:r>
    </w:p>
    <w:p>
      <w:pPr>
        <w:pStyle w:val="Block1"/>
        <w:pBdr/>
        <w:spacing/>
        <w:rPr/>
      </w:pPr>
      <w:r>
        <w:rPr>
          <w:rStyle w:val="Block1"/>
        </w:rPr>
        <w:t xml:space="preserve">Thence, northerly along a line common to the S. J. Larkin Survey No. 269 and the Nellie D. Mundy Survey No. 246, a distance of 2,217 feet more or less, said being 500 feet southerly and perpendicular to the centerline of Woodrow Bean Road (Loop 375); </w:t>
      </w:r>
    </w:p>
    <w:p>
      <w:pPr>
        <w:pStyle w:val="Block1"/>
        <w:pBdr/>
        <w:spacing/>
        <w:rPr/>
      </w:pPr>
      <w:r>
        <w:rPr>
          <w:rStyle w:val="Block1"/>
        </w:rPr>
        <w:t xml:space="preserve">Thence, meandering southwesterly, parallel and 500 feet from the centerline of Trans-Mountain Road (Loop 375) to P. 1. Station 174 + 48.85 right-of-way plans of said Trans-Mountain Road (Loop 375); </w:t>
      </w:r>
    </w:p>
    <w:p>
      <w:pPr>
        <w:pStyle w:val="Block1"/>
        <w:pBdr/>
        <w:spacing/>
        <w:rPr/>
      </w:pPr>
      <w:r>
        <w:rPr>
          <w:rStyle w:val="Block1"/>
        </w:rPr>
        <w:t xml:space="preserve">Thence, northwesterly, parallel and 500 feet from the centerline of Trans-Mountain Road (Loop 375), a distance of 2 miles more or less; </w:t>
      </w:r>
    </w:p>
    <w:p>
      <w:pPr>
        <w:pStyle w:val="Block1"/>
        <w:pBdr/>
        <w:spacing/>
        <w:rPr/>
      </w:pPr>
      <w:r>
        <w:rPr>
          <w:rStyle w:val="Block1"/>
        </w:rPr>
        <w:t xml:space="preserve">Thence, northerly at a perpendicular to Trans-Mountain Road (Loop 375), a distance of 500 feet to the centerline of same; </w:t>
      </w:r>
    </w:p>
    <w:p>
      <w:pPr>
        <w:pStyle w:val="Block1"/>
        <w:pBdr/>
        <w:spacing/>
        <w:rPr/>
      </w:pPr>
      <w:r>
        <w:rPr>
          <w:rStyle w:val="Block1"/>
        </w:rPr>
        <w:t xml:space="preserve">Thence, continuing northerly at a perpendicular to Trans-Mountain Road (Loop 375), a distance of 500 feet; </w:t>
      </w:r>
    </w:p>
    <w:p>
      <w:pPr>
        <w:pStyle w:val="Block1"/>
        <w:pBdr/>
        <w:spacing/>
        <w:rPr/>
      </w:pPr>
      <w:r>
        <w:rPr>
          <w:rStyle w:val="Block1"/>
        </w:rPr>
        <w:t xml:space="preserve">Thence, southeasterly, parallel and 500 feet from the centerline of Trans-Mountain Road (Loop 375), a distance of 2 miles more or less to P. 1. Station 174 + 48.85 right-of-way plans of said Trans-Mountain Road (Loop 375); </w:t>
      </w:r>
    </w:p>
    <w:p>
      <w:pPr>
        <w:pStyle w:val="Block1"/>
        <w:pBdr/>
        <w:spacing/>
        <w:rPr/>
      </w:pPr>
      <w:r>
        <w:rPr>
          <w:rStyle w:val="Block1"/>
        </w:rPr>
        <w:t xml:space="preserve">Thence, northeasterly, parallel and 500 feet from the centerline of Trans-Mountain Road (Loop 375) to a line common to the Nellie D. Mundy Survey No. 246 and S. J. Larkin Survey No. 269; </w:t>
      </w:r>
    </w:p>
    <w:p>
      <w:pPr>
        <w:pStyle w:val="Block1"/>
        <w:pBdr/>
        <w:spacing/>
        <w:rPr/>
      </w:pPr>
      <w:r>
        <w:rPr>
          <w:rStyle w:val="Block1"/>
        </w:rPr>
        <w:t xml:space="preserve">Thence, northerly along a line common to the Nellie D. Mundy Survey No. 246 and the S. J. Larkin Survey No. 269, a distance of 2,100 more or less to the northwest corner of said Survey No. 269, same being the south line of Section 9, Block 82, Tsp. 1, T &amp; P RR Co. Surveys; </w:t>
      </w:r>
    </w:p>
    <w:p>
      <w:pPr>
        <w:pStyle w:val="Block1"/>
        <w:pBdr/>
        <w:spacing/>
        <w:rPr/>
      </w:pPr>
      <w:r>
        <w:rPr>
          <w:rStyle w:val="Block1"/>
        </w:rPr>
        <w:t xml:space="preserve">Thence, east along a line common to Section 9, Block 82, Tsp. 1, T &amp; P RR Co. Surveys and S. J. Larkin Survey No. 269 to a corner to Sections 8 and 9, Block 82, Tsp. 1, T &amp; P RR Co. Surveys; </w:t>
      </w:r>
    </w:p>
    <w:p>
      <w:pPr>
        <w:pStyle w:val="Block1"/>
        <w:pBdr/>
        <w:spacing/>
        <w:rPr/>
      </w:pPr>
      <w:r>
        <w:rPr>
          <w:rStyle w:val="Block1"/>
        </w:rPr>
        <w:t xml:space="preserve">Thence, northerly along a line common to Sections 8 and 9, Block 82, Tsp. 1, T &amp; P RR Co. Surveys to a corner common to Sections 6, 7, 8 and 9 of same; </w:t>
      </w:r>
    </w:p>
    <w:p>
      <w:pPr>
        <w:pStyle w:val="Block1"/>
        <w:pBdr/>
        <w:spacing/>
        <w:rPr/>
      </w:pPr>
      <w:r>
        <w:rPr>
          <w:rStyle w:val="Block1"/>
        </w:rPr>
        <w:t xml:space="preserve">Thence, westerly along a line common to Sections 6 and 9, Block 82, Tsp. 1, T &amp; P RR Co. Surveys to a corner common to said Sections 6, 9, 10 and Laura E. Mundy Survey No. 236; </w:t>
      </w:r>
    </w:p>
    <w:p>
      <w:pPr>
        <w:pStyle w:val="Block1"/>
        <w:pBdr/>
        <w:spacing/>
        <w:rPr/>
      </w:pPr>
      <w:r>
        <w:rPr>
          <w:rStyle w:val="Block1"/>
        </w:rPr>
        <w:t xml:space="preserve">Thence, northerly along a line common to Section 6, Block 82, Tsp. 1, T &amp; P RR Co. Surveys and Laura E. Mundy Survey No. 236 to a corner common to Sections 5 and 6, Block 82, Tsp. 1, T &amp; P RR Co. Surveys and Laura E. Mundy Surveys Nos. 235 and 236; </w:t>
      </w:r>
    </w:p>
    <w:p>
      <w:pPr>
        <w:pStyle w:val="Block1"/>
        <w:pBdr/>
        <w:spacing/>
        <w:rPr/>
      </w:pPr>
      <w:r>
        <w:rPr>
          <w:rStyle w:val="Block1"/>
        </w:rPr>
        <w:t xml:space="preserve">Thence, easterly along a line common to Sections 5 and 6, Block 82, Tsp. 1, T &amp; P RR Co. Surveys a distance of 2,600 feet more or less; </w:t>
      </w:r>
    </w:p>
    <w:p>
      <w:pPr>
        <w:pStyle w:val="Block1"/>
        <w:pBdr/>
        <w:spacing/>
        <w:rPr/>
      </w:pPr>
      <w:r>
        <w:rPr>
          <w:rStyle w:val="Block1"/>
        </w:rPr>
        <w:t xml:space="preserve">Thence, northerly through Section 5, Block 82, Tsp. 1, T &amp; P RR Co. Surveys a distance of 2,600 feet more or less; </w:t>
      </w:r>
    </w:p>
    <w:p>
      <w:pPr>
        <w:pStyle w:val="Block1"/>
        <w:pBdr/>
        <w:spacing/>
        <w:rPr/>
      </w:pPr>
      <w:r>
        <w:rPr>
          <w:rStyle w:val="Block1"/>
        </w:rPr>
        <w:t xml:space="preserve">Thence, easterly continuing through Section 5, Block 82, Tsp. 1, T &amp; P RR Co. Surveys to a line common to Section 5 and 4 of same; </w:t>
      </w:r>
    </w:p>
    <w:p>
      <w:pPr>
        <w:pStyle w:val="Block1"/>
        <w:pBdr/>
        <w:spacing/>
        <w:rPr/>
      </w:pPr>
      <w:r>
        <w:rPr>
          <w:rStyle w:val="Block1"/>
        </w:rPr>
        <w:t xml:space="preserve">Thence, northerly along a line common to Sections 4 and 5, Block 82, Tsp. 1, T &amp; P RR Co. Surveys to a corner common to Sections 3, 4 and 5, Block 82, Tsp. 1, T &amp; P RR Co. Surveys and Clara A. Mundy Survey No. 253; </w:t>
      </w:r>
    </w:p>
    <w:p>
      <w:pPr>
        <w:pStyle w:val="Block1"/>
        <w:pBdr/>
        <w:spacing/>
        <w:rPr/>
      </w:pPr>
      <w:r>
        <w:rPr>
          <w:rStyle w:val="Block1"/>
        </w:rPr>
        <w:t xml:space="preserve">Thence, westerly along a line common to Section 5, Block 82, Tsp. 1, T &amp; P RR Co. Surveys and Clara A. Mundy Survey No. 253 to a corner common to the Clara A. Mundy Surveys Nos. 250 and 253; </w:t>
      </w:r>
    </w:p>
    <w:p>
      <w:pPr>
        <w:pStyle w:val="Block1"/>
        <w:pBdr/>
        <w:spacing/>
        <w:rPr/>
      </w:pPr>
      <w:r>
        <w:rPr>
          <w:rStyle w:val="Block1"/>
        </w:rPr>
        <w:t xml:space="preserve">Thence, northerly along a line common to Clara A. Mundy Survey Nos. 250, 253, 249 and 252, a distance of 8,800 feet more or less; </w:t>
      </w:r>
    </w:p>
    <w:p>
      <w:pPr>
        <w:pStyle w:val="Block1"/>
        <w:pBdr/>
        <w:spacing/>
        <w:rPr/>
      </w:pPr>
      <w:r>
        <w:rPr>
          <w:rStyle w:val="Block1"/>
        </w:rPr>
        <w:t xml:space="preserve">Thence, westerly through Clara A. Mundy Survey No. 249 to a common boundary to said Survey No. 249 and the Maria Rodriguez Survey No. 35; </w:t>
      </w:r>
    </w:p>
    <w:p>
      <w:pPr>
        <w:pStyle w:val="Block1"/>
        <w:pBdr/>
        <w:spacing/>
        <w:rPr/>
      </w:pPr>
      <w:r>
        <w:rPr>
          <w:rStyle w:val="Block1"/>
        </w:rPr>
        <w:t xml:space="preserve">Thence, northerly along a line common to the Maria Rodriguez Survey No. 35 and Clara A. Mundy Survey Nos. 248 and 249 to the northwest corner of said Survey No. 249; </w:t>
      </w:r>
    </w:p>
    <w:p>
      <w:pPr>
        <w:pStyle w:val="Block1"/>
        <w:pBdr/>
        <w:spacing/>
        <w:rPr/>
      </w:pPr>
      <w:r>
        <w:rPr>
          <w:rStyle w:val="Block1"/>
        </w:rPr>
        <w:t xml:space="preserve">Thence, northerly through the Clara L. Mundy Survey No. 248, to the Texas-New Mexico state boundary line; </w:t>
      </w:r>
    </w:p>
    <w:p>
      <w:pPr>
        <w:pStyle w:val="Block1"/>
        <w:pBdr/>
        <w:spacing/>
        <w:rPr/>
      </w:pPr>
      <w:r>
        <w:rPr>
          <w:rStyle w:val="Block1"/>
        </w:rPr>
        <w:t xml:space="preserve">Thence, easterly along the said state boundary line along the northern survey lines of the C. A. Mundy Survey No. 251; Section 1, Block 82, Tsp. 1; Sections 6, 5 and 4, Block 81, Tsp. 1, T &amp; P RR Co. Surveys, respectively, to a point being the northeast corner of Section 4, Block 81, Tsp. 1, T &amp; P RR Co. Surveys; </w:t>
      </w:r>
    </w:p>
    <w:p>
      <w:pPr>
        <w:pStyle w:val="Block1"/>
        <w:pBdr/>
        <w:spacing/>
        <w:rPr/>
      </w:pPr>
      <w:r>
        <w:rPr>
          <w:rStyle w:val="Block1"/>
        </w:rPr>
        <w:t xml:space="preserve">Thence, southerly along the east survey line of Sections 4 and 9, Block 81, Tsp. 1, T &amp; P RR Co. Surveys, respectively, to a point marking the southeast corner of Section 9, Block 81, Tsp. 1, T &amp; P RR Co. Surveys; </w:t>
      </w:r>
    </w:p>
    <w:p>
      <w:pPr>
        <w:pStyle w:val="Block1"/>
        <w:pBdr/>
        <w:spacing/>
        <w:rPr/>
      </w:pPr>
      <w:r>
        <w:rPr>
          <w:rStyle w:val="Block1"/>
        </w:rPr>
        <w:t xml:space="preserve">Thence, easterly along the north line of Section 16, Block 81, Tsp. 1, T &amp; P RR Co. Surveys to its northeast corner; </w:t>
      </w:r>
    </w:p>
    <w:p>
      <w:pPr>
        <w:pStyle w:val="Block1"/>
        <w:pBdr/>
        <w:spacing/>
        <w:rPr/>
      </w:pPr>
      <w:r>
        <w:rPr>
          <w:rStyle w:val="Block1"/>
        </w:rPr>
        <w:t xml:space="preserve">Thence, southerly along a line common to Sections 15, 16, 17 and 18, Block 81, Tsp. 1, T &amp; P RR Co. Surveys to a common corner to said Sections 17 and 18, Block 81; </w:t>
      </w:r>
    </w:p>
    <w:p>
      <w:pPr>
        <w:pStyle w:val="Block1"/>
        <w:pBdr/>
        <w:spacing/>
        <w:rPr/>
      </w:pPr>
      <w:r>
        <w:rPr>
          <w:rStyle w:val="Block1"/>
        </w:rPr>
        <w:t xml:space="preserve">Thence, continuing southerly along a line common to Sections 23 and 24, Block 81, Tsp. 1, T &amp; P RR Co. Surveys, a distance of 2,600 feet more or less; </w:t>
      </w:r>
    </w:p>
    <w:p>
      <w:pPr>
        <w:pStyle w:val="Block1"/>
        <w:pBdr/>
        <w:spacing/>
        <w:rPr/>
      </w:pPr>
      <w:r>
        <w:rPr>
          <w:rStyle w:val="Block1"/>
        </w:rPr>
        <w:t xml:space="preserve">Thence, easterly through Section 23, Block 81, Tsp. 1, T &amp; P RR Co. Surveys a distance of 2,600 feet more or less; </w:t>
      </w:r>
    </w:p>
    <w:p>
      <w:pPr>
        <w:pStyle w:val="Block1"/>
        <w:pBdr/>
        <w:spacing/>
        <w:rPr/>
      </w:pPr>
      <w:r>
        <w:rPr>
          <w:rStyle w:val="Block1"/>
        </w:rPr>
        <w:t xml:space="preserve">Thence, southerly through Sections 23, 26 and 31, Block 81, Tsp. 1, T &amp; P RR Co. Surveys to P. T. Station 603 + 26.36 of the right-of-way plans of Trans-Mountain Road (Loop 375) being at a perpendicular and 500 feet from the centerline of same; </w:t>
      </w:r>
    </w:p>
    <w:p>
      <w:pPr>
        <w:pStyle w:val="Block1"/>
        <w:pBdr/>
        <w:spacing/>
        <w:rPr/>
      </w:pPr>
      <w:r>
        <w:rPr>
          <w:rStyle w:val="Block1"/>
        </w:rPr>
        <w:t xml:space="preserve">Thence, southeasterly, parallel and 500 feet from the centerline of Trans-Mountain Road (Loop 375) to P. C. Station 627 + 0.46 of the right-of-way plans of Trans-Mountain Road (Loop 375); </w:t>
      </w:r>
    </w:p>
    <w:p>
      <w:pPr>
        <w:pStyle w:val="Block1"/>
        <w:pBdr/>
        <w:spacing/>
        <w:rPr/>
      </w:pPr>
      <w:r>
        <w:rPr>
          <w:rStyle w:val="Block1"/>
        </w:rPr>
        <w:t xml:space="preserve">Thence, southwesterly at a perpendicular to Trans-Mountain Road (Loop 375), a distance of 500 feet to the centerline of same; </w:t>
      </w:r>
    </w:p>
    <w:p>
      <w:pPr>
        <w:pStyle w:val="Block1"/>
        <w:pBdr/>
        <w:spacing/>
        <w:rPr/>
      </w:pPr>
      <w:r>
        <w:rPr>
          <w:rStyle w:val="Block1"/>
        </w:rPr>
        <w:t xml:space="preserve">Thence, continuing southwesterly at a perpendicular to Trans-Mountain Road (Loop 375) a distance of 500 feet; </w:t>
      </w:r>
    </w:p>
    <w:p>
      <w:pPr>
        <w:pStyle w:val="Block1"/>
        <w:pBdr/>
        <w:spacing/>
        <w:rPr/>
      </w:pPr>
      <w:r>
        <w:rPr>
          <w:rStyle w:val="Block1"/>
        </w:rPr>
        <w:t xml:space="preserve">Thence, northwesterly, parallel and 500 feet from the centerline of Trans-Mountain Road (Loop 375) to a point 2,600 feet more or less from the west line of Section 31, Block 81, Tsp. 1; </w:t>
      </w:r>
    </w:p>
    <w:p>
      <w:pPr>
        <w:pStyle w:val="Block1"/>
        <w:pBdr/>
        <w:spacing/>
        <w:rPr/>
      </w:pPr>
      <w:r>
        <w:rPr>
          <w:rStyle w:val="Block1"/>
        </w:rPr>
        <w:t xml:space="preserve">Thence, southerly through Sections 31 and 36, Block 81, Tsp. 1, T &amp; P RR Co. Surveys and parallel to the west line of said Sections 31 and 36, of same to a point, said point being 2,600 feet more or less south from the north line of said Section 36, Block 81, Tsp. 1; </w:t>
      </w:r>
    </w:p>
    <w:p>
      <w:pPr>
        <w:pStyle w:val="Block1"/>
        <w:pBdr/>
        <w:spacing/>
        <w:rPr/>
      </w:pPr>
      <w:r>
        <w:rPr>
          <w:rStyle w:val="Block1"/>
        </w:rPr>
        <w:t xml:space="preserve">Thence, westerly through Section 36, Block 81, Tsp. 1, T &amp; P RR Co. Surveys, a distance of 2,600 feet more or less to a common boundary to Sections 35 and 36 of same; </w:t>
      </w:r>
    </w:p>
    <w:p>
      <w:pPr>
        <w:pStyle w:val="Block1"/>
        <w:pBdr/>
        <w:spacing/>
        <w:rPr/>
      </w:pPr>
      <w:r>
        <w:rPr>
          <w:rStyle w:val="Block1"/>
        </w:rPr>
        <w:t xml:space="preserve">Thence, southerly along a line common to a portion of Sections 35 and 36, Block 81, Tsp. 1 and Sections 2 and 3, Block 81, Tsp. 2, T &amp; P RR Co. Surveys to the point of beginning. </w:t>
      </w:r>
      <w:r>
        <w:rPr/>
        <w:br w:type="page"/>
      </w:r>
    </w:p>
    <w:p>
      <w:pPr>
        <w:pStyle w:val="ImageCenter"/>
        <w:pBdr/>
        <w:spacing/>
        <w:rPr/>
      </w:pPr>
      <w:r>
        <w:rPr/>
        <w:drawing>
          <wp:inline>
            <wp:extent cx="5486400" cy="5486400"/>
            <wp:docPr id="6" descr="19-APP-1.png" name="Drawing 0"/>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4"/>
                    <a:srcRect/>
                    <a:stretch>
                      <a:fillRect/>
                    </a:stretch>
                  </pic:blipFill>
                  <pic:spPr bwMode="auto">
                    <a:xfrm>
                      <a:off x="0" y="0"/>
                      <a:ext cx="5486400" cy="5486400"/>
                    </a:xfrm>
                    <a:prstGeom prst="rect">
                      <a:avLst/>
                    </a:prstGeom>
                  </pic:spPr>
                </pic:pic>
              </a:graphicData>
            </a:graphic>
          </wp:inline>
        </w:drawing>
      </w:r>
    </w:p>
    <w:p>
      <w:pPr>
        <w:pStyle w:val="ImageCenter"/>
        <w:pBdr/>
        <w:spacing/>
        <w:rPr/>
      </w:pPr>
      <w:r>
        <w:rPr/>
        <w:drawing>
          <wp:inline>
            <wp:extent cx="5486400" cy="5486400"/>
            <wp:docPr id="7" descr="19-APP-2.png" name="Drawing 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5"/>
                    <a:srcRect/>
                    <a:stretch>
                      <a:fillRect/>
                    </a:stretch>
                  </pic:blipFill>
                  <pic:spPr bwMode="auto">
                    <a:xfrm>
                      <a:off x="0" y="0"/>
                      <a:ext cx="5486400" cy="5486400"/>
                    </a:xfrm>
                    <a:prstGeom prst="rect">
                      <a:avLst/>
                    </a:prstGeom>
                  </pic:spPr>
                </pic:pic>
              </a:graphicData>
            </a:graphic>
          </wp:inline>
        </w:drawing>
      </w:r>
    </w:p>
    <w:p>
      <w:pPr>
        <w:pStyle w:val="HistoryNote"/>
        <w:pBdr/>
        <w:spacing/>
        <w:rPr/>
      </w:pPr>
      <w:r>
        <w:rPr>
          <w:rStyle w:val="HistoryNote"/>
        </w:rPr>
        <w:t xml:space="preserve">(Ord. 16898 § 1, 2008)</w:t>
      </w:r>
    </w:p>
    <w:p>
      <w:pPr>
        <w:pBdr/>
        <w:spacing w:before="0" w:after="0"/>
        <w:rPr/>
        <w:sectPr>
          <w:headerReference w:type="default" r:id="rId546"/>
          <w:footerReference w:type="default" r:id="rId547"/>
          <w:type w:val="continuous"/>
          <w:pgSz w:w="12240" w:h="15840"/>
          <w:pgMar w:top="1440" w:right="1440" w:bottom="1440" w:left="1440" w:header="720" w:footer="720" w:gutter="0"/>
          <w:pgBorders/>
          <w:pgNumType w:fmt="decimal"/>
          <w:cols w:equalWidth="1" w:space="720"/>
        </w:sectPr>
      </w:pPr>
    </w:p>
    <w:p>
      <w:pPr>
        <w:pStyle w:val="Heading2"/>
        <w:pBdr/>
        <w:spacing/>
        <w:rPr/>
      </w:pPr>
      <w:r>
        <w:rPr/>
        <w:t xml:space="preserve">APPENDIX 112</w:t>
      </w:r>
      <w:r>
        <w:rPr/>
        <w:t xml:space="preserve"> </w:t>
      </w:r>
      <w:r>
        <w:rPr/>
        <w:t xml:space="preserve">INFILL DEVELOPMENT MAP</w:t>
      </w:r>
    </w:p>
    <w:p>
      <w:pPr>
        <w:pStyle w:val="ImageCenter"/>
        <w:pBdr/>
        <w:spacing/>
        <w:rPr/>
      </w:pPr>
      <w:r>
        <w:rPr/>
        <w:drawing>
          <wp:inline>
            <wp:extent cx="5486400" cy="5486400"/>
            <wp:docPr id="8" descr="Tit19app112.png" name="Drawing 0"/>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8"/>
                    <a:srcRect/>
                    <a:stretch>
                      <a:fillRect/>
                    </a:stretch>
                  </pic:blipFill>
                  <pic:spPr bwMode="auto">
                    <a:xfrm>
                      <a:off x="0" y="0"/>
                      <a:ext cx="5486400" cy="5486400"/>
                    </a:xfrm>
                    <a:prstGeom prst="rect">
                      <a:avLst/>
                    </a:prstGeom>
                  </pic:spPr>
                </pic:pic>
              </a:graphicData>
            </a:graphic>
          </wp:inline>
        </w:drawing>
      </w:r>
    </w:p>
    <w:p>
      <w:pPr>
        <w:pStyle w:val="HistoryNote"/>
        <w:pBdr/>
        <w:spacing/>
        <w:rPr/>
      </w:pPr>
      <w:r>
        <w:rPr>
          <w:rStyle w:val="HistoryNote"/>
        </w:rPr>
        <w:t xml:space="preserve">(Ord. No. 17576, § 3, 6-7-2011)</w:t>
      </w:r>
    </w:p>
    <w:p>
      <w:pPr>
        <w:pBdr/>
        <w:spacing w:before="0" w:after="0"/>
        <w:rPr/>
        <w:sectPr>
          <w:headerReference w:type="default" r:id="rId549"/>
          <w:footerReference w:type="default" r:id="rId550"/>
          <w:type w:val="continuous"/>
          <w:pgSz w:w="12240" w:h="15840"/>
          <w:pgMar w:top="1440" w:right="1440" w:bottom="1440" w:left="1440" w:header="720" w:footer="720" w:gutter="0"/>
          <w:pgBorders/>
          <w:pgNumType w:fmt="decimal"/>
          <w:cols w:equalWidth="1" w:space="720"/>
        </w:sectPr>
      </w:pPr>
    </w:p>
    <w:p>
      <w:pPr>
        <w:pStyle w:val="Heading2"/>
        <w:pBdr/>
        <w:spacing/>
        <w:rPr/>
      </w:pPr>
      <w:r>
        <w:rPr/>
        <w:t xml:space="preserve">APPENDIX 113</w:t>
      </w:r>
      <w:r>
        <w:rPr/>
        <w:t xml:space="preserve"> </w:t>
      </w:r>
      <w:r>
        <w:rPr/>
        <w:t xml:space="preserve">STREET DESIGN MANUAL</w:t>
      </w:r>
    </w:p>
    <w:p>
      <w:pPr>
        <w:pStyle w:val="Paragraph1"/>
        <w:pBdr/>
        <w:spacing/>
        <w:rPr/>
      </w:pPr>
      <w:r>
        <w:rPr>
          <w:rStyle w:val="Paragraph1"/>
        </w:rPr>
        <w:t xml:space="preserve">The </w:t>
      </w:r>
      <w:r>
        <w:rPr/>
        <w:t xml:space="preserve">El Paso Street Design Manual (SDM)</w:t>
      </w:r>
      <w:r>
        <w:rPr>
          <w:rStyle w:val="Paragraph1"/>
        </w:rPr>
        <w:t xml:space="preserve"> is the detailed specifications, procedures and standards approved for the purpose of regulating the design and construction of specified improvements. Click on the link above to view the entire SDM. </w:t>
      </w:r>
    </w:p>
    <w:p>
      <w:pPr>
        <w:pStyle w:val="HistoryNote"/>
        <w:pBdr/>
        <w:spacing/>
        <w:rPr/>
      </w:pPr>
      <w:r>
        <w:rPr>
          <w:rStyle w:val="HistoryNote"/>
        </w:rPr>
        <w:t xml:space="preserve">(Ord. No. 19327, § 1, 4-26-2022)</w:t>
      </w:r>
    </w:p>
    <w:p>
      <w:pPr>
        <w:pBdr/>
        <w:spacing w:before="0" w:after="0"/>
        <w:rPr/>
      </w:pPr>
    </w:p>
    <w:sectPr>
      <w:headerReference w:type="default" r:id="rId551"/>
      <w:footerReference w:type="default" r:id="rId552"/>
      <w:type w:val="continuous"/>
      <w:pgSz w:w="12240" w:h="15840"/>
      <w:pgMar w:top="1440" w:right="1440" w:bottom="1440" w:left="1440" w:header="720" w:footer="720" w:gutter="0"/>
      <w:pgBorders/>
      <w:pgNumType w:fmt="decimal"/>
      <w:cols w:equalWidth="1" w:space="720"/>
    </w:sectPr>
  </w:body>
</w:document>
</file>

<file path=word/footer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13:27:42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13:27:38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13:27:37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13:27:37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13:27:37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13:27:38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13:27:38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13:27:38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13:27:38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13:27:38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13:27:40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13:27:38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13:27:38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13:27:38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13:27:38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13:27:39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13:27:39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13:27:39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9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9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9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9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9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0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0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0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0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0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1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1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1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1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1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13:27:39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2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2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2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13:27:39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2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2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13:27:39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3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3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3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3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3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13:27:39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4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4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4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4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4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5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13:27:39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5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5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5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5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6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6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6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6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6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7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7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7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7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13:27:39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7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13:27:40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8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8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8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8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8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9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13:27:40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9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9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13:27:40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9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9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0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0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0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0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13:27:40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0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1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1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1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1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13:27:40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1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2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2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2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13:27:40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2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2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3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3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3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4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4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13:27:40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4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4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4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13:27:41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5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13:27:40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5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5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5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5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6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13:27:40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6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6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6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6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7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7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7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7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7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8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13:27:40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8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8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13:27:41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8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8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9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13:27:41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9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9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13:27:41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9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13:27:41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9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0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0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0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0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0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1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1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1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1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1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2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2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2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2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13:27:41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2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3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3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3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3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3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13:27:41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4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4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4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4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4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13:27:41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5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5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13:27:41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5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5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5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6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6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6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6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13:27:41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6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7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7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7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7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7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8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8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8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8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13:27:42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8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13:27:41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9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9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9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9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9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0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13:27:42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0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0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0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0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1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13:27:42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1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13:27:42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1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1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1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2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2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13:27:42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2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13:27:42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2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2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3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3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13:27:42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3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13:27:42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3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3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13:27:42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4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13:27:42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4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4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13:27:42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5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13:27:42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5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13:27:42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notes.xml><?xml version="1.0" encoding="utf-8"?>
<w:footnotes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footnote w:type="separator" w:id="-1">
    <w:p>
      <w:pPr>
        <w:spacing/>
        <w:rPr/>
      </w:pPr>
      <w:r>
        <w:rPr/>
        <w:separator/>
        <w:t xml:space="preserve"/>
      </w:r>
    </w:p>
  </w:footnote>
  <w:footnote w:type="continuationSeparator" w:id="0">
    <w:p>
      <w:pPr>
        <w:spacing/>
        <w:rPr/>
      </w:pPr>
      <w:r>
        <w:rPr/>
        <w:continuationSeparator/>
        <w:t xml:space="preserve"/>
      </w:r>
    </w:p>
  </w:footnote>
  <w:footnote w:id="1">
    <w:p>
      <w:pPr>
        <w:pStyle w:val="Block1"/>
        <w:pBdr/>
        <w:spacing/>
        <w:rPr/>
      </w:pPr>
      <w:r>
        <w:rPr>
          <w:rStyle w:val="FootnoteReference"/>
        </w:rPr>
        <w:footnoteRef/>
      </w:r>
      <w:r>
        <w:rPr>
          <w:rStyle w:val="Block1"/>
        </w:rPr>
        <w:t xml:space="preserve">* Prior history: Prior code §§ 19A-1—19A-13. Ords. 8139, 8319, 8519, 8600, 8954, 9255, 9431, 9645, 10212, 10476, 10521, 10546, 10555, 10601, 10606, 10790, 10799, 10868, 11068, 11096, 11484, 12104, 12105, 12475, 12836, 12915, 13022, 13062, 13076, 13111, 13348, 13907, 13956, 14395, 14696, 14789, 16003, 16034, 16042, 16048, 16139, 16291, 16365, 16429, 16446, 16532, 16663, 16685, 16802, 16816 and 16878. </w:t>
      </w:r>
    </w:p>
  </w:footnote>
  <w:footnote w:id="2">
    <w:p>
      <w:pPr>
        <w:pStyle w:val="Hang1"/>
        <w:pBdr/>
        <w:spacing/>
        <w:rPr/>
      </w:pPr>
      <w:r>
        <w:rPr>
          <w:rStyle w:val="FootnoteReference"/>
        </w:rPr>
        <w:footnoteRef/>
      </w:r>
      <w:r>
        <w:rPr/>
        <w:t xml:space="preserve">Ord. No. 19327</w:t>
      </w:r>
      <w:r>
        <w:rPr>
          <w:rStyle w:val="Hang1"/>
        </w:rPr>
        <w:t xml:space="preserve">, § 32, adopted April 26, 2022, amended Ch. 19.16 in its entirety to read as herein set out. Former Ch. 19.16, §§ 19.16.010—19.16.030, pertained to similar subject matter. The historical notation has been retained with the amended provisions for reference purposes. </w:t>
      </w:r>
    </w:p>
  </w:footnote>
  <w:footnote w:id="3">
    <w:p>
      <w:pPr>
        <w:pStyle w:val="Hang1"/>
        <w:pBdr/>
        <w:spacing/>
        <w:rPr/>
      </w:pPr>
      <w:r>
        <w:rPr>
          <w:rStyle w:val="FootnoteReference"/>
        </w:rPr>
        <w:footnoteRef/>
      </w:r>
      <w:r>
        <w:rPr/>
        <w:t xml:space="preserve">Ord. No. 19327</w:t>
      </w:r>
      <w:r>
        <w:rPr>
          <w:rStyle w:val="Hang1"/>
        </w:rPr>
        <w:t xml:space="preserve">, § 33, adopted April 26, 2022, amended Ch. 19.17 in its entirety, in effect repealing and replacing said chapter to read as herein set out. Former Ch. 19.17, §§ 19.17.010, 19.17.020, pertained to similar subject matter and derived from Ord. 16882 § 2 (part), adopted in 2008. </w:t>
      </w:r>
    </w:p>
  </w:footnote>
</w:footnotes>
</file>

<file path=word/header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El Paso, Texas, Code of Ordinances</w:t>
    </w:r>
    <w:r>
      <w:rPr/>
      <w:br/>
    </w:r>
    <w:r>
      <w:rPr/>
      <w:t xml:space="preserve">Title 19 SUBDIVISION AND DEVELOPMENT PLATS</w:t>
    </w:r>
    <w:r>
      <w:rPr/>
      <w:br/>
    </w:r>
  </w:p>
  <w:p>
    <w:pPr>
      <w:pStyle w:val="HeaderCenter"/>
      <w:pBdr>
        <w:top w:val="single" w:color="auto" w:sz="4" w:space="0"/>
      </w:pBdr>
      <w:spacing/>
      <w:rPr/>
    </w:pP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19 - SUBDIVISION AND DEVELOPMENT PLATS</w:t>
    </w:r>
    <w:r>
      <w:rPr/>
      <w:br/>
    </w:r>
    <w:r>
      <w:rPr/>
      <w:t xml:space="preserve">Article 1. Platting Procedures</w:t>
    </w:r>
    <w:r>
      <w:rPr/>
      <w:br/>
    </w:r>
  </w:p>
  <w:p>
    <w:pPr>
      <w:pStyle w:val="HeaderCenter"/>
      <w:pBdr>
        <w:top w:val="single" w:color="auto" w:sz="4" w:space="0"/>
      </w:pBdr>
      <w:spacing/>
      <w:rPr/>
    </w:pPr>
  </w:p>
</w:hdr>
</file>

<file path=word/header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19 - SUBDIVISION AND DEVELOPMENT PLATS</w:t>
    </w:r>
    <w:r>
      <w:rPr/>
      <w:br/>
    </w:r>
    <w:r>
      <w:rPr/>
      <w:t xml:space="preserve">Article 1. - Platting Procedures</w:t>
    </w:r>
    <w:r>
      <w:rPr/>
      <w:br/>
    </w:r>
    <w:r>
      <w:rPr/>
      <w:t xml:space="preserve">Chapter 19.01 PROVISIONS APPLICABLE TO ALL PLATTING PROCEDURES</w:t>
    </w:r>
    <w:r>
      <w:rPr/>
      <w:br/>
    </w:r>
  </w:p>
  <w:p>
    <w:pPr>
      <w:pStyle w:val="HeaderCenter"/>
      <w:pBdr>
        <w:top w:val="single" w:color="auto" w:sz="4" w:space="0"/>
      </w:pBdr>
      <w:spacing/>
      <w:rPr/>
    </w:pPr>
  </w:p>
</w:hdr>
</file>

<file path=word/header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19 - SUBDIVISION AND DEVELOPMENT PLATS</w:t>
    </w:r>
    <w:r>
      <w:rPr/>
      <w:br/>
    </w:r>
    <w:r>
      <w:rPr/>
      <w:t xml:space="preserve">Article 1. - Platting Procedures</w:t>
    </w:r>
    <w:r>
      <w:rPr/>
      <w:br/>
    </w:r>
    <w:r>
      <w:rPr/>
      <w:t xml:space="preserve">Chapter 19.02 LAND STUDIES</w:t>
    </w:r>
    <w:r>
      <w:rPr/>
      <w:br/>
    </w:r>
  </w:p>
  <w:p>
    <w:pPr>
      <w:pStyle w:val="HeaderCenter"/>
      <w:pBdr>
        <w:top w:val="single" w:color="auto" w:sz="4" w:space="0"/>
      </w:pBdr>
      <w:spacing/>
      <w:rPr/>
    </w:pPr>
  </w:p>
</w:hdr>
</file>

<file path=word/header2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19 - SUBDIVISION AND DEVELOPMENT PLATS</w:t>
    </w:r>
    <w:r>
      <w:rPr/>
      <w:br/>
    </w:r>
    <w:r>
      <w:rPr/>
      <w:t xml:space="preserve">Article 1. - Platting Procedures</w:t>
    </w:r>
    <w:r>
      <w:rPr/>
      <w:br/>
    </w:r>
    <w:r>
      <w:rPr/>
      <w:t xml:space="preserve">Chapter 19.03 PRELIMINARY PLATS</w:t>
    </w:r>
    <w:r>
      <w:rPr/>
      <w:br/>
    </w:r>
  </w:p>
  <w:p>
    <w:pPr>
      <w:pStyle w:val="HeaderCenter"/>
      <w:pBdr>
        <w:top w:val="single" w:color="auto" w:sz="4" w:space="0"/>
      </w:pBdr>
      <w:spacing/>
      <w:rPr/>
    </w:pPr>
  </w:p>
</w:hdr>
</file>

<file path=word/header3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19 - SUBDIVISION AND DEVELOPMENT PLATS</w:t>
    </w:r>
    <w:r>
      <w:rPr/>
      <w:br/>
    </w:r>
    <w:r>
      <w:rPr/>
      <w:t xml:space="preserve">Article 1. - Platting Procedures</w:t>
    </w:r>
    <w:r>
      <w:rPr/>
      <w:br/>
    </w:r>
    <w:r>
      <w:rPr/>
      <w:t xml:space="preserve">Chapter 19.04 FINAL PLAT</w:t>
    </w:r>
    <w:r>
      <w:rPr/>
      <w:br/>
    </w:r>
  </w:p>
  <w:p>
    <w:pPr>
      <w:pStyle w:val="HeaderCenter"/>
      <w:pBdr>
        <w:top w:val="single" w:color="auto" w:sz="4" w:space="0"/>
      </w:pBdr>
      <w:spacing/>
      <w:rPr/>
    </w:pPr>
  </w:p>
</w:hdr>
</file>

<file path=word/header5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19 - SUBDIVISION AND DEVELOPMENT PLATS</w:t>
    </w:r>
    <w:r>
      <w:rPr/>
      <w:br/>
    </w:r>
    <w:r>
      <w:rPr/>
      <w:t xml:space="preserve">Article 1. - Platting Procedures</w:t>
    </w:r>
    <w:r>
      <w:rPr/>
      <w:br/>
    </w:r>
    <w:r>
      <w:rPr/>
      <w:t xml:space="preserve">Chapter 19.05 DEVELOPMENT PLATS</w:t>
    </w:r>
    <w:r>
      <w:rPr/>
      <w:br/>
    </w:r>
  </w:p>
  <w:p>
    <w:pPr>
      <w:pStyle w:val="HeaderCenter"/>
      <w:pBdr>
        <w:top w:val="single" w:color="auto" w:sz="4" w:space="0"/>
      </w:pBdr>
      <w:spacing/>
      <w:rPr/>
    </w:pPr>
  </w:p>
</w:hdr>
</file>

<file path=word/header6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19 - SUBDIVISION AND DEVELOPMENT PLATS</w:t>
    </w:r>
    <w:r>
      <w:rPr/>
      <w:br/>
    </w:r>
    <w:r>
      <w:rPr/>
      <w:t xml:space="preserve">Article 1. - Platting Procedures</w:t>
    </w:r>
    <w:r>
      <w:rPr/>
      <w:br/>
    </w:r>
    <w:r>
      <w:rPr/>
      <w:t xml:space="preserve">Chapter 19.06 MINOR PLATS</w:t>
    </w:r>
    <w:r>
      <w:rPr/>
      <w:br/>
    </w:r>
  </w:p>
  <w:p>
    <w:pPr>
      <w:pStyle w:val="HeaderCenter"/>
      <w:pBdr>
        <w:top w:val="single" w:color="auto" w:sz="4" w:space="0"/>
      </w:pBdr>
      <w:spacing/>
      <w:rPr/>
    </w:pPr>
  </w:p>
</w:hdr>
</file>

<file path=word/header8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19 - SUBDIVISION AND DEVELOPMENT PLATS</w:t>
    </w:r>
    <w:r>
      <w:rPr/>
      <w:br/>
    </w:r>
    <w:r>
      <w:rPr/>
      <w:t xml:space="preserve">Article 1. - Platting Procedures</w:t>
    </w:r>
    <w:r>
      <w:rPr/>
      <w:br/>
    </w:r>
    <w:r>
      <w:rPr/>
      <w:t xml:space="preserve">Chapter 19.07 REVISIONS TO RECORDED PLATS</w:t>
    </w:r>
    <w:r>
      <w:rPr/>
      <w:br/>
    </w:r>
  </w:p>
  <w:p>
    <w:pPr>
      <w:pStyle w:val="HeaderCenter"/>
      <w:pBdr>
        <w:top w:val="single" w:color="auto" w:sz="4" w:space="0"/>
      </w:pBdr>
      <w:spacing/>
      <w:rPr/>
    </w:pPr>
  </w:p>
</w:hdr>
</file>

<file path=word/header9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19 - SUBDIVISION AND DEVELOPMENT PLATS</w:t>
    </w:r>
    <w:r>
      <w:rPr/>
      <w:br/>
    </w:r>
    <w:r>
      <w:rPr/>
      <w:t xml:space="preserve">Article 1. - Platting Procedures</w:t>
    </w:r>
    <w:r>
      <w:rPr/>
      <w:br/>
    </w:r>
    <w:r>
      <w:rPr/>
      <w:t xml:space="preserve">Chapter 19.08 CONSTRUCTION PLANS AND MANAGEMENT</w:t>
    </w:r>
    <w:r>
      <w:rPr/>
      <w:br/>
    </w:r>
  </w:p>
  <w:p>
    <w:pPr>
      <w:pStyle w:val="HeaderCenter"/>
      <w:pBdr>
        <w:top w:val="single" w:color="auto" w:sz="4" w:space="0"/>
      </w:pBdr>
      <w:spacing/>
      <w:rPr/>
    </w:pPr>
  </w:p>
</w:hdr>
</file>

<file path=word/header10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19 - SUBDIVISION AND DEVELOPMENT PLATS</w:t>
    </w:r>
    <w:r>
      <w:rPr/>
      <w:br/>
    </w:r>
    <w:r>
      <w:rPr/>
      <w:t xml:space="preserve">Article 2. Subdivision Standards</w:t>
    </w:r>
    <w:r>
      <w:rPr/>
      <w:br/>
    </w:r>
  </w:p>
  <w:p>
    <w:pPr>
      <w:pStyle w:val="HeaderCenter"/>
      <w:pBdr>
        <w:top w:val="single" w:color="auto" w:sz="4" w:space="0"/>
      </w:pBdr>
      <w:spacing/>
      <w:rPr/>
    </w:pPr>
  </w:p>
</w:hdr>
</file>

<file path=word/header12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19 - SUBDIVISION AND DEVELOPMENT PLATS</w:t>
    </w:r>
    <w:r>
      <w:rPr/>
      <w:br/>
    </w:r>
    <w:r>
      <w:rPr/>
      <w:t xml:space="preserve">Article 2. - Subdivision Standards</w:t>
    </w:r>
    <w:r>
      <w:rPr/>
      <w:br/>
    </w:r>
    <w:r>
      <w:rPr/>
      <w:t xml:space="preserve">Chapter 19.09 GENERAL REQUIREMENTS</w:t>
    </w:r>
    <w:r>
      <w:rPr/>
      <w:br/>
    </w:r>
  </w:p>
  <w:p>
    <w:pPr>
      <w:pStyle w:val="HeaderCenter"/>
      <w:pBdr>
        <w:top w:val="single" w:color="auto" w:sz="4" w:space="0"/>
      </w:pBdr>
      <w:spacing/>
      <w:rPr/>
    </w:pPr>
  </w:p>
</w:hdr>
</file>

<file path=word/header12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19 - SUBDIVISION AND DEVELOPMENT PLATS</w:t>
    </w:r>
    <w:r>
      <w:rPr/>
      <w:br/>
    </w:r>
    <w:r>
      <w:rPr/>
      <w:t xml:space="preserve">Article 2. - Subdivision Standards</w:t>
    </w:r>
    <w:r>
      <w:rPr/>
      <w:br/>
    </w:r>
    <w:r>
      <w:rPr/>
      <w:t xml:space="preserve">Chapter 19.10 DEDICATION, CONSTRUCTION REQUIREMENTS AND CITY PARTICIPATION</w:t>
    </w:r>
    <w:r>
      <w:rPr/>
      <w:br/>
    </w:r>
  </w:p>
  <w:p>
    <w:pPr>
      <w:pStyle w:val="HeaderCenter"/>
      <w:pBdr>
        <w:top w:val="single" w:color="auto" w:sz="4" w:space="0"/>
      </w:pBdr>
      <w:spacing/>
      <w:rPr/>
    </w:pPr>
  </w:p>
</w:hdr>
</file>

<file path=word/header13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19 - SUBDIVISION AND DEVELOPMENT PLATS</w:t>
    </w:r>
    <w:r>
      <w:rPr/>
      <w:br/>
    </w:r>
    <w:r>
      <w:rPr/>
      <w:t xml:space="preserve">Article 2. - Subdivision Standards</w:t>
    </w:r>
    <w:r>
      <w:rPr/>
      <w:br/>
    </w:r>
    <w:r>
      <w:rPr/>
      <w:t xml:space="preserve">Chapter 19.11 EXTRATERRITORIAL JURISDICTION (ETJ) STANDARDS</w:t>
    </w:r>
    <w:r>
      <w:rPr/>
      <w:br/>
    </w:r>
  </w:p>
  <w:p>
    <w:pPr>
      <w:pStyle w:val="HeaderCenter"/>
      <w:pBdr>
        <w:top w:val="single" w:color="auto" w:sz="4" w:space="0"/>
      </w:pBdr>
      <w:spacing/>
      <w:rPr/>
    </w:pPr>
  </w:p>
</w:hdr>
</file>

<file path=word/header14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19 - SUBDIVISION AND DEVELOPMENT PLATS</w:t>
    </w:r>
    <w:r>
      <w:rPr/>
      <w:br/>
    </w:r>
    <w:r>
      <w:rPr/>
      <w:t xml:space="preserve">Article 2. - Subdivision Standards</w:t>
    </w:r>
    <w:r>
      <w:rPr/>
      <w:br/>
    </w:r>
    <w:r>
      <w:rPr/>
      <w:t xml:space="preserve">Chapter 19.12 WATER</w:t>
    </w:r>
    <w:r>
      <w:rPr/>
      <w:br/>
    </w:r>
  </w:p>
  <w:p>
    <w:pPr>
      <w:pStyle w:val="HeaderCenter"/>
      <w:pBdr>
        <w:top w:val="single" w:color="auto" w:sz="4" w:space="0"/>
      </w:pBdr>
      <w:spacing/>
      <w:rPr/>
    </w:pPr>
  </w:p>
</w:hdr>
</file>

<file path=word/header15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6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6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6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19 - SUBDIVISION AND DEVELOPMENT PLATS</w:t>
    </w:r>
    <w:r>
      <w:rPr/>
      <w:br/>
    </w:r>
    <w:r>
      <w:rPr/>
      <w:t xml:space="preserve">Article 2. - Subdivision Standards</w:t>
    </w:r>
    <w:r>
      <w:rPr/>
      <w:br/>
    </w:r>
    <w:r>
      <w:rPr/>
      <w:t xml:space="preserve">Chapter 19.13 WASTEWATER</w:t>
    </w:r>
    <w:r>
      <w:rPr/>
      <w:br/>
    </w:r>
  </w:p>
  <w:p>
    <w:pPr>
      <w:pStyle w:val="HeaderCenter"/>
      <w:pBdr>
        <w:top w:val="single" w:color="auto" w:sz="4" w:space="0"/>
      </w:pBdr>
      <w:spacing/>
      <w:rPr/>
    </w:pPr>
  </w:p>
</w:hdr>
</file>

<file path=word/header16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6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7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7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19 - SUBDIVISION AND DEVELOPMENT PLATS</w:t>
    </w:r>
    <w:r>
      <w:rPr/>
      <w:br/>
    </w:r>
    <w:r>
      <w:rPr/>
      <w:t xml:space="preserve">Article 2. - Subdivision Standards</w:t>
    </w:r>
    <w:r>
      <w:rPr/>
      <w:br/>
    </w:r>
    <w:r>
      <w:rPr/>
      <w:t xml:space="preserve">Chapter 19.14 UTILITIES GENERALLY</w:t>
    </w:r>
    <w:r>
      <w:rPr/>
      <w:br/>
    </w:r>
  </w:p>
  <w:p>
    <w:pPr>
      <w:pStyle w:val="HeaderCenter"/>
      <w:pBdr>
        <w:top w:val="single" w:color="auto" w:sz="4" w:space="0"/>
      </w:pBdr>
      <w:spacing/>
      <w:rPr/>
    </w:pPr>
  </w:p>
</w:hdr>
</file>

<file path=word/header17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7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7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8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8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19 - SUBDIVISION AND DEVELOPMENT PLATS</w:t>
    </w:r>
    <w:r>
      <w:rPr/>
      <w:br/>
    </w:r>
    <w:r>
      <w:rPr/>
      <w:t xml:space="preserve">Article 2. - Subdivision Standards</w:t>
    </w:r>
    <w:r>
      <w:rPr/>
      <w:br/>
    </w:r>
    <w:r>
      <w:rPr/>
      <w:t xml:space="preserve">Chapter 19.15 ROADWAYS</w:t>
    </w:r>
    <w:r>
      <w:rPr/>
      <w:br/>
    </w:r>
  </w:p>
  <w:p>
    <w:pPr>
      <w:pStyle w:val="HeaderCenter"/>
      <w:pBdr>
        <w:top w:val="single" w:color="auto" w:sz="4" w:space="0"/>
      </w:pBdr>
      <w:spacing/>
      <w:rPr/>
    </w:pPr>
  </w:p>
</w:hdr>
</file>

<file path=word/header18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8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8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9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9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9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9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9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0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0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0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0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0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1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1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1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1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19 - SUBDIVISION AND DEVELOPMENT PLATS</w:t>
    </w:r>
    <w:r>
      <w:rPr/>
      <w:br/>
    </w:r>
    <w:r>
      <w:rPr/>
      <w:t xml:space="preserve">Article 2. - Subdivision Standards</w:t>
    </w:r>
    <w:r>
      <w:rPr/>
      <w:br/>
    </w:r>
    <w:r>
      <w:rPr/>
      <w:t xml:space="preserve">Chapter 19.16 STREETLIGHTING</w:t>
    </w:r>
    <w:r>
      <w:rPr/>
      <w:br/>
    </w:r>
  </w:p>
  <w:p>
    <w:pPr>
      <w:pStyle w:val="HeaderCenter"/>
      <w:pBdr>
        <w:top w:val="single" w:color="auto" w:sz="4" w:space="0"/>
      </w:pBdr>
      <w:spacing/>
      <w:rPr/>
    </w:pPr>
  </w:p>
</w:hdr>
</file>

<file path=word/header21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2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2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19 - SUBDIVISION AND DEVELOPMENT PLATS</w:t>
    </w:r>
    <w:r>
      <w:rPr/>
      <w:br/>
    </w:r>
    <w:r>
      <w:rPr/>
      <w:t xml:space="preserve">Article 2. - Subdivision Standards</w:t>
    </w:r>
    <w:r>
      <w:rPr/>
      <w:br/>
    </w:r>
    <w:r>
      <w:rPr/>
      <w:t xml:space="preserve">Chapter 19.17 DRIVEWAYS</w:t>
    </w:r>
    <w:r>
      <w:rPr/>
      <w:br/>
    </w:r>
  </w:p>
  <w:p>
    <w:pPr>
      <w:pStyle w:val="HeaderCenter"/>
      <w:pBdr>
        <w:top w:val="single" w:color="auto" w:sz="4" w:space="0"/>
      </w:pBdr>
      <w:spacing/>
      <w:rPr/>
    </w:pPr>
  </w:p>
</w:hdr>
</file>

<file path=word/header22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2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19 - SUBDIVISION AND DEVELOPMENT PLATS</w:t>
    </w:r>
    <w:r>
      <w:rPr/>
      <w:br/>
    </w:r>
    <w:r>
      <w:rPr/>
      <w:t xml:space="preserve">Article 2. - Subdivision Standards</w:t>
    </w:r>
    <w:r>
      <w:rPr/>
      <w:br/>
    </w:r>
    <w:r>
      <w:rPr/>
      <w:t xml:space="preserve">Chapter 19.18 TRAFFIC IMPACT ANALYSIS</w:t>
    </w:r>
    <w:r>
      <w:rPr/>
      <w:br/>
    </w:r>
  </w:p>
  <w:p>
    <w:pPr>
      <w:pStyle w:val="HeaderCenter"/>
      <w:pBdr>
        <w:top w:val="single" w:color="auto" w:sz="4" w:space="0"/>
      </w:pBdr>
      <w:spacing/>
      <w:rPr/>
    </w:pPr>
  </w:p>
</w:hdr>
</file>

<file path=word/header22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3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3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3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3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19 - SUBDIVISION AND DEVELOPMENT PLATS</w:t>
    </w:r>
    <w:r>
      <w:rPr/>
      <w:br/>
    </w:r>
    <w:r>
      <w:rPr/>
      <w:t xml:space="preserve">Article 2. - Subdivision Standards</w:t>
    </w:r>
    <w:r>
      <w:rPr/>
      <w:br/>
    </w:r>
    <w:r>
      <w:rPr/>
      <w:t xml:space="preserve">Chapter 19.19 STORMWATER MANAGEMENT REQUIREMENTS</w:t>
    </w:r>
    <w:r>
      <w:rPr/>
      <w:br/>
    </w:r>
  </w:p>
  <w:p>
    <w:pPr>
      <w:pStyle w:val="HeaderCenter"/>
      <w:pBdr>
        <w:top w:val="single" w:color="auto" w:sz="4" w:space="0"/>
      </w:pBdr>
      <w:spacing/>
      <w:rPr/>
    </w:pPr>
  </w:p>
</w:hdr>
</file>

<file path=word/header23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4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4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4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4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4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19 - SUBDIVISION AND DEVELOPMENT PLATS</w:t>
    </w:r>
    <w:r>
      <w:rPr/>
      <w:br/>
    </w:r>
    <w:r>
      <w:rPr/>
      <w:t xml:space="preserve">Article 2. - Subdivision Standards</w:t>
    </w:r>
    <w:r>
      <w:rPr/>
      <w:br/>
    </w:r>
    <w:r>
      <w:rPr/>
      <w:t xml:space="preserve">Chapter 19.20 PARKS AND OPEN SPACE</w:t>
    </w:r>
    <w:r>
      <w:rPr/>
      <w:br/>
    </w:r>
  </w:p>
  <w:p>
    <w:pPr>
      <w:pStyle w:val="HeaderCenter"/>
      <w:pBdr>
        <w:top w:val="single" w:color="auto" w:sz="4" w:space="0"/>
      </w:pBdr>
      <w:spacing/>
      <w:rPr/>
    </w:pPr>
  </w:p>
</w:hdr>
</file>

<file path=word/header25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5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5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5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5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6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6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6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6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6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7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7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7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7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19 - SUBDIVISION AND DEVELOPMENT PLATS</w:t>
    </w:r>
    <w:r>
      <w:rPr/>
      <w:br/>
    </w:r>
    <w:r>
      <w:rPr/>
      <w:t xml:space="preserve">Article 2. - Subdivision Standards</w:t>
    </w:r>
    <w:r>
      <w:rPr/>
      <w:br/>
    </w:r>
    <w:r>
      <w:rPr/>
      <w:t xml:space="preserve">Chapter 19.21 SIDEWALKS</w:t>
    </w:r>
    <w:r>
      <w:rPr/>
      <w:br/>
    </w:r>
  </w:p>
  <w:p>
    <w:pPr>
      <w:pStyle w:val="HeaderCenter"/>
      <w:pBdr>
        <w:top w:val="single" w:color="auto" w:sz="4" w:space="0"/>
      </w:pBdr>
      <w:spacing/>
      <w:rPr/>
    </w:pPr>
  </w:p>
</w:hdr>
</file>

<file path=word/header27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8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8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8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8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8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19 - SUBDIVISION AND DEVELOPMENT PLATS</w:t>
    </w:r>
    <w:r>
      <w:rPr/>
      <w:br/>
    </w:r>
    <w:r>
      <w:rPr/>
      <w:t xml:space="preserve">Article 2. - Subdivision Standards</w:t>
    </w:r>
    <w:r>
      <w:rPr/>
      <w:br/>
    </w:r>
    <w:r>
      <w:rPr/>
      <w:t xml:space="preserve">Chapter 19.22 FIRE LANES AND FIRE DEPARTMENT ACCESS</w:t>
    </w:r>
    <w:r>
      <w:rPr/>
      <w:br/>
    </w:r>
  </w:p>
  <w:p>
    <w:pPr>
      <w:pStyle w:val="HeaderCenter"/>
      <w:pBdr>
        <w:top w:val="single" w:color="auto" w:sz="4" w:space="0"/>
      </w:pBdr>
      <w:spacing/>
      <w:rPr/>
    </w:pPr>
  </w:p>
</w:hdr>
</file>

<file path=word/header29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9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19 - SUBDIVISION AND DEVELOPMENT PLATS</w:t>
    </w:r>
    <w:r>
      <w:rPr/>
      <w:br/>
    </w:r>
    <w:r>
      <w:rPr/>
      <w:t xml:space="preserve">Article 2. - Subdivision Standards</w:t>
    </w:r>
    <w:r>
      <w:rPr/>
      <w:br/>
    </w:r>
    <w:r>
      <w:rPr/>
      <w:t xml:space="preserve">Chapter 19.23 EASEMENTS, BLOCK AND LOT DESIGN AND IMPROVEMENT STANDARDS</w:t>
    </w:r>
    <w:r>
      <w:rPr/>
      <w:br/>
    </w:r>
  </w:p>
  <w:p>
    <w:pPr>
      <w:pStyle w:val="HeaderCenter"/>
      <w:pBdr>
        <w:top w:val="single" w:color="auto" w:sz="4" w:space="0"/>
      </w:pBdr>
      <w:spacing/>
      <w:rPr/>
    </w:pPr>
  </w:p>
</w:hdr>
</file>

<file path=word/header29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9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9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0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0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0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19 - SUBDIVISION AND DEVELOPMENT PLATS</w:t>
    </w:r>
    <w:r>
      <w:rPr/>
      <w:br/>
    </w:r>
    <w:r>
      <w:rPr/>
      <w:t xml:space="preserve">Article 2. - Subdivision Standards</w:t>
    </w:r>
    <w:r>
      <w:rPr/>
      <w:br/>
    </w:r>
    <w:r>
      <w:rPr/>
      <w:t xml:space="preserve">Chapter 19.24 MOUNTAIN DEVELOPMENT AREA (MDA) STANDARDS</w:t>
    </w:r>
    <w:r>
      <w:rPr/>
      <w:br/>
    </w:r>
  </w:p>
  <w:p>
    <w:pPr>
      <w:pStyle w:val="HeaderCenter"/>
      <w:pBdr>
        <w:top w:val="single" w:color="auto" w:sz="4" w:space="0"/>
      </w:pBdr>
      <w:spacing/>
      <w:rPr/>
    </w:pPr>
  </w:p>
</w:hdr>
</file>

<file path=word/header30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1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1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1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1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19 - SUBDIVISION AND DEVELOPMENT PLATS</w:t>
    </w:r>
    <w:r>
      <w:rPr/>
      <w:br/>
    </w:r>
    <w:r>
      <w:rPr/>
      <w:t xml:space="preserve">Article 2. - Subdivision Standards</w:t>
    </w:r>
    <w:r>
      <w:rPr/>
      <w:br/>
    </w:r>
    <w:r>
      <w:rPr/>
      <w:t xml:space="preserve">Chapter 19.25 ADDITIONAL REQUIREMENTS</w:t>
    </w:r>
    <w:r>
      <w:rPr/>
      <w:br/>
    </w:r>
  </w:p>
  <w:p>
    <w:pPr>
      <w:pStyle w:val="HeaderCenter"/>
      <w:pBdr>
        <w:top w:val="single" w:color="auto" w:sz="4" w:space="0"/>
      </w:pBdr>
      <w:spacing/>
      <w:rPr/>
    </w:pPr>
  </w:p>
</w:hdr>
</file>

<file path=word/header31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2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2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2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19 - SUBDIVISION AND DEVELOPMENT PLATS</w:t>
    </w:r>
    <w:r>
      <w:rPr/>
      <w:br/>
    </w:r>
    <w:r>
      <w:rPr/>
      <w:t xml:space="preserve">Article 2. - Subdivision Standards</w:t>
    </w:r>
    <w:r>
      <w:rPr/>
      <w:br/>
    </w:r>
    <w:r>
      <w:rPr/>
      <w:t xml:space="preserve">Chapter 19.26 ALTERNATIVE SUBDIVISION/SMART CODE DESIGNS</w:t>
    </w:r>
    <w:r>
      <w:rPr/>
      <w:br/>
    </w:r>
  </w:p>
  <w:p>
    <w:pPr>
      <w:pStyle w:val="HeaderCenter"/>
      <w:pBdr>
        <w:top w:val="single" w:color="auto" w:sz="4" w:space="0"/>
      </w:pBdr>
      <w:spacing/>
      <w:rPr/>
    </w:pPr>
  </w:p>
</w:hdr>
</file>

<file path=word/header32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2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3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3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3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4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4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19 - SUBDIVISION AND DEVELOPMENT PLATS</w:t>
    </w:r>
    <w:r>
      <w:rPr/>
      <w:br/>
    </w:r>
    <w:r>
      <w:rPr/>
      <w:t xml:space="preserve">Article 2. - Subdivision Standards</w:t>
    </w:r>
    <w:r>
      <w:rPr/>
      <w:br/>
    </w:r>
    <w:r>
      <w:rPr/>
      <w:t xml:space="preserve">Chapter 19.27 HILLSIDE DEVELOPMENT AREA</w:t>
    </w:r>
    <w:r>
      <w:rPr/>
      <w:br/>
    </w:r>
  </w:p>
  <w:p>
    <w:pPr>
      <w:pStyle w:val="HeaderCenter"/>
      <w:pBdr>
        <w:top w:val="single" w:color="auto" w:sz="4" w:space="0"/>
      </w:pBdr>
      <w:spacing/>
      <w:rPr/>
    </w:pPr>
  </w:p>
</w:hdr>
</file>

<file path=word/header34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4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4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19 - SUBDIVISION AND DEVELOPMENT PLATS</w:t>
    </w:r>
    <w:r>
      <w:rPr/>
      <w:br/>
    </w:r>
    <w:r>
      <w:rPr/>
      <w:t xml:space="preserve">Article 3. Authority of Decision-Makers</w:t>
    </w:r>
    <w:r>
      <w:rPr/>
      <w:br/>
    </w:r>
  </w:p>
  <w:p>
    <w:pPr>
      <w:pStyle w:val="HeaderCenter"/>
      <w:pBdr>
        <w:top w:val="single" w:color="auto" w:sz="4" w:space="0"/>
      </w:pBdr>
      <w:spacing/>
      <w:rPr/>
    </w:pPr>
  </w:p>
</w:hdr>
</file>

<file path=word/header35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19 - SUBDIVISION AND DEVELOPMENT PLATS</w:t>
    </w:r>
    <w:r>
      <w:rPr/>
      <w:br/>
    </w:r>
    <w:r>
      <w:rPr/>
      <w:t xml:space="preserve">Article 3. - Authority of Decision-Makers</w:t>
    </w:r>
    <w:r>
      <w:rPr/>
      <w:br/>
    </w:r>
    <w:r>
      <w:rPr/>
      <w:t xml:space="preserve">Chapter 19.30 GENERAL PROVISIONS</w:t>
    </w:r>
    <w:r>
      <w:rPr/>
      <w:br/>
    </w:r>
  </w:p>
  <w:p>
    <w:pPr>
      <w:pStyle w:val="HeaderCenter"/>
      <w:pBdr>
        <w:top w:val="single" w:color="auto" w:sz="4" w:space="0"/>
      </w:pBdr>
      <w:spacing/>
      <w:rPr/>
    </w:pPr>
  </w:p>
</w:hdr>
</file>

<file path=word/header35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5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5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5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6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19 - SUBDIVISION AND DEVELOPMENT PLATS</w:t>
    </w:r>
    <w:r>
      <w:rPr/>
      <w:br/>
    </w:r>
    <w:r>
      <w:rPr/>
      <w:t xml:space="preserve">Article 3. - Authority of Decision-Makers</w:t>
    </w:r>
    <w:r>
      <w:rPr/>
      <w:br/>
    </w:r>
    <w:r>
      <w:rPr/>
      <w:t xml:space="preserve">Chapter 19.31 RESPONSIBLE OFFICIALS</w:t>
    </w:r>
    <w:r>
      <w:rPr/>
      <w:br/>
    </w:r>
  </w:p>
  <w:p>
    <w:pPr>
      <w:pStyle w:val="HeaderCenter"/>
      <w:pBdr>
        <w:top w:val="single" w:color="auto" w:sz="4" w:space="0"/>
      </w:pBdr>
      <w:spacing/>
      <w:rPr/>
    </w:pPr>
  </w:p>
</w:hdr>
</file>

<file path=word/header36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6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6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6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7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7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7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7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7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8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19 - SUBDIVISION AND DEVELOPMENT PLATS</w:t>
    </w:r>
    <w:r>
      <w:rPr/>
      <w:br/>
    </w:r>
    <w:r>
      <w:rPr/>
      <w:t xml:space="preserve">Article 3. - Authority of Decision-Makers</w:t>
    </w:r>
    <w:r>
      <w:rPr/>
      <w:br/>
    </w:r>
    <w:r>
      <w:rPr/>
      <w:t xml:space="preserve">Chapter 19.32 CITY PLAN COMMISSION</w:t>
    </w:r>
    <w:r>
      <w:rPr/>
      <w:br/>
    </w:r>
  </w:p>
  <w:p>
    <w:pPr>
      <w:pStyle w:val="HeaderCenter"/>
      <w:pBdr>
        <w:top w:val="single" w:color="auto" w:sz="4" w:space="0"/>
      </w:pBdr>
      <w:spacing/>
      <w:rPr/>
    </w:pPr>
  </w:p>
</w:hdr>
</file>

<file path=word/header38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8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19 - SUBDIVISION AND DEVELOPMENT PLATS</w:t>
    </w:r>
    <w:r>
      <w:rPr/>
      <w:br/>
    </w:r>
    <w:r>
      <w:rPr/>
      <w:t xml:space="preserve">Article 3. - Authority of Decision-Makers</w:t>
    </w:r>
    <w:r>
      <w:rPr/>
      <w:br/>
    </w:r>
    <w:r>
      <w:rPr/>
      <w:t xml:space="preserve">Chapter 19.33 CITY COUNCIL</w:t>
    </w:r>
    <w:r>
      <w:rPr/>
      <w:br/>
    </w:r>
  </w:p>
  <w:p>
    <w:pPr>
      <w:pStyle w:val="HeaderCenter"/>
      <w:pBdr>
        <w:top w:val="single" w:color="auto" w:sz="4" w:space="0"/>
      </w:pBdr>
      <w:spacing/>
      <w:rPr/>
    </w:pPr>
  </w:p>
</w:hdr>
</file>

<file path=word/header38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8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9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19 - SUBDIVISION AND DEVELOPMENT PLATS</w:t>
    </w:r>
    <w:r>
      <w:rPr/>
      <w:br/>
    </w:r>
    <w:r>
      <w:rPr/>
      <w:t xml:space="preserve">Article 3. - Authority of Decision-Makers</w:t>
    </w:r>
    <w:r>
      <w:rPr/>
      <w:br/>
    </w:r>
    <w:r>
      <w:rPr/>
      <w:t xml:space="preserve">Chapter 19.34 DEVELOPMENT COORDINATING COMMITTEE (DCC)</w:t>
    </w:r>
    <w:r>
      <w:rPr/>
      <w:br/>
    </w:r>
  </w:p>
  <w:p>
    <w:pPr>
      <w:pStyle w:val="HeaderCenter"/>
      <w:pBdr>
        <w:top w:val="single" w:color="auto" w:sz="4" w:space="0"/>
      </w:pBdr>
      <w:spacing/>
      <w:rPr/>
    </w:pPr>
  </w:p>
</w:hdr>
</file>

<file path=word/header39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9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19 - SUBDIVISION AND DEVELOPMENT PLATS</w:t>
    </w:r>
    <w:r>
      <w:rPr/>
      <w:br/>
    </w:r>
    <w:r>
      <w:rPr/>
      <w:t xml:space="preserve">Article 4. Specific Application and Processing Requirements</w:t>
    </w:r>
    <w:r>
      <w:rPr/>
      <w:br/>
    </w:r>
  </w:p>
  <w:p>
    <w:pPr>
      <w:pStyle w:val="HeaderCenter"/>
      <w:pBdr>
        <w:top w:val="single" w:color="auto" w:sz="4" w:space="0"/>
      </w:pBdr>
      <w:spacing/>
      <w:rPr/>
    </w:pPr>
  </w:p>
</w:hdr>
</file>

<file path=word/header39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19 - SUBDIVISION AND DEVELOPMENT PLATS</w:t>
    </w:r>
    <w:r>
      <w:rPr/>
      <w:br/>
    </w:r>
    <w:r>
      <w:rPr/>
      <w:t xml:space="preserve">Article 4. - Specific Application and Processing Requirements</w:t>
    </w:r>
    <w:r>
      <w:rPr/>
      <w:br/>
    </w:r>
    <w:r>
      <w:rPr/>
      <w:t xml:space="preserve">Chapter 19.37 APPLICATION PROCESSING</w:t>
    </w:r>
    <w:r>
      <w:rPr/>
      <w:br/>
    </w:r>
  </w:p>
  <w:p>
    <w:pPr>
      <w:pStyle w:val="HeaderCenter"/>
      <w:pBdr>
        <w:top w:val="single" w:color="auto" w:sz="4" w:space="0"/>
      </w:pBdr>
      <w:spacing/>
      <w:rPr/>
    </w:pPr>
  </w:p>
</w:hdr>
</file>

<file path=word/header39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0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0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0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0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0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1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1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1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1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1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2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2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2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2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19 - SUBDIVISION AND DEVELOPMENT PLATS</w:t>
    </w:r>
    <w:r>
      <w:rPr/>
      <w:br/>
    </w:r>
    <w:r>
      <w:rPr/>
      <w:t xml:space="preserve">Article 4. - Specific Application and Processing Requirements</w:t>
    </w:r>
    <w:r>
      <w:rPr/>
      <w:br/>
    </w:r>
    <w:r>
      <w:rPr/>
      <w:t xml:space="preserve">Chapter 19.38 NOTICE REQUIREMENTS</w:t>
    </w:r>
    <w:r>
      <w:rPr/>
      <w:br/>
    </w:r>
  </w:p>
  <w:p>
    <w:pPr>
      <w:pStyle w:val="HeaderCenter"/>
      <w:pBdr>
        <w:top w:val="single" w:color="auto" w:sz="4" w:space="0"/>
      </w:pBdr>
      <w:spacing/>
      <w:rPr/>
    </w:pPr>
  </w:p>
</w:hdr>
</file>

<file path=word/header42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3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3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3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3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3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19 - SUBDIVISION AND DEVELOPMENT PLATS</w:t>
    </w:r>
    <w:r>
      <w:rPr/>
      <w:br/>
    </w:r>
    <w:r>
      <w:rPr/>
      <w:t xml:space="preserve">Article 4. - Specific Application and Processing Requirements</w:t>
    </w:r>
    <w:r>
      <w:rPr/>
      <w:br/>
    </w:r>
    <w:r>
      <w:rPr/>
      <w:t xml:space="preserve">Chapter 19.39 PUBLIC HEARINGS</w:t>
    </w:r>
    <w:r>
      <w:rPr/>
      <w:br/>
    </w:r>
  </w:p>
  <w:p>
    <w:pPr>
      <w:pStyle w:val="HeaderCenter"/>
      <w:pBdr>
        <w:top w:val="single" w:color="auto" w:sz="4" w:space="0"/>
      </w:pBdr>
      <w:spacing/>
      <w:rPr/>
    </w:pPr>
  </w:p>
</w:hdr>
</file>

<file path=word/header44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4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4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4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4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19 - SUBDIVISION AND DEVELOPMENT PLATS</w:t>
    </w:r>
    <w:r>
      <w:rPr/>
      <w:br/>
    </w:r>
    <w:r>
      <w:rPr/>
      <w:t xml:space="preserve">Article 4. - Specific Application and Processing Requirements</w:t>
    </w:r>
    <w:r>
      <w:rPr/>
      <w:br/>
    </w:r>
    <w:r>
      <w:rPr/>
      <w:t xml:space="preserve">Chapter 19.40 POST-DECISION PROCEDURES</w:t>
    </w:r>
    <w:r>
      <w:rPr/>
      <w:br/>
    </w:r>
  </w:p>
  <w:p>
    <w:pPr>
      <w:pStyle w:val="HeaderCenter"/>
      <w:pBdr>
        <w:top w:val="single" w:color="auto" w:sz="4" w:space="0"/>
      </w:pBdr>
      <w:spacing/>
      <w:rPr/>
    </w:pPr>
  </w:p>
</w:hdr>
</file>

<file path=word/header45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5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19 - SUBDIVISION AND DEVELOPMENT PLATS</w:t>
    </w:r>
    <w:r>
      <w:rPr/>
      <w:br/>
    </w:r>
    <w:r>
      <w:rPr/>
      <w:t xml:space="preserve">Article 4. - Specific Application and Processing Requirements</w:t>
    </w:r>
    <w:r>
      <w:rPr/>
      <w:br/>
    </w:r>
    <w:r>
      <w:rPr/>
      <w:t xml:space="preserve">Chapter 19.41 EXPIRATION, EXTENSION AND REINSTATEMENT</w:t>
    </w:r>
    <w:r>
      <w:rPr/>
      <w:br/>
    </w:r>
  </w:p>
  <w:p>
    <w:pPr>
      <w:pStyle w:val="HeaderCenter"/>
      <w:pBdr>
        <w:top w:val="single" w:color="auto" w:sz="4" w:space="0"/>
      </w:pBdr>
      <w:spacing/>
      <w:rPr/>
    </w:pPr>
  </w:p>
</w:hdr>
</file>

<file path=word/header45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5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5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6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6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6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6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19 - SUBDIVISION AND DEVELOPMENT PLATS</w:t>
    </w:r>
    <w:r>
      <w:rPr/>
      <w:br/>
    </w:r>
    <w:r>
      <w:rPr/>
      <w:t xml:space="preserve">Article 4. - Specific Application and Processing Requirements</w:t>
    </w:r>
    <w:r>
      <w:rPr/>
      <w:br/>
    </w:r>
    <w:r>
      <w:rPr/>
      <w:t xml:space="preserve">Chapter 19.42 ENFORCEMENT, PENALTY AND REVOCATION OF PERMITS</w:t>
    </w:r>
    <w:r>
      <w:rPr/>
      <w:br/>
    </w:r>
  </w:p>
  <w:p>
    <w:pPr>
      <w:pStyle w:val="HeaderCenter"/>
      <w:pBdr>
        <w:top w:val="single" w:color="auto" w:sz="4" w:space="0"/>
      </w:pBdr>
      <w:spacing/>
      <w:rPr/>
    </w:pPr>
  </w:p>
</w:hdr>
</file>

<file path=word/header46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7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7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7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7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7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8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8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8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8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19 - SUBDIVISION AND DEVELOPMENT PLATS</w:t>
    </w:r>
    <w:r>
      <w:rPr/>
      <w:br/>
    </w:r>
    <w:r>
      <w:rPr/>
      <w:t xml:space="preserve">Article 5. Relief Procedures</w:t>
    </w:r>
    <w:r>
      <w:rPr/>
      <w:br/>
    </w:r>
  </w:p>
  <w:p>
    <w:pPr>
      <w:pStyle w:val="HeaderCenter"/>
      <w:pBdr>
        <w:top w:val="single" w:color="auto" w:sz="4" w:space="0"/>
      </w:pBdr>
      <w:spacing/>
      <w:rPr/>
    </w:pPr>
  </w:p>
</w:hdr>
</file>

<file path=word/header48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19 - SUBDIVISION AND DEVELOPMENT PLATS</w:t>
    </w:r>
    <w:r>
      <w:rPr/>
      <w:br/>
    </w:r>
    <w:r>
      <w:rPr/>
      <w:t xml:space="preserve">Article 5. - Relief Procedures</w:t>
    </w:r>
    <w:r>
      <w:rPr/>
      <w:br/>
    </w:r>
    <w:r>
      <w:rPr/>
      <w:t xml:space="preserve">Chapter 19.45 APPEALS</w:t>
    </w:r>
    <w:r>
      <w:rPr/>
      <w:br/>
    </w:r>
  </w:p>
  <w:p>
    <w:pPr>
      <w:pStyle w:val="HeaderCenter"/>
      <w:pBdr>
        <w:top w:val="single" w:color="auto" w:sz="4" w:space="0"/>
      </w:pBdr>
      <w:spacing/>
      <w:rPr/>
    </w:pPr>
  </w:p>
</w:hdr>
</file>

<file path=word/header49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9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9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9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9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0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19 - SUBDIVISION AND DEVELOPMENT PLATS</w:t>
    </w:r>
    <w:r>
      <w:rPr/>
      <w:br/>
    </w:r>
    <w:r>
      <w:rPr/>
      <w:t xml:space="preserve">Article 5. - Relief Procedures</w:t>
    </w:r>
    <w:r>
      <w:rPr/>
      <w:br/>
    </w:r>
    <w:r>
      <w:rPr/>
      <w:t xml:space="preserve">Chapter 19.46 PROPORTIONALITY APPEAL</w:t>
    </w:r>
    <w:r>
      <w:rPr/>
      <w:br/>
    </w:r>
  </w:p>
  <w:p>
    <w:pPr>
      <w:pStyle w:val="HeaderCenter"/>
      <w:pBdr>
        <w:top w:val="single" w:color="auto" w:sz="4" w:space="0"/>
      </w:pBdr>
      <w:spacing/>
      <w:rPr/>
    </w:pPr>
  </w:p>
</w:hdr>
</file>

<file path=word/header50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0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0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0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1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19 - SUBDIVISION AND DEVELOPMENT PLATS</w:t>
    </w:r>
    <w:r>
      <w:rPr/>
      <w:br/>
    </w:r>
    <w:r>
      <w:rPr/>
      <w:t xml:space="preserve">Article 5. - Relief Procedures</w:t>
    </w:r>
    <w:r>
      <w:rPr/>
      <w:br/>
    </w:r>
    <w:r>
      <w:rPr/>
      <w:t xml:space="preserve">Chapter 19.47 RESERVED*</w:t>
    </w:r>
    <w:r>
      <w:rPr/>
      <w:br/>
    </w:r>
  </w:p>
  <w:p>
    <w:pPr>
      <w:pStyle w:val="HeaderCenter"/>
      <w:pBdr>
        <w:top w:val="single" w:color="auto" w:sz="4" w:space="0"/>
      </w:pBdr>
      <w:spacing/>
      <w:rPr/>
    </w:pPr>
  </w:p>
</w:hdr>
</file>

<file path=word/header51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19 - SUBDIVISION AND DEVELOPMENT PLATS</w:t>
    </w:r>
    <w:r>
      <w:rPr/>
      <w:br/>
    </w:r>
    <w:r>
      <w:rPr/>
      <w:t xml:space="preserve">Article 5. - Relief Procedures</w:t>
    </w:r>
    <w:r>
      <w:rPr/>
      <w:br/>
    </w:r>
    <w:r>
      <w:rPr/>
      <w:t xml:space="preserve">Chapter 19.48 PETITION FOR WAIVERS OR EXCEPTIONS</w:t>
    </w:r>
    <w:r>
      <w:rPr/>
      <w:br/>
    </w:r>
  </w:p>
  <w:p>
    <w:pPr>
      <w:pStyle w:val="HeaderCenter"/>
      <w:pBdr>
        <w:top w:val="single" w:color="auto" w:sz="4" w:space="0"/>
      </w:pBdr>
      <w:spacing/>
      <w:rPr/>
    </w:pPr>
  </w:p>
</w:hdr>
</file>

<file path=word/header51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1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1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2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2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19 - SUBDIVISION AND DEVELOPMENT PLATS</w:t>
    </w:r>
    <w:r>
      <w:rPr/>
      <w:br/>
    </w:r>
    <w:r>
      <w:rPr/>
      <w:t xml:space="preserve">Article 6. Definitions</w:t>
    </w:r>
    <w:r>
      <w:rPr/>
      <w:br/>
    </w:r>
  </w:p>
  <w:p>
    <w:pPr>
      <w:pStyle w:val="HeaderCenter"/>
      <w:pBdr>
        <w:top w:val="single" w:color="auto" w:sz="4" w:space="0"/>
      </w:pBdr>
      <w:spacing/>
      <w:rPr/>
    </w:pPr>
  </w:p>
</w:hdr>
</file>

<file path=word/header52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19 - SUBDIVISION AND DEVELOPMENT PLATS</w:t>
    </w:r>
    <w:r>
      <w:rPr/>
      <w:br/>
    </w:r>
    <w:r>
      <w:rPr/>
      <w:t xml:space="preserve">Article 6. - Definitions</w:t>
    </w:r>
    <w:r>
      <w:rPr/>
      <w:br/>
    </w:r>
    <w:r>
      <w:rPr/>
      <w:t xml:space="preserve">Chapter 19.50 DEFINITIONS</w:t>
    </w:r>
    <w:r>
      <w:rPr/>
      <w:br/>
    </w:r>
  </w:p>
  <w:p>
    <w:pPr>
      <w:pStyle w:val="HeaderCenter"/>
      <w:pBdr>
        <w:top w:val="single" w:color="auto" w:sz="4" w:space="0"/>
      </w:pBdr>
      <w:spacing/>
      <w:rPr/>
    </w:pPr>
  </w:p>
</w:hdr>
</file>

<file path=word/header52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2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3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3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19 - SUBDIVISION AND DEVELOPMENT PLATS</w:t>
    </w:r>
    <w:r>
      <w:rPr/>
      <w:br/>
    </w:r>
    <w:r>
      <w:rPr/>
      <w:t xml:space="preserve">Article 7. Fees</w:t>
    </w:r>
    <w:r>
      <w:rPr/>
      <w:br/>
    </w:r>
  </w:p>
  <w:p>
    <w:pPr>
      <w:pStyle w:val="HeaderCenter"/>
      <w:pBdr>
        <w:top w:val="single" w:color="auto" w:sz="4" w:space="0"/>
      </w:pBdr>
      <w:spacing/>
      <w:rPr/>
    </w:pPr>
  </w:p>
</w:hdr>
</file>

<file path=word/header53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19 - SUBDIVISION AND DEVELOPMENT PLATS</w:t>
    </w:r>
    <w:r>
      <w:rPr/>
      <w:br/>
    </w:r>
    <w:r>
      <w:rPr/>
      <w:t xml:space="preserve">Article 7. - Fees</w:t>
    </w:r>
    <w:r>
      <w:rPr/>
      <w:br/>
    </w:r>
    <w:r>
      <w:rPr/>
      <w:t xml:space="preserve">Chapter 19.60 Fees for Services</w:t>
    </w:r>
    <w:r>
      <w:rPr/>
      <w:br/>
    </w:r>
  </w:p>
  <w:p>
    <w:pPr>
      <w:pStyle w:val="HeaderCenter"/>
      <w:pBdr>
        <w:top w:val="single" w:color="auto" w:sz="4" w:space="0"/>
      </w:pBdr>
      <w:spacing/>
      <w:rPr/>
    </w:pPr>
  </w:p>
</w:hdr>
</file>

<file path=word/header53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3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19 - SUBDIVISION AND DEVELOPMENT PLATS</w:t>
    </w:r>
    <w:r>
      <w:rPr/>
      <w:br/>
    </w:r>
    <w:r>
      <w:rPr/>
      <w:t xml:space="preserve">Article 8. Conflict of Laws</w:t>
    </w:r>
    <w:r>
      <w:rPr/>
      <w:br/>
    </w:r>
  </w:p>
  <w:p>
    <w:pPr>
      <w:pStyle w:val="HeaderCenter"/>
      <w:pBdr>
        <w:top w:val="single" w:color="auto" w:sz="4" w:space="0"/>
      </w:pBdr>
      <w:spacing/>
      <w:rPr/>
    </w:pPr>
  </w:p>
</w:hdr>
</file>

<file path=word/header54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19 - SUBDIVISION AND DEVELOPMENT PLATS</w:t>
    </w:r>
    <w:r>
      <w:rPr/>
      <w:br/>
    </w:r>
    <w:r>
      <w:rPr/>
      <w:t xml:space="preserve">Article 8. - Conflict of Laws</w:t>
    </w:r>
    <w:r>
      <w:rPr/>
      <w:br/>
    </w:r>
    <w:r>
      <w:rPr/>
      <w:t xml:space="preserve">19.65 Conflict of Laws</w:t>
    </w:r>
    <w:r>
      <w:rPr/>
      <w:br/>
    </w:r>
  </w:p>
  <w:p>
    <w:pPr>
      <w:pStyle w:val="HeaderCenter"/>
      <w:pBdr>
        <w:top w:val="single" w:color="auto" w:sz="4" w:space="0"/>
      </w:pBdr>
      <w:spacing/>
      <w:rPr/>
    </w:pPr>
  </w:p>
</w:hdr>
</file>

<file path=word/header54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4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19 - SUBDIVISION AND DEVELOPMENT PLATS</w:t>
    </w:r>
    <w:r>
      <w:rPr/>
      <w:br/>
    </w:r>
    <w:r>
      <w:rPr/>
      <w:t xml:space="preserve">APPENDIX 111 MOUNTAIN AREA DEFINED</w:t>
    </w:r>
    <w:r>
      <w:rPr/>
      <w:br/>
    </w:r>
  </w:p>
  <w:p>
    <w:pPr>
      <w:pStyle w:val="HeaderCenter"/>
      <w:pBdr>
        <w:top w:val="single" w:color="auto" w:sz="4" w:space="0"/>
      </w:pBdr>
      <w:spacing/>
      <w:rPr/>
    </w:pPr>
  </w:p>
</w:hdr>
</file>

<file path=word/header54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19 - SUBDIVISION AND DEVELOPMENT PLATS</w:t>
    </w:r>
    <w:r>
      <w:rPr/>
      <w:br/>
    </w:r>
    <w:r>
      <w:rPr/>
      <w:t xml:space="preserve">APPENDIX 112 INFILL DEVELOPMENT MAP</w:t>
    </w:r>
    <w:r>
      <w:rPr/>
      <w:br/>
    </w:r>
  </w:p>
  <w:p>
    <w:pPr>
      <w:pStyle w:val="HeaderCenter"/>
      <w:pBdr>
        <w:top w:val="single" w:color="auto" w:sz="4" w:space="0"/>
      </w:pBdr>
      <w:spacing/>
      <w:rPr/>
    </w:pPr>
  </w:p>
</w:hdr>
</file>

<file path=word/header55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19 - SUBDIVISION AND DEVELOPMENT PLATS</w:t>
    </w:r>
    <w:r>
      <w:rPr/>
      <w:br/>
    </w:r>
    <w:r>
      <w:rPr/>
      <w:t xml:space="preserve">APPENDIX 113 STREET DESIGN MANUAL</w:t>
    </w:r>
    <w:r>
      <w:rPr/>
      <w:br/>
    </w:r>
  </w:p>
  <w:p>
    <w:pPr>
      <w:pStyle w:val="HeaderCenter"/>
      <w:pBdr>
        <w:top w:val="single" w:color="auto" w:sz="4" w:space="0"/>
      </w:pBdr>
      <w:spacing/>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lvl w:ilvl="0">
      <w:start w:val="1"/>
      <w:numFmt w:val="bullet"/>
      <w:pStyle w:val="ListBullet"/>
      <w:suff w:val="tab"/>
      <w:lvlText w:val=""/>
      <w:pPr>
        <w:pBdr/>
        <w:tabs>
          <w:tab w:val="num" w:pos="360"/>
        </w:tabs>
        <w:spacing/>
        <w:ind w:left="36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1">
    <w:nsid w:val="FFFFFF88"/>
    <w:lvl w:ilvl="0">
      <w:start w:val="1"/>
      <w:numFmt w:val="decimal"/>
      <w:pStyle w:val="ListNumber"/>
      <w:suff w:val="tab"/>
      <w:lvlText w:val="%1."/>
      <w:pPr>
        <w:pBdr/>
        <w:tabs>
          <w:tab w:val="num" w:pos="360"/>
        </w:tabs>
        <w:spacing/>
        <w:ind w:left="360" w:hanging="360"/>
      </w:pPr>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2">
    <w:nsid w:val="FFFFFF83"/>
    <w:lvl w:ilvl="0">
      <w:start w:val="1"/>
      <w:numFmt w:val="bullet"/>
      <w:pStyle w:val="ListBullet2"/>
      <w:suff w:val="tab"/>
      <w:lvlText w:val=""/>
      <w:pPr>
        <w:pBdr/>
        <w:tabs>
          <w:tab w:val="num" w:pos="720"/>
        </w:tabs>
        <w:spacing/>
        <w:ind w:left="72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3">
    <w:nsid w:val="FFFFFF82"/>
    <w:lvl w:ilvl="0">
      <w:start w:val="1"/>
      <w:numFmt w:val="bullet"/>
      <w:pStyle w:val="ListBullet3"/>
      <w:suff w:val="tab"/>
      <w:lvlText w:val=""/>
      <w:pPr>
        <w:pBdr/>
        <w:tabs>
          <w:tab w:val="num" w:pos="1080"/>
        </w:tabs>
        <w:spacing/>
        <w:ind w:left="108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4">
    <w:nsid w:val="FFFFFF81"/>
    <w:lvl w:ilvl="0">
      <w:start w:val="1"/>
      <w:numFmt w:val="bullet"/>
      <w:pStyle w:val="ListBullet4"/>
      <w:suff w:val="tab"/>
      <w:lvlText w:val=""/>
      <w:pPr>
        <w:pBdr/>
        <w:tabs>
          <w:tab w:val="num" w:pos="1440"/>
        </w:tabs>
        <w:spacing/>
        <w:ind w:left="144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5">
    <w:nsid w:val="FFFFFF80"/>
    <w:lvl w:ilvl="0">
      <w:start w:val="1"/>
      <w:numFmt w:val="bullet"/>
      <w:pStyle w:val="ListBullet5"/>
      <w:suff w:val="tab"/>
      <w:lvlText w:val=""/>
      <w:pPr>
        <w:pBdr/>
        <w:tabs>
          <w:tab w:val="num" w:pos="1800"/>
        </w:tabs>
        <w:spacing/>
        <w:ind w:left="180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6">
    <w:nsid w:val="FFFFFF7F"/>
    <w:lvl w:ilvl="0">
      <w:start w:val="1"/>
      <w:numFmt w:val="decimal"/>
      <w:pStyle w:val="ListNumber2"/>
      <w:suff w:val="tab"/>
      <w:lvlText w:val="%1."/>
      <w:pPr>
        <w:pBdr/>
        <w:tabs>
          <w:tab w:val="num" w:pos="720"/>
        </w:tabs>
        <w:spacing/>
        <w:ind w:left="720" w:hanging="360"/>
      </w:pPr>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7">
    <w:nsid w:val="FFFFFF7E"/>
    <w:lvl w:ilvl="0">
      <w:start w:val="1"/>
      <w:numFmt w:val="decimal"/>
      <w:pStyle w:val="ListNumber3"/>
      <w:suff w:val="tab"/>
      <w:lvlText w:val="%1."/>
      <w:pPr>
        <w:pBdr/>
        <w:tabs>
          <w:tab w:val="num" w:pos="1080"/>
        </w:tabs>
        <w:spacing/>
        <w:ind w:left="1080" w:hanging="360"/>
      </w:pPr>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8">
    <w:nsid w:val="FFFFFF7D"/>
    <w:lvl w:ilvl="0">
      <w:start w:val="1"/>
      <w:numFmt w:val="decimal"/>
      <w:pStyle w:val="ListNumber4"/>
      <w:suff w:val="tab"/>
      <w:lvlText w:val="%1."/>
      <w:pPr>
        <w:pBdr/>
        <w:tabs>
          <w:tab w:val="num" w:pos="1440"/>
        </w:tabs>
        <w:spacing/>
        <w:ind w:left="1440" w:hanging="360"/>
      </w:pPr>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9">
    <w:nsid w:val="6A6A5D2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
    <w:nsid w:val="1540BF6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
    <w:nsid w:val="72833A7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
    <w:nsid w:val="4E4A070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
    <w:nsid w:val="16EEF5F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
    <w:nsid w:val="3EDBF37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
    <w:nsid w:val="7636C88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
    <w:nsid w:val="23BFFD1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
    <w:nsid w:val="23BE549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8">
    <w:nsid w:val="63FD362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9">
    <w:nsid w:val="14C1136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0">
    <w:nsid w:val="716200C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1">
    <w:nsid w:val="3D6A141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2">
    <w:nsid w:val="639E2EA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3">
    <w:nsid w:val="3ADA18D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4">
    <w:nsid w:val="0ECB11F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5">
    <w:nsid w:val="70F459F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6">
    <w:nsid w:val="45932D4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7">
    <w:nsid w:val="143AEF2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8">
    <w:nsid w:val="57F4994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9">
    <w:nsid w:val="7F2DD30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0">
    <w:nsid w:val="26DD49F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1">
    <w:nsid w:val="050C1FA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2">
    <w:nsid w:val="4DBDDC9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3">
    <w:nsid w:val="0FD0991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4">
    <w:nsid w:val="341297D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5">
    <w:nsid w:val="585F9FD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6">
    <w:nsid w:val="0BAD249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7">
    <w:nsid w:val="7A68D0A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8">
    <w:nsid w:val="48A6D8C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9">
    <w:nsid w:val="31509DF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0">
    <w:nsid w:val="658D22C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1">
    <w:nsid w:val="6093A92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2">
    <w:nsid w:val="79EDF27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3">
    <w:nsid w:val="1287EE5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4">
    <w:nsid w:val="0B5B7E6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5">
    <w:nsid w:val="520EC8E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6">
    <w:nsid w:val="7760BDF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7">
    <w:nsid w:val="2F754B7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8">
    <w:nsid w:val="5E84116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9">
    <w:nsid w:val="07056CC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0">
    <w:nsid w:val="75446A3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1">
    <w:nsid w:val="1A1F9F0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2">
    <w:nsid w:val="26B706C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3">
    <w:nsid w:val="542AA8C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4">
    <w:nsid w:val="5D6D4A0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5">
    <w:nsid w:val="0B6036B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6">
    <w:nsid w:val="798FE2B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7">
    <w:nsid w:val="2C46B31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8">
    <w:nsid w:val="06F2226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9">
    <w:nsid w:val="1629005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0">
    <w:nsid w:val="6E1BEFE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1">
    <w:nsid w:val="774A44A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2">
    <w:nsid w:val="78F61A8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3">
    <w:nsid w:val="612B2F7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4">
    <w:nsid w:val="6FBF33C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5">
    <w:nsid w:val="4A4D837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6">
    <w:nsid w:val="1834099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7">
    <w:nsid w:val="44AD57B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8">
    <w:nsid w:val="5648AEA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9">
    <w:nsid w:val="6CDF959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0">
    <w:nsid w:val="6D4A6A3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1">
    <w:nsid w:val="20516CC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2">
    <w:nsid w:val="3CECF1A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3">
    <w:nsid w:val="3303404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4">
    <w:nsid w:val="13D399F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5">
    <w:nsid w:val="6453B65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6">
    <w:nsid w:val="1198C89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7">
    <w:nsid w:val="21C1D6B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8">
    <w:nsid w:val="0194C03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9">
    <w:nsid w:val="7A96746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0">
    <w:nsid w:val="16AF64A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1">
    <w:nsid w:val="5F104FB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2">
    <w:nsid w:val="77BBE8F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3">
    <w:nsid w:val="4EB5C1D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4">
    <w:nsid w:val="7EDE9C7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5">
    <w:nsid w:val="6E081D6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6">
    <w:nsid w:val="01F2198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7">
    <w:nsid w:val="3EE48B5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8">
    <w:nsid w:val="5290607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9">
    <w:nsid w:val="4ACE39A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0">
    <w:nsid w:val="6CD56AB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1">
    <w:nsid w:val="58BF303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2">
    <w:nsid w:val="21B0A8B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3">
    <w:nsid w:val="441433B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4">
    <w:nsid w:val="052A6BA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5">
    <w:nsid w:val="7C18040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6">
    <w:nsid w:val="6EDAE78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7">
    <w:nsid w:val="6340EFF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8">
    <w:nsid w:val="1CB9180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9">
    <w:nsid w:val="3CB1E27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0">
    <w:nsid w:val="1941FD5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1">
    <w:nsid w:val="3927EA4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2">
    <w:nsid w:val="4CEF7A6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3">
    <w:nsid w:val="05B1FF4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4">
    <w:nsid w:val="70BEA70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5">
    <w:nsid w:val="1DCC16D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6">
    <w:nsid w:val="589B83D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7">
    <w:nsid w:val="3FA547B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8">
    <w:nsid w:val="7E089DB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9">
    <w:nsid w:val="5D23C60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0">
    <w:nsid w:val="0C83426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1">
    <w:nsid w:val="75C34D2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2">
    <w:nsid w:val="3ECD2CF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3">
    <w:nsid w:val="4353516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4">
    <w:nsid w:val="64E13EB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5">
    <w:nsid w:val="62DBE62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6">
    <w:nsid w:val="4EBB81C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7">
    <w:nsid w:val="58DE120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8">
    <w:nsid w:val="1D7BCBC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9">
    <w:nsid w:val="151C374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0">
    <w:nsid w:val="06C81EE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1">
    <w:nsid w:val="451EF28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2">
    <w:nsid w:val="49389D7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3">
    <w:nsid w:val="42D2CDD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4">
    <w:nsid w:val="331638E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5">
    <w:nsid w:val="098C1C4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6">
    <w:nsid w:val="4301C7D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7">
    <w:nsid w:val="44041B5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8">
    <w:nsid w:val="4D633D0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9">
    <w:nsid w:val="2739F18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0">
    <w:nsid w:val="69D78EE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1">
    <w:nsid w:val="5413E4B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2">
    <w:nsid w:val="55F87BA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3">
    <w:nsid w:val="14EEAC9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4">
    <w:nsid w:val="12C218B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5">
    <w:nsid w:val="6A4386A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6">
    <w:nsid w:val="51CB1FF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7">
    <w:nsid w:val="18AB5BD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8">
    <w:nsid w:val="52468A8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9">
    <w:nsid w:val="3C0EA20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0">
    <w:nsid w:val="30CCA0C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1">
    <w:nsid w:val="24F38D1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2">
    <w:nsid w:val="71AE523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3">
    <w:nsid w:val="36218AA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4">
    <w:nsid w:val="3E2933B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5">
    <w:nsid w:val="40DCEC5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6">
    <w:nsid w:val="3A620BB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7">
    <w:nsid w:val="70412EB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8">
    <w:nsid w:val="6166B01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9">
    <w:nsid w:val="6DFAC84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0">
    <w:nsid w:val="39997DA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1">
    <w:nsid w:val="5AAA904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2">
    <w:nsid w:val="0C0896D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3">
    <w:nsid w:val="0F66365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4">
    <w:nsid w:val="7AB80C4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5">
    <w:nsid w:val="6AAC25A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6">
    <w:nsid w:val="32FE276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7">
    <w:nsid w:val="7FA01E1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8">
    <w:nsid w:val="575CA15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9">
    <w:nsid w:val="381A89F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0">
    <w:nsid w:val="59095F7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1">
    <w:nsid w:val="265F5B1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2">
    <w:nsid w:val="14094E1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3">
    <w:nsid w:val="716DA96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4">
    <w:nsid w:val="77C4697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5">
    <w:nsid w:val="06D2C4E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6">
    <w:nsid w:val="46E39ED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7">
    <w:nsid w:val="2A7B4F4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8">
    <w:nsid w:val="5B2CC00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9">
    <w:nsid w:val="00830CB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0">
    <w:nsid w:val="0962815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1">
    <w:nsid w:val="0873FC4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2">
    <w:nsid w:val="4A35D16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3">
    <w:nsid w:val="035FCBC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4">
    <w:nsid w:val="26ADCC1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5">
    <w:nsid w:val="1778C22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6">
    <w:nsid w:val="54E564F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7">
    <w:nsid w:val="4C2E467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8">
    <w:nsid w:val="38018DA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9">
    <w:nsid w:val="2B1B3F4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80">
    <w:nsid w:val="2F7685E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81">
    <w:nsid w:val="56A7998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82">
    <w:nsid w:val="6338A04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83">
    <w:nsid w:val="057F122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84">
    <w:nsid w:val="3B9278F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85">
    <w:nsid w:val="7575213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86">
    <w:nsid w:val="4C46DCC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87">
    <w:nsid w:val="38D7C7D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88">
    <w:nsid w:val="516196F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89">
    <w:nsid w:val="31D0F4B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90">
    <w:nsid w:val="4DDA8DF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91">
    <w:nsid w:val="25C0871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92">
    <w:nsid w:val="2956406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93">
    <w:nsid w:val="759F460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94">
    <w:nsid w:val="0261C57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95">
    <w:nsid w:val="3770F96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96">
    <w:nsid w:val="323CA81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97">
    <w:nsid w:val="387777D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98">
    <w:nsid w:val="106B197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99">
    <w:nsid w:val="26BB52C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00">
    <w:nsid w:val="126D7C8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01">
    <w:nsid w:val="3CBA218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02">
    <w:nsid w:val="2B856E9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03">
    <w:nsid w:val="782C564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04">
    <w:nsid w:val="0E9969E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05">
    <w:nsid w:val="26F2B9E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06">
    <w:nsid w:val="11634E9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07">
    <w:nsid w:val="51AFB95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08">
    <w:nsid w:val="1DCBEBA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09">
    <w:nsid w:val="3B88451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10">
    <w:nsid w:val="7C38247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11">
    <w:nsid w:val="572905C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12">
    <w:nsid w:val="1DD8852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13">
    <w:nsid w:val="6F3DFFB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14">
    <w:nsid w:val="4A35125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15">
    <w:nsid w:val="6F82FC8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16">
    <w:nsid w:val="60A7CE2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17">
    <w:nsid w:val="4C7CA3C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18">
    <w:nsid w:val="475DD2D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19">
    <w:nsid w:val="4A0C314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20">
    <w:nsid w:val="1A4BCE2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21">
    <w:nsid w:val="33311CE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22">
    <w:nsid w:val="6BD154D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23">
    <w:nsid w:val="51F69C8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24">
    <w:nsid w:val="0402604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25">
    <w:nsid w:val="1097204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26">
    <w:nsid w:val="3E7D56A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27">
    <w:nsid w:val="0C4F8FB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28">
    <w:nsid w:val="642905C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29">
    <w:nsid w:val="70235A3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30">
    <w:nsid w:val="335C345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31">
    <w:nsid w:val="6876395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32">
    <w:nsid w:val="24E3D98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33">
    <w:nsid w:val="21BAB86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34">
    <w:nsid w:val="2FBDFE7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35">
    <w:nsid w:val="689A0A3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36">
    <w:nsid w:val="06F0F19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37">
    <w:nsid w:val="00EC55E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38">
    <w:nsid w:val="3957628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39">
    <w:nsid w:val="5764254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40">
    <w:nsid w:val="00B744F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41">
    <w:nsid w:val="3001627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42">
    <w:nsid w:val="5B43CF9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43">
    <w:nsid w:val="2C86AEA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44">
    <w:nsid w:val="6D4A252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45">
    <w:nsid w:val="38AAB48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46">
    <w:nsid w:val="604DB94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47">
    <w:nsid w:val="50E2489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48">
    <w:nsid w:val="707CF94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49">
    <w:nsid w:val="689CB88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50">
    <w:nsid w:val="7A1F959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51">
    <w:nsid w:val="758E00A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52">
    <w:nsid w:val="6C18666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53">
    <w:nsid w:val="25A0899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54">
    <w:nsid w:val="06684DF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55">
    <w:nsid w:val="0D8C954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56">
    <w:nsid w:val="0B875FC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57">
    <w:nsid w:val="07C11E2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58">
    <w:nsid w:val="3AECEB9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59">
    <w:nsid w:val="6BD1EBC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60">
    <w:nsid w:val="63AB692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61">
    <w:nsid w:val="2D75262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62">
    <w:nsid w:val="38D86DA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63">
    <w:nsid w:val="1877700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64">
    <w:nsid w:val="47717B6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65">
    <w:nsid w:val="1749C50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66">
    <w:nsid w:val="0224B73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67">
    <w:nsid w:val="4924253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68">
    <w:nsid w:val="7FD88E4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69">
    <w:nsid w:val="511BE0F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70">
    <w:nsid w:val="02C99EE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71">
    <w:nsid w:val="4E33379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72">
    <w:nsid w:val="02ECF60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73">
    <w:nsid w:val="1C482FC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74">
    <w:nsid w:val="7325066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75">
    <w:nsid w:val="1413FF0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76">
    <w:nsid w:val="342DBDF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77">
    <w:nsid w:val="218CF8D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78">
    <w:nsid w:val="6B476C0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79">
    <w:nsid w:val="54D5A1D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80">
    <w:nsid w:val="73C0AFC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 w:numId="175">
    <w:abstractNumId w:val="174"/>
  </w:num>
  <w:num w:numId="176">
    <w:abstractNumId w:val="175"/>
  </w:num>
  <w:num w:numId="177">
    <w:abstractNumId w:val="176"/>
  </w:num>
  <w:num w:numId="178">
    <w:abstractNumId w:val="177"/>
  </w:num>
  <w:num w:numId="179">
    <w:abstractNumId w:val="178"/>
  </w:num>
  <w:num w:numId="180">
    <w:abstractNumId w:val="179"/>
  </w:num>
  <w:num w:numId="181">
    <w:abstractNumId w:val="180"/>
  </w:num>
  <w:num w:numId="182">
    <w:abstractNumId w:val="181"/>
  </w:num>
  <w:num w:numId="183">
    <w:abstractNumId w:val="182"/>
  </w:num>
  <w:num w:numId="184">
    <w:abstractNumId w:val="183"/>
  </w:num>
  <w:num w:numId="185">
    <w:abstractNumId w:val="184"/>
  </w:num>
  <w:num w:numId="186">
    <w:abstractNumId w:val="185"/>
  </w:num>
  <w:num w:numId="187">
    <w:abstractNumId w:val="186"/>
  </w:num>
  <w:num w:numId="188">
    <w:abstractNumId w:val="187"/>
  </w:num>
  <w:num w:numId="189">
    <w:abstractNumId w:val="188"/>
  </w:num>
  <w:num w:numId="190">
    <w:abstractNumId w:val="189"/>
  </w:num>
  <w:num w:numId="191">
    <w:abstractNumId w:val="190"/>
  </w:num>
  <w:num w:numId="192">
    <w:abstractNumId w:val="191"/>
  </w:num>
  <w:num w:numId="193">
    <w:abstractNumId w:val="192"/>
  </w:num>
  <w:num w:numId="194">
    <w:abstractNumId w:val="193"/>
  </w:num>
  <w:num w:numId="195">
    <w:abstractNumId w:val="194"/>
  </w:num>
  <w:num w:numId="196">
    <w:abstractNumId w:val="195"/>
  </w:num>
  <w:num w:numId="197">
    <w:abstractNumId w:val="196"/>
  </w:num>
  <w:num w:numId="198">
    <w:abstractNumId w:val="197"/>
  </w:num>
  <w:num w:numId="199">
    <w:abstractNumId w:val="198"/>
  </w:num>
  <w:num w:numId="200">
    <w:abstractNumId w:val="199"/>
  </w:num>
  <w:num w:numId="201">
    <w:abstractNumId w:val="200"/>
  </w:num>
  <w:num w:numId="202">
    <w:abstractNumId w:val="201"/>
  </w:num>
  <w:num w:numId="203">
    <w:abstractNumId w:val="202"/>
  </w:num>
  <w:num w:numId="204">
    <w:abstractNumId w:val="203"/>
  </w:num>
  <w:num w:numId="205">
    <w:abstractNumId w:val="204"/>
  </w:num>
  <w:num w:numId="206">
    <w:abstractNumId w:val="205"/>
  </w:num>
  <w:num w:numId="207">
    <w:abstractNumId w:val="206"/>
  </w:num>
  <w:num w:numId="208">
    <w:abstractNumId w:val="207"/>
  </w:num>
  <w:num w:numId="209">
    <w:abstractNumId w:val="208"/>
  </w:num>
  <w:num w:numId="210">
    <w:abstractNumId w:val="209"/>
  </w:num>
  <w:num w:numId="211">
    <w:abstractNumId w:val="210"/>
  </w:num>
  <w:num w:numId="212">
    <w:abstractNumId w:val="211"/>
  </w:num>
  <w:num w:numId="213">
    <w:abstractNumId w:val="212"/>
  </w:num>
  <w:num w:numId="214">
    <w:abstractNumId w:val="213"/>
  </w:num>
  <w:num w:numId="215">
    <w:abstractNumId w:val="214"/>
  </w:num>
  <w:num w:numId="216">
    <w:abstractNumId w:val="215"/>
  </w:num>
  <w:num w:numId="217">
    <w:abstractNumId w:val="216"/>
  </w:num>
  <w:num w:numId="218">
    <w:abstractNumId w:val="217"/>
  </w:num>
  <w:num w:numId="219">
    <w:abstractNumId w:val="218"/>
  </w:num>
  <w:num w:numId="220">
    <w:abstractNumId w:val="219"/>
  </w:num>
  <w:num w:numId="221">
    <w:abstractNumId w:val="220"/>
  </w:num>
  <w:num w:numId="222">
    <w:abstractNumId w:val="221"/>
  </w:num>
  <w:num w:numId="223">
    <w:abstractNumId w:val="222"/>
  </w:num>
  <w:num w:numId="224">
    <w:abstractNumId w:val="223"/>
  </w:num>
  <w:num w:numId="225">
    <w:abstractNumId w:val="224"/>
  </w:num>
  <w:num w:numId="226">
    <w:abstractNumId w:val="225"/>
  </w:num>
  <w:num w:numId="227">
    <w:abstractNumId w:val="226"/>
  </w:num>
  <w:num w:numId="228">
    <w:abstractNumId w:val="227"/>
  </w:num>
  <w:num w:numId="229">
    <w:abstractNumId w:val="228"/>
  </w:num>
  <w:num w:numId="230">
    <w:abstractNumId w:val="229"/>
  </w:num>
  <w:num w:numId="231">
    <w:abstractNumId w:val="230"/>
  </w:num>
  <w:num w:numId="232">
    <w:abstractNumId w:val="231"/>
  </w:num>
  <w:num w:numId="233">
    <w:abstractNumId w:val="232"/>
  </w:num>
  <w:num w:numId="234">
    <w:abstractNumId w:val="233"/>
  </w:num>
  <w:num w:numId="235">
    <w:abstractNumId w:val="234"/>
  </w:num>
  <w:num w:numId="236">
    <w:abstractNumId w:val="235"/>
  </w:num>
  <w:num w:numId="237">
    <w:abstractNumId w:val="236"/>
  </w:num>
  <w:num w:numId="238">
    <w:abstractNumId w:val="237"/>
  </w:num>
  <w:num w:numId="239">
    <w:abstractNumId w:val="238"/>
  </w:num>
  <w:num w:numId="240">
    <w:abstractNumId w:val="239"/>
  </w:num>
  <w:num w:numId="241">
    <w:abstractNumId w:val="240"/>
  </w:num>
  <w:num w:numId="242">
    <w:abstractNumId w:val="241"/>
  </w:num>
  <w:num w:numId="243">
    <w:abstractNumId w:val="242"/>
  </w:num>
  <w:num w:numId="244">
    <w:abstractNumId w:val="243"/>
  </w:num>
  <w:num w:numId="245">
    <w:abstractNumId w:val="244"/>
  </w:num>
  <w:num w:numId="246">
    <w:abstractNumId w:val="245"/>
  </w:num>
  <w:num w:numId="247">
    <w:abstractNumId w:val="246"/>
  </w:num>
  <w:num w:numId="248">
    <w:abstractNumId w:val="247"/>
  </w:num>
  <w:num w:numId="249">
    <w:abstractNumId w:val="248"/>
  </w:num>
  <w:num w:numId="250">
    <w:abstractNumId w:val="249"/>
  </w:num>
  <w:num w:numId="251">
    <w:abstractNumId w:val="250"/>
  </w:num>
  <w:num w:numId="252">
    <w:abstractNumId w:val="251"/>
  </w:num>
  <w:num w:numId="253">
    <w:abstractNumId w:val="252"/>
  </w:num>
  <w:num w:numId="254">
    <w:abstractNumId w:val="253"/>
  </w:num>
  <w:num w:numId="255">
    <w:abstractNumId w:val="254"/>
  </w:num>
  <w:num w:numId="256">
    <w:abstractNumId w:val="255"/>
  </w:num>
  <w:num w:numId="257">
    <w:abstractNumId w:val="256"/>
  </w:num>
  <w:num w:numId="258">
    <w:abstractNumId w:val="257"/>
  </w:num>
  <w:num w:numId="259">
    <w:abstractNumId w:val="258"/>
  </w:num>
  <w:num w:numId="260">
    <w:abstractNumId w:val="259"/>
  </w:num>
  <w:num w:numId="261">
    <w:abstractNumId w:val="260"/>
  </w:num>
  <w:num w:numId="262">
    <w:abstractNumId w:val="261"/>
  </w:num>
  <w:num w:numId="263">
    <w:abstractNumId w:val="262"/>
  </w:num>
  <w:num w:numId="264">
    <w:abstractNumId w:val="263"/>
  </w:num>
  <w:num w:numId="265">
    <w:abstractNumId w:val="264"/>
  </w:num>
  <w:num w:numId="266">
    <w:abstractNumId w:val="265"/>
  </w:num>
  <w:num w:numId="267">
    <w:abstractNumId w:val="266"/>
  </w:num>
  <w:num w:numId="268">
    <w:abstractNumId w:val="267"/>
  </w:num>
  <w:num w:numId="269">
    <w:abstractNumId w:val="268"/>
  </w:num>
  <w:num w:numId="270">
    <w:abstractNumId w:val="269"/>
  </w:num>
  <w:num w:numId="271">
    <w:abstractNumId w:val="270"/>
  </w:num>
  <w:num w:numId="272">
    <w:abstractNumId w:val="271"/>
  </w:num>
  <w:num w:numId="273">
    <w:abstractNumId w:val="272"/>
  </w:num>
  <w:num w:numId="274">
    <w:abstractNumId w:val="273"/>
  </w:num>
  <w:num w:numId="275">
    <w:abstractNumId w:val="274"/>
  </w:num>
  <w:num w:numId="276">
    <w:abstractNumId w:val="275"/>
  </w:num>
  <w:num w:numId="277">
    <w:abstractNumId w:val="276"/>
  </w:num>
  <w:num w:numId="278">
    <w:abstractNumId w:val="277"/>
  </w:num>
  <w:num w:numId="279">
    <w:abstractNumId w:val="278"/>
  </w:num>
  <w:num w:numId="280">
    <w:abstractNumId w:val="279"/>
  </w:num>
  <w:num w:numId="281">
    <w:abstractNumId w:val="2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HAnsi" w:cstheme="minorBidi"/>
        <w:sz w:val="24"/>
        <w:szCs w:val="24"/>
        <w:lang w:val="en-US" w:eastAsia="en-US" w:bidi="ar-SA"/>
      </w:rPr>
    </w:rPrDefault>
    <w:pPrDefault>
      <w:pPr>
        <w:pBdr/>
        <w:spacing w:before="40" w:after="120"/>
        <w:jc w:val="both"/>
      </w:pPr>
    </w:pPrDefault>
  </w:docDefaults>
  <w:style w:type="paragraph" w:styleId="Normal" w:default="1">
    <w:name w:val="Normal"/>
    <w:semiHidden/>
    <w:qFormat/>
    <w:pPr>
      <w:pBdr/>
      <w:spacing/>
      <w:jc w:val="left"/>
    </w:pPr>
    <w:rPr>
      <w:rFonts w:ascii="Calibri" w:hAnsi="Calibri"/>
      <w:sz w:val="20"/>
    </w:rPr>
  </w:style>
  <w:style w:type="paragraph" w:styleId="Heading1">
    <w:name w:val="Heading 1"/>
    <w:basedOn w:val="Normal"/>
    <w:next w:val="Block1"/>
    <w:link w:val="Heading1Char"/>
    <w:uiPriority w:val="1"/>
    <w:qFormat/>
    <w:pPr>
      <w:keepNext/>
      <w:keepLines/>
      <w:pBdr/>
      <w:spacing w:before="120" w:after="240" w:line="276" w:lineRule="auto"/>
      <w:jc w:val="center"/>
      <w:outlineLvl w:val="0"/>
    </w:pPr>
    <w:rPr>
      <w:b/>
      <w:sz w:val="32"/>
      <w:szCs w:val="32"/>
    </w:rPr>
  </w:style>
  <w:style w:type="paragraph" w:styleId="Block1" w:customStyle="1">
    <w:name w:val="Block 1"/>
    <w:basedOn w:val="Normal"/>
    <w:uiPriority w:val="3"/>
    <w:qFormat/>
    <w:pPr>
      <w:pBdr/>
      <w:spacing/>
    </w:pPr>
    <w:rPr/>
  </w:style>
  <w:style w:type="character" w:styleId="DefaultParagraphFont" w:default="1">
    <w:name w:val="Default Paragraph Font"/>
    <w:uiPriority w:val="1"/>
    <w:semiHidden/>
    <w:unhideWhenUsed/>
    <w:rPr/>
  </w:style>
  <w:style w:type="character" w:styleId="FootnoteReference">
    <w:name w:val="Footnote Reference"/>
    <w:basedOn w:val="DefaultParagraphFont"/>
    <w:uiPriority w:val="99"/>
    <w:semiHidden/>
    <w:unhideWhenUsed/>
    <w:rPr>
      <w:vertAlign w:val="superscript"/>
    </w:rPr>
  </w:style>
  <w:style w:type="paragraph" w:styleId="HeaderCenter" w:customStyle="1">
    <w:name w:val="Header Center"/>
    <w:basedOn w:val="Normal"/>
    <w:qFormat/>
    <w:pPr>
      <w:pBdr/>
      <w:spacing w:after="40"/>
      <w:jc w:val="center"/>
    </w:pPr>
    <w:rPr/>
  </w:style>
  <w:style w:type="paragraph" w:styleId="FooterLeft" w:customStyle="1">
    <w:name w:val="Footer Left"/>
    <w:basedOn w:val="Normal"/>
    <w:qFormat/>
    <w:pPr>
      <w:pBdr/>
      <w:tabs>
        <w:tab w:val="right" w:pos="9360"/>
      </w:tabs>
      <w:spacing w:after="40"/>
    </w:pPr>
    <w:rPr>
      <w:sz w:val="18"/>
    </w:rPr>
  </w:style>
  <w:style w:type="paragraph" w:styleId="FooterCenter" w:customStyle="1">
    <w:name w:val="Footer Center"/>
    <w:basedOn w:val="FooterLeft"/>
    <w:qFormat/>
    <w:pPr>
      <w:pBdr/>
      <w:spacing/>
      <w:jc w:val="center"/>
    </w:pPr>
    <w:rPr/>
  </w:style>
  <w:style w:type="paragraph" w:styleId="Heading2">
    <w:name w:val="Heading 2"/>
    <w:basedOn w:val="Heading1"/>
    <w:next w:val="Block1"/>
    <w:link w:val="Heading2Char"/>
    <w:uiPriority w:val="1"/>
    <w:qFormat/>
    <w:pPr>
      <w:pBdr/>
      <w:spacing/>
      <w:outlineLvl w:val="1"/>
    </w:pPr>
    <w:rPr>
      <w:rFonts w:eastAsia="Times New Roman"/>
      <w:sz w:val="28"/>
    </w:rPr>
  </w:style>
  <w:style w:type="paragraph" w:styleId="Heading3">
    <w:name w:val="Heading 3"/>
    <w:basedOn w:val="Heading2"/>
    <w:next w:val="Block1"/>
    <w:link w:val="Heading3Char"/>
    <w:uiPriority w:val="1"/>
    <w:qFormat/>
    <w:pPr>
      <w:pBdr/>
      <w:spacing w:after="220"/>
      <w:outlineLvl w:val="2"/>
    </w:pPr>
    <w:rPr>
      <w:rFonts w:eastAsiaTheme="majorEastAsia" w:cstheme="majorBidi"/>
      <w:i/>
      <w:szCs w:val="24"/>
    </w:rPr>
  </w:style>
  <w:style w:type="paragraph" w:styleId="Heading4">
    <w:name w:val="Heading 4"/>
    <w:basedOn w:val="Heading3"/>
    <w:next w:val="Block1"/>
    <w:link w:val="Heading4Char"/>
    <w:uiPriority w:val="1"/>
    <w:qFormat/>
    <w:pPr>
      <w:pBdr/>
      <w:spacing w:after="200"/>
      <w:outlineLvl w:val="3"/>
    </w:pPr>
    <w:rPr>
      <w:b w:val="0"/>
      <w:iCs/>
    </w:rPr>
  </w:style>
  <w:style w:type="paragraph" w:styleId="Heading5">
    <w:name w:val="Heading 5"/>
    <w:basedOn w:val="Heading4"/>
    <w:next w:val="Block1"/>
    <w:link w:val="Heading5Char"/>
    <w:uiPriority w:val="1"/>
    <w:qFormat/>
    <w:pPr>
      <w:pBdr/>
      <w:spacing/>
      <w:outlineLvl w:val="4"/>
    </w:pPr>
    <w:rPr>
      <w:b/>
      <w:i w:val="0"/>
      <w:sz w:val="26"/>
    </w:rPr>
  </w:style>
  <w:style w:type="paragraph" w:styleId="Heading6">
    <w:name w:val="Heading 6"/>
    <w:basedOn w:val="Heading5"/>
    <w:next w:val="Block1"/>
    <w:link w:val="Heading6Char"/>
    <w:uiPriority w:val="1"/>
    <w:qFormat/>
    <w:pPr>
      <w:pBdr/>
      <w:spacing/>
      <w:outlineLvl w:val="5"/>
    </w:pPr>
    <w:rPr>
      <w:i/>
    </w:rPr>
  </w:style>
  <w:style w:type="paragraph" w:styleId="Heading7">
    <w:name w:val="Heading 7"/>
    <w:basedOn w:val="Heading6"/>
    <w:next w:val="Block1"/>
    <w:link w:val="Heading7Char"/>
    <w:uiPriority w:val="1"/>
    <w:pPr>
      <w:pBdr/>
      <w:spacing w:after="180"/>
      <w:outlineLvl w:val="6"/>
    </w:pPr>
    <w:rPr>
      <w:b w:val="0"/>
      <w:iCs w:val="0"/>
    </w:rPr>
  </w:style>
  <w:style w:type="paragraph" w:styleId="Heading8">
    <w:name w:val="Heading 8"/>
    <w:basedOn w:val="Heading7"/>
    <w:next w:val="Block1"/>
    <w:link w:val="Heading8Char"/>
    <w:uiPriority w:val="1"/>
    <w:pPr>
      <w:pBdr/>
      <w:spacing/>
      <w:outlineLvl w:val="7"/>
    </w:pPr>
    <w:rPr>
      <w:b/>
      <w:i w:val="0"/>
      <w:sz w:val="24"/>
      <w:szCs w:val="21"/>
    </w:rPr>
  </w:style>
  <w:style w:type="paragraph" w:styleId="Heading9">
    <w:name w:val="Heading 9"/>
    <w:basedOn w:val="Heading8"/>
    <w:next w:val="Block1"/>
    <w:link w:val="Heading9Char"/>
    <w:uiPriority w:val="1"/>
    <w:pPr>
      <w:pBdr/>
      <w:spacing w:after="160"/>
      <w:outlineLvl w:val="8"/>
    </w:pPr>
    <w:rPr>
      <w:i/>
      <w:iCs/>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character" w:styleId="Heading1Char" w:customStyle="1">
    <w:name w:val="Heading 1 Char"/>
    <w:basedOn w:val="DefaultParagraphFont"/>
    <w:link w:val="Heading1"/>
    <w:uiPriority w:val="1"/>
    <w:rPr>
      <w:rFonts w:ascii="Calibri" w:hAnsi="Calibri"/>
      <w:b/>
      <w:sz w:val="32"/>
      <w:szCs w:val="32"/>
    </w:rPr>
  </w:style>
  <w:style w:type="paragraph" w:styleId="NoSpacing" w:customStyle="1">
    <w:name w:val="No Spacing"/>
    <w:basedOn w:val="Normal"/>
    <w:uiPriority w:val="99"/>
    <w:unhideWhenUsed/>
    <w:pPr>
      <w:pBdr/>
      <w:spacing w:after="0"/>
      <w:contextualSpacing/>
    </w:pPr>
    <w:rPr/>
  </w:style>
  <w:style w:type="character" w:styleId="Heading2Char" w:customStyle="1">
    <w:name w:val="Heading 2 Char"/>
    <w:basedOn w:val="DefaultParagraphFont"/>
    <w:link w:val="Heading2"/>
    <w:uiPriority w:val="1"/>
    <w:rPr>
      <w:rFonts w:asciiTheme="majorHAnsi" w:hAnsiTheme="majorHAnsi" w:eastAsia="Times New Roman"/>
      <w:b/>
      <w:sz w:val="28"/>
      <w:szCs w:val="32"/>
    </w:rPr>
  </w:style>
  <w:style w:type="character" w:styleId="Heading3Char" w:customStyle="1">
    <w:name w:val="Heading 3 Char"/>
    <w:basedOn w:val="DefaultParagraphFont"/>
    <w:link w:val="Heading3"/>
    <w:uiPriority w:val="1"/>
    <w:rPr>
      <w:rFonts w:asciiTheme="majorHAnsi" w:hAnsiTheme="majorHAnsi" w:eastAsiaTheme="majorEastAsia" w:cstheme="majorBidi"/>
      <w:b/>
      <w:i/>
      <w:sz w:val="28"/>
    </w:rPr>
  </w:style>
  <w:style w:type="paragraph" w:styleId="ListParagraph">
    <w:name w:val="List Paragraph"/>
    <w:basedOn w:val="Normal"/>
    <w:uiPriority w:val="98"/>
    <w:semiHidden/>
    <w:qFormat/>
    <w:pPr>
      <w:pBdr/>
      <w:spacing/>
      <w:ind w:left="475" w:hanging="475"/>
    </w:pPr>
    <w:rPr/>
  </w:style>
  <w:style w:type="character" w:styleId="Heading4Char" w:customStyle="1">
    <w:name w:val="Heading 4 Char"/>
    <w:basedOn w:val="DefaultParagraphFont"/>
    <w:link w:val="Heading4"/>
    <w:uiPriority w:val="1"/>
    <w:rPr>
      <w:rFonts w:asciiTheme="majorHAnsi" w:hAnsiTheme="majorHAnsi" w:eastAsiaTheme="majorEastAsia" w:cstheme="majorBidi"/>
      <w:i/>
      <w:iCs/>
      <w:sz w:val="28"/>
    </w:rPr>
  </w:style>
  <w:style w:type="character" w:styleId="Heading5Char" w:customStyle="1">
    <w:name w:val="Heading 5 Char"/>
    <w:basedOn w:val="DefaultParagraphFont"/>
    <w:link w:val="Heading5"/>
    <w:uiPriority w:val="1"/>
    <w:rPr>
      <w:rFonts w:asciiTheme="majorHAnsi" w:hAnsiTheme="majorHAnsi" w:eastAsiaTheme="majorEastAsia" w:cstheme="majorBidi"/>
      <w:b/>
      <w:iCs/>
      <w:sz w:val="26"/>
    </w:rPr>
  </w:style>
  <w:style w:type="paragraph" w:styleId="Section" w:customStyle="1">
    <w:name w:val="Section"/>
    <w:basedOn w:val="Heading1"/>
    <w:next w:val="Block1"/>
    <w:uiPriority w:val="1"/>
    <w:qFormat/>
    <w:pPr>
      <w:pBdr/>
      <w:spacing w:before="180" w:after="120"/>
      <w:ind w:left="950" w:hanging="950"/>
      <w:jc w:val="left"/>
      <w:outlineLvl w:val="5"/>
    </w:pPr>
    <w:rPr>
      <w:sz w:val="24"/>
    </w:rPr>
  </w:style>
  <w:style w:type="paragraph" w:styleId="Hang1" w:customStyle="1">
    <w:name w:val="Hang 1"/>
    <w:basedOn w:val="Normal"/>
    <w:uiPriority w:val="8"/>
    <w:qFormat/>
    <w:pPr>
      <w:pBdr/>
      <w:spacing/>
      <w:ind w:left="475" w:hanging="475"/>
    </w:pPr>
    <w:rPr/>
  </w:style>
  <w:style w:type="paragraph" w:styleId="List1" w:customStyle="1">
    <w:name w:val="List 1"/>
    <w:basedOn w:val="Hang1"/>
    <w:uiPriority w:val="5"/>
    <w:qFormat/>
    <w:pPr>
      <w:pBdr/>
      <w:spacing/>
    </w:pPr>
    <w:rPr/>
  </w:style>
  <w:style w:type="paragraph" w:styleId="ListParagraph2" w:customStyle="1">
    <w:name w:val="List Paragraph 2"/>
    <w:basedOn w:val="List1"/>
    <w:uiPriority w:val="98"/>
    <w:semiHidden/>
    <w:unhideWhenUsed/>
    <w:qFormat/>
    <w:pPr>
      <w:pBdr/>
      <w:spacing/>
      <w:ind w:left="950"/>
    </w:pPr>
    <w:rPr/>
  </w:style>
  <w:style w:type="paragraph" w:styleId="HistoryNote" w:customStyle="1">
    <w:name w:val="History Note"/>
    <w:basedOn w:val="Block1"/>
    <w:next w:val="Section"/>
    <w:uiPriority w:val="2"/>
    <w:qFormat/>
    <w:pPr>
      <w:pBdr/>
      <w:spacing w:after="240"/>
    </w:pPr>
    <w:rPr/>
  </w:style>
  <w:style w:type="paragraph" w:styleId="FootnoteText">
    <w:name w:val="Footnote Text"/>
    <w:basedOn w:val="Normal"/>
    <w:link w:val="FootnoteTextChar"/>
    <w:uiPriority w:val="99"/>
    <w:unhideWhenUsed/>
    <w:pPr>
      <w:pBdr/>
      <w:spacing w:after="0"/>
    </w:pPr>
    <w:rPr>
      <w:szCs w:val="20"/>
    </w:rPr>
  </w:style>
  <w:style w:type="character" w:styleId="FootnoteTextChar" w:customStyle="1">
    <w:name w:val="Footnote Text Char"/>
    <w:basedOn w:val="DefaultParagraphFont"/>
    <w:link w:val="FootnoteText"/>
    <w:uiPriority w:val="99"/>
    <w:rPr>
      <w:rFonts w:ascii="Calibri" w:hAnsi="Calibri"/>
      <w:sz w:val="20"/>
      <w:szCs w:val="20"/>
    </w:rPr>
  </w:style>
  <w:style w:type="paragraph" w:styleId="TOC1">
    <w:name w:val="TOC 1"/>
    <w:basedOn w:val="Normal"/>
    <w:next w:val="TOC2"/>
    <w:uiPriority w:val="69"/>
    <w:unhideWhenUsed/>
    <w:qFormat/>
    <w:pPr>
      <w:pBdr/>
      <w:tabs>
        <w:tab w:val="right" w:leader="dot" w:pos="9000"/>
      </w:tabs>
      <w:spacing w:after="60" w:line="276" w:lineRule="auto"/>
      <w:ind w:left="245" w:hanging="245"/>
    </w:pPr>
    <w:rPr/>
  </w:style>
  <w:style w:type="paragraph" w:styleId="TOC2">
    <w:name w:val="TOC 2"/>
    <w:basedOn w:val="TOC1"/>
    <w:next w:val="TOC3"/>
    <w:uiPriority w:val="69"/>
    <w:unhideWhenUsed/>
    <w:qFormat/>
    <w:pPr>
      <w:pBdr/>
      <w:spacing/>
      <w:ind w:left="720"/>
    </w:pPr>
    <w:rPr/>
  </w:style>
  <w:style w:type="paragraph" w:styleId="TOC3">
    <w:name w:val="TOC 3"/>
    <w:basedOn w:val="TOC2"/>
    <w:next w:val="TOC4"/>
    <w:uiPriority w:val="69"/>
    <w:unhideWhenUsed/>
    <w:qFormat/>
    <w:pPr>
      <w:pBdr/>
      <w:spacing/>
      <w:ind w:left="1195"/>
    </w:pPr>
    <w:rPr/>
  </w:style>
  <w:style w:type="paragraph" w:styleId="TOC4">
    <w:name w:val="TOC 4"/>
    <w:basedOn w:val="TOC3"/>
    <w:next w:val="TOC5"/>
    <w:uiPriority w:val="69"/>
    <w:unhideWhenUsed/>
    <w:qFormat/>
    <w:pPr>
      <w:pBdr/>
      <w:spacing/>
      <w:ind w:left="1685"/>
    </w:pPr>
    <w:rPr/>
  </w:style>
  <w:style w:type="paragraph" w:styleId="Index1">
    <w:name w:val="Index 1"/>
    <w:basedOn w:val="TOC1"/>
    <w:next w:val="Index2"/>
    <w:uiPriority w:val="99"/>
    <w:unhideWhenUsed/>
    <w:pPr>
      <w:pBdr/>
      <w:spacing/>
    </w:pPr>
    <w:rPr/>
  </w:style>
  <w:style w:type="paragraph" w:styleId="Index2">
    <w:name w:val="Index 2"/>
    <w:basedOn w:val="TOC2"/>
    <w:next w:val="Index3"/>
    <w:uiPriority w:val="99"/>
    <w:unhideWhenUsed/>
    <w:pPr>
      <w:pBdr/>
      <w:spacing/>
    </w:pPr>
    <w:rPr/>
  </w:style>
  <w:style w:type="paragraph" w:styleId="Index3">
    <w:name w:val="Index 3"/>
    <w:basedOn w:val="TOC3"/>
    <w:next w:val="Index4"/>
    <w:uiPriority w:val="99"/>
    <w:unhideWhenUsed/>
    <w:pPr>
      <w:pBdr/>
      <w:spacing/>
    </w:pPr>
    <w:rPr/>
  </w:style>
  <w:style w:type="paragraph" w:styleId="Index4">
    <w:name w:val="Index 4"/>
    <w:basedOn w:val="TOC4"/>
    <w:next w:val="Index6"/>
    <w:uiPriority w:val="99"/>
    <w:unhideWhenUsed/>
    <w:pPr>
      <w:pBdr/>
      <w:spacing/>
    </w:pPr>
    <w:rPr/>
  </w:style>
  <w:style w:type="paragraph" w:styleId="TOC5">
    <w:name w:val="TOC 5"/>
    <w:basedOn w:val="TOC4"/>
    <w:next w:val="TOC6"/>
    <w:uiPriority w:val="69"/>
    <w:unhideWhenUsed/>
    <w:qFormat/>
    <w:pPr>
      <w:pBdr/>
      <w:spacing/>
      <w:ind w:left="2160"/>
    </w:pPr>
    <w:rPr/>
  </w:style>
  <w:style w:type="paragraph" w:styleId="Index5">
    <w:name w:val="Index 5"/>
    <w:basedOn w:val="TOC5"/>
    <w:next w:val="Index6"/>
    <w:uiPriority w:val="99"/>
    <w:unhideWhenUsed/>
    <w:pPr>
      <w:pBdr/>
      <w:spacing/>
    </w:pPr>
    <w:rPr/>
  </w:style>
  <w:style w:type="paragraph" w:styleId="TOC6">
    <w:name w:val="TOC 6"/>
    <w:basedOn w:val="TOC5"/>
    <w:uiPriority w:val="69"/>
    <w:unhideWhenUsed/>
    <w:qFormat/>
    <w:pPr>
      <w:pBdr/>
      <w:spacing/>
      <w:ind w:left="2635"/>
    </w:pPr>
    <w:rPr/>
  </w:style>
  <w:style w:type="paragraph" w:styleId="Index6">
    <w:name w:val="Index 6"/>
    <w:basedOn w:val="TOC6"/>
    <w:next w:val="Index7"/>
    <w:uiPriority w:val="99"/>
    <w:unhideWhenUsed/>
    <w:pPr>
      <w:pBdr/>
      <w:spacing/>
    </w:pPr>
    <w:rPr/>
  </w:style>
  <w:style w:type="paragraph" w:styleId="TOC7">
    <w:name w:val="TOC 7"/>
    <w:basedOn w:val="TOC6"/>
    <w:next w:val="TOC8"/>
    <w:uiPriority w:val="69"/>
    <w:unhideWhenUsed/>
    <w:qFormat/>
    <w:pPr>
      <w:pBdr/>
      <w:spacing/>
      <w:ind w:left="3125"/>
    </w:pPr>
    <w:rPr/>
  </w:style>
  <w:style w:type="paragraph" w:styleId="Index7">
    <w:name w:val="Index 7"/>
    <w:basedOn w:val="TOC7"/>
    <w:next w:val="Index8"/>
    <w:uiPriority w:val="99"/>
    <w:unhideWhenUsed/>
    <w:pPr>
      <w:pBdr/>
      <w:spacing/>
    </w:pPr>
    <w:rPr/>
  </w:style>
  <w:style w:type="paragraph" w:styleId="TOC8">
    <w:name w:val="TOC 8"/>
    <w:basedOn w:val="TOC7"/>
    <w:next w:val="TOC9"/>
    <w:uiPriority w:val="69"/>
    <w:unhideWhenUsed/>
    <w:qFormat/>
    <w:pPr>
      <w:pBdr/>
      <w:spacing/>
      <w:ind w:left="3600"/>
    </w:pPr>
    <w:rPr/>
  </w:style>
  <w:style w:type="paragraph" w:styleId="Index8">
    <w:name w:val="Index 8"/>
    <w:basedOn w:val="TOC8"/>
    <w:next w:val="Index9"/>
    <w:uiPriority w:val="99"/>
    <w:unhideWhenUsed/>
    <w:pPr>
      <w:pBdr/>
      <w:spacing/>
    </w:pPr>
    <w:rPr/>
  </w:style>
  <w:style w:type="paragraph" w:styleId="TOC9">
    <w:name w:val="TOC 9"/>
    <w:basedOn w:val="TOC8"/>
    <w:uiPriority w:val="69"/>
    <w:unhideWhenUsed/>
    <w:qFormat/>
    <w:pPr>
      <w:pBdr/>
      <w:spacing/>
      <w:ind w:left="4075"/>
    </w:pPr>
    <w:rPr/>
  </w:style>
  <w:style w:type="paragraph" w:styleId="Index9">
    <w:name w:val="Index 9"/>
    <w:basedOn w:val="TOC9"/>
    <w:uiPriority w:val="99"/>
    <w:unhideWhenUsed/>
    <w:pPr>
      <w:pBdr/>
      <w:spacing/>
    </w:pPr>
    <w:rPr/>
  </w:style>
  <w:style w:type="paragraph" w:styleId="Paragraph1" w:customStyle="1">
    <w:name w:val="Paragraph 1"/>
    <w:basedOn w:val="Normal"/>
    <w:uiPriority w:val="7"/>
    <w:qFormat/>
    <w:pPr>
      <w:pBdr/>
      <w:spacing/>
      <w:ind w:firstLine="475"/>
    </w:pPr>
    <w:rPr/>
  </w:style>
  <w:style w:type="paragraph" w:styleId="NormalWeb">
    <w:name w:val="Normal (Web)"/>
    <w:basedOn w:val="Normal"/>
    <w:uiPriority w:val="99"/>
    <w:semiHidden/>
    <w:unhideWhenUsed/>
    <w:pPr>
      <w:pBdr/>
      <w:spacing w:before="100" w:beforeAutospacing="1" w:after="100" w:afterAutospacing="1"/>
    </w:pPr>
    <w:rPr>
      <w:rFonts w:ascii="Verdana" w:hAnsi="Verdana" w:eastAsia="Times New Roman" w:cs="Times New Roman"/>
    </w:rPr>
  </w:style>
  <w:style w:type="paragraph" w:styleId="Title">
    <w:name w:val="Title"/>
    <w:basedOn w:val="Normal"/>
    <w:next w:val="Normal"/>
    <w:link w:val="TitleChar"/>
    <w:unhideWhenUsed/>
    <w:pPr>
      <w:pBdr/>
      <w:spacing w:after="0" w:line="480" w:lineRule="auto"/>
      <w:contextualSpacing/>
      <w:jc w:val="center"/>
      <w:outlineLvl w:val="0"/>
    </w:pPr>
    <w:rPr>
      <w:rFonts w:eastAsiaTheme="majorEastAsia" w:cstheme="majorBidi"/>
      <w:b/>
      <w:spacing w:val="-10"/>
      <w:kern w:val="28"/>
      <w:sz w:val="52"/>
      <w:szCs w:val="56"/>
    </w:rPr>
  </w:style>
  <w:style w:type="character" w:styleId="TitleChar" w:customStyle="1">
    <w:name w:val="Title Char"/>
    <w:basedOn w:val="DefaultParagraphFont"/>
    <w:link w:val="Title"/>
    <w:rPr>
      <w:rFonts w:ascii="Calibri" w:hAnsi="Calibri" w:eastAsiaTheme="majorEastAsia" w:cstheme="majorBidi"/>
      <w:b/>
      <w:spacing w:val="-10"/>
      <w:kern w:val="28"/>
      <w:sz w:val="52"/>
      <w:szCs w:val="56"/>
    </w:rPr>
  </w:style>
  <w:style w:type="paragraph" w:styleId="ReferenceNote" w:customStyle="1">
    <w:name w:val="Reference Note"/>
    <w:basedOn w:val="Block1"/>
    <w:next w:val="Block1"/>
    <w:uiPriority w:val="2"/>
    <w:qFormat/>
    <w:pPr>
      <w:pBdr/>
      <w:spacing/>
    </w:pPr>
    <w:rPr/>
  </w:style>
  <w:style w:type="paragraph" w:styleId="List2">
    <w:name w:val="List 2"/>
    <w:basedOn w:val="List1"/>
    <w:uiPriority w:val="5"/>
    <w:qFormat/>
    <w:pPr>
      <w:pBdr/>
      <w:spacing/>
      <w:ind w:left="950"/>
    </w:pPr>
    <w:rPr/>
  </w:style>
  <w:style w:type="paragraph" w:styleId="Block2" w:customStyle="1">
    <w:name w:val="Block 2"/>
    <w:basedOn w:val="Block1"/>
    <w:uiPriority w:val="3"/>
    <w:unhideWhenUsed/>
    <w:qFormat/>
    <w:pPr>
      <w:pBdr/>
      <w:spacing/>
      <w:ind w:left="475"/>
    </w:pPr>
    <w:rPr/>
  </w:style>
  <w:style w:type="paragraph" w:styleId="Block3" w:customStyle="1">
    <w:name w:val="Block 3"/>
    <w:basedOn w:val="Block2"/>
    <w:uiPriority w:val="3"/>
    <w:unhideWhenUsed/>
    <w:qFormat/>
    <w:pPr>
      <w:pBdr/>
      <w:spacing/>
      <w:ind w:left="950"/>
    </w:pPr>
    <w:rPr/>
  </w:style>
  <w:style w:type="paragraph" w:styleId="Block4" w:customStyle="1">
    <w:name w:val="Block 4"/>
    <w:basedOn w:val="Block3"/>
    <w:uiPriority w:val="3"/>
    <w:unhideWhenUsed/>
    <w:qFormat/>
    <w:pPr>
      <w:pBdr/>
      <w:spacing/>
      <w:ind w:left="1440"/>
    </w:pPr>
    <w:rPr/>
  </w:style>
  <w:style w:type="paragraph" w:styleId="Block5" w:customStyle="1">
    <w:name w:val="Block 5"/>
    <w:basedOn w:val="Block4"/>
    <w:uiPriority w:val="3"/>
    <w:unhideWhenUsed/>
    <w:qFormat/>
    <w:pPr>
      <w:pBdr/>
      <w:spacing/>
      <w:ind w:left="1915"/>
    </w:pPr>
    <w:rPr/>
  </w:style>
  <w:style w:type="paragraph" w:styleId="Block6" w:customStyle="1">
    <w:name w:val="Block 6"/>
    <w:basedOn w:val="Block5"/>
    <w:uiPriority w:val="3"/>
    <w:unhideWhenUsed/>
    <w:pPr>
      <w:pBdr/>
      <w:spacing/>
      <w:ind w:left="2390"/>
    </w:pPr>
    <w:rPr/>
  </w:style>
  <w:style w:type="paragraph" w:styleId="Block7" w:customStyle="1">
    <w:name w:val="Block 7"/>
    <w:basedOn w:val="Block6"/>
    <w:uiPriority w:val="3"/>
    <w:unhideWhenUsed/>
    <w:pPr>
      <w:pBdr/>
      <w:spacing/>
      <w:ind w:left="2880"/>
    </w:pPr>
    <w:rPr/>
  </w:style>
  <w:style w:type="paragraph" w:styleId="Block8" w:customStyle="1">
    <w:name w:val="Block 8"/>
    <w:basedOn w:val="Block7"/>
    <w:uiPriority w:val="3"/>
    <w:unhideWhenUsed/>
    <w:pPr>
      <w:pBdr/>
      <w:spacing/>
      <w:ind w:left="3355"/>
    </w:pPr>
    <w:rPr/>
  </w:style>
  <w:style w:type="paragraph" w:styleId="Block9" w:customStyle="1">
    <w:name w:val="Block 9"/>
    <w:basedOn w:val="Block8"/>
    <w:uiPriority w:val="3"/>
    <w:unhideWhenUsed/>
    <w:pPr>
      <w:pBdr/>
      <w:spacing/>
      <w:ind w:left="3830"/>
    </w:pPr>
    <w:rPr/>
  </w:style>
  <w:style w:type="paragraph" w:styleId="List3">
    <w:name w:val="List 3"/>
    <w:basedOn w:val="List2"/>
    <w:uiPriority w:val="5"/>
    <w:unhideWhenUsed/>
    <w:qFormat/>
    <w:pPr>
      <w:pBdr/>
      <w:spacing/>
      <w:ind w:left="1425"/>
    </w:pPr>
    <w:rPr/>
  </w:style>
  <w:style w:type="paragraph" w:styleId="List4">
    <w:name w:val="List 4"/>
    <w:basedOn w:val="List3"/>
    <w:uiPriority w:val="5"/>
    <w:unhideWhenUsed/>
    <w:qFormat/>
    <w:pPr>
      <w:pBdr/>
      <w:spacing/>
      <w:ind w:left="1915"/>
    </w:pPr>
    <w:rPr/>
  </w:style>
  <w:style w:type="paragraph" w:styleId="List5">
    <w:name w:val="List 5"/>
    <w:basedOn w:val="List4"/>
    <w:uiPriority w:val="5"/>
    <w:unhideWhenUsed/>
    <w:qFormat/>
    <w:pPr>
      <w:pBdr/>
      <w:spacing/>
      <w:ind w:left="2865"/>
    </w:pPr>
    <w:rPr/>
  </w:style>
  <w:style w:type="paragraph" w:styleId="List6" w:customStyle="1">
    <w:name w:val="List 6"/>
    <w:basedOn w:val="List5"/>
    <w:uiPriority w:val="5"/>
    <w:unhideWhenUsed/>
    <w:pPr>
      <w:pBdr/>
      <w:spacing/>
      <w:ind w:left="3355"/>
    </w:pPr>
    <w:rPr/>
  </w:style>
  <w:style w:type="paragraph" w:styleId="List7" w:customStyle="1">
    <w:name w:val="List 7"/>
    <w:basedOn w:val="List6"/>
    <w:uiPriority w:val="5"/>
    <w:unhideWhenUsed/>
    <w:pPr>
      <w:pBdr/>
      <w:spacing/>
      <w:ind w:left="3830"/>
    </w:pPr>
    <w:rPr/>
  </w:style>
  <w:style w:type="paragraph" w:styleId="List8" w:customStyle="1">
    <w:name w:val="List 8"/>
    <w:basedOn w:val="List7"/>
    <w:uiPriority w:val="5"/>
    <w:unhideWhenUsed/>
    <w:pPr>
      <w:pBdr/>
      <w:spacing/>
      <w:ind w:left="4305"/>
    </w:pPr>
    <w:rPr/>
  </w:style>
  <w:style w:type="paragraph" w:styleId="List9" w:customStyle="1">
    <w:name w:val="List 9"/>
    <w:basedOn w:val="List8"/>
    <w:uiPriority w:val="5"/>
    <w:unhideWhenUsed/>
    <w:pPr>
      <w:pBdr/>
      <w:spacing/>
      <w:ind w:left="4795"/>
    </w:pPr>
    <w:rPr/>
  </w:style>
  <w:style w:type="paragraph" w:styleId="Hang2" w:customStyle="1">
    <w:name w:val="Hang 2"/>
    <w:basedOn w:val="Hang1"/>
    <w:uiPriority w:val="8"/>
    <w:unhideWhenUsed/>
    <w:qFormat/>
    <w:pPr>
      <w:pBdr/>
      <w:spacing/>
      <w:ind w:left="950"/>
    </w:pPr>
    <w:rPr/>
  </w:style>
  <w:style w:type="paragraph" w:styleId="Hang3" w:customStyle="1">
    <w:name w:val="Hang 3"/>
    <w:basedOn w:val="Hang2"/>
    <w:uiPriority w:val="8"/>
    <w:unhideWhenUsed/>
    <w:qFormat/>
    <w:pPr>
      <w:pBdr/>
      <w:spacing/>
      <w:ind w:left="1425"/>
    </w:pPr>
    <w:rPr/>
  </w:style>
  <w:style w:type="paragraph" w:styleId="Hang4" w:customStyle="1">
    <w:name w:val="Hang 4"/>
    <w:basedOn w:val="Hang3"/>
    <w:uiPriority w:val="8"/>
    <w:unhideWhenUsed/>
    <w:qFormat/>
    <w:pPr>
      <w:pBdr/>
      <w:spacing/>
      <w:ind w:left="1915"/>
    </w:pPr>
    <w:rPr/>
  </w:style>
  <w:style w:type="paragraph" w:styleId="Hang5" w:customStyle="1">
    <w:name w:val="Hang 5"/>
    <w:basedOn w:val="Hang4"/>
    <w:uiPriority w:val="8"/>
    <w:unhideWhenUsed/>
    <w:qFormat/>
    <w:pPr>
      <w:pBdr/>
      <w:spacing/>
      <w:ind w:left="2390"/>
    </w:pPr>
    <w:rPr/>
  </w:style>
  <w:style w:type="paragraph" w:styleId="Hang6" w:customStyle="1">
    <w:name w:val="Hang 6"/>
    <w:basedOn w:val="Hang5"/>
    <w:uiPriority w:val="8"/>
    <w:unhideWhenUsed/>
    <w:pPr>
      <w:pBdr/>
      <w:spacing/>
      <w:ind w:left="2865"/>
    </w:pPr>
    <w:rPr/>
  </w:style>
  <w:style w:type="paragraph" w:styleId="Hang7" w:customStyle="1">
    <w:name w:val="Hang 7"/>
    <w:basedOn w:val="Hang6"/>
    <w:uiPriority w:val="8"/>
    <w:unhideWhenUsed/>
    <w:pPr>
      <w:pBdr/>
      <w:spacing/>
      <w:ind w:left="3355"/>
    </w:pPr>
    <w:rPr/>
  </w:style>
  <w:style w:type="paragraph" w:styleId="Hang8" w:customStyle="1">
    <w:name w:val="Hang 8"/>
    <w:basedOn w:val="Hang7"/>
    <w:uiPriority w:val="8"/>
    <w:unhideWhenUsed/>
    <w:pPr>
      <w:pBdr/>
      <w:spacing/>
      <w:ind w:left="3830"/>
    </w:pPr>
    <w:rPr/>
  </w:style>
  <w:style w:type="paragraph" w:styleId="Hang9" w:customStyle="1">
    <w:name w:val="Hang 9"/>
    <w:basedOn w:val="Hang8"/>
    <w:uiPriority w:val="8"/>
    <w:unhideWhenUsed/>
    <w:pPr>
      <w:pBdr/>
      <w:spacing/>
      <w:ind w:left="4305"/>
    </w:pPr>
    <w:rPr/>
  </w:style>
  <w:style w:type="paragraph" w:styleId="Paragraph2" w:customStyle="1">
    <w:name w:val="Paragraph 2"/>
    <w:basedOn w:val="Paragraph1"/>
    <w:uiPriority w:val="7"/>
    <w:unhideWhenUsed/>
    <w:qFormat/>
    <w:pPr>
      <w:pBdr/>
      <w:spacing/>
      <w:ind w:left="475"/>
    </w:pPr>
    <w:rPr/>
  </w:style>
  <w:style w:type="paragraph" w:styleId="Paragraph3" w:customStyle="1">
    <w:name w:val="Paragraph 3"/>
    <w:basedOn w:val="Paragraph2"/>
    <w:uiPriority w:val="7"/>
    <w:unhideWhenUsed/>
    <w:qFormat/>
    <w:pPr>
      <w:pBdr/>
      <w:spacing/>
      <w:ind w:left="950"/>
    </w:pPr>
    <w:rPr/>
  </w:style>
  <w:style w:type="paragraph" w:styleId="Paragraph4" w:customStyle="1">
    <w:name w:val="Paragraph 4"/>
    <w:basedOn w:val="Paragraph3"/>
    <w:uiPriority w:val="7"/>
    <w:unhideWhenUsed/>
    <w:qFormat/>
    <w:pPr>
      <w:pBdr/>
      <w:spacing/>
      <w:ind w:left="1440"/>
    </w:pPr>
    <w:rPr/>
  </w:style>
  <w:style w:type="paragraph" w:styleId="Paragraph5" w:customStyle="1">
    <w:name w:val="Paragraph 5"/>
    <w:basedOn w:val="Paragraph4"/>
    <w:uiPriority w:val="7"/>
    <w:unhideWhenUsed/>
    <w:qFormat/>
    <w:pPr>
      <w:pBdr/>
      <w:spacing/>
      <w:ind w:left="1915"/>
    </w:pPr>
    <w:rPr/>
  </w:style>
  <w:style w:type="paragraph" w:styleId="Paragraph6" w:customStyle="1">
    <w:name w:val="Paragraph 6"/>
    <w:basedOn w:val="Paragraph5"/>
    <w:uiPriority w:val="7"/>
    <w:unhideWhenUsed/>
    <w:pPr>
      <w:pBdr/>
      <w:spacing/>
      <w:ind w:left="2880"/>
    </w:pPr>
    <w:rPr/>
  </w:style>
  <w:style w:type="paragraph" w:styleId="Paragraph7" w:customStyle="1">
    <w:name w:val="Paragraph 7"/>
    <w:basedOn w:val="Paragraph6"/>
    <w:uiPriority w:val="7"/>
    <w:unhideWhenUsed/>
    <w:pPr>
      <w:pBdr/>
      <w:spacing/>
      <w:ind w:left="3355"/>
    </w:pPr>
    <w:rPr/>
  </w:style>
  <w:style w:type="paragraph" w:styleId="Paragraph8" w:customStyle="1">
    <w:name w:val="Paragraph 8"/>
    <w:basedOn w:val="Paragraph7"/>
    <w:uiPriority w:val="7"/>
    <w:unhideWhenUsed/>
    <w:pPr>
      <w:pBdr/>
      <w:spacing/>
      <w:ind w:left="3830"/>
    </w:pPr>
    <w:rPr/>
  </w:style>
  <w:style w:type="paragraph" w:styleId="Paragraph9" w:customStyle="1">
    <w:name w:val="Paragraph 9"/>
    <w:basedOn w:val="Paragraph8"/>
    <w:uiPriority w:val="7"/>
    <w:unhideWhenUsed/>
    <w:pPr>
      <w:pBdr/>
      <w:spacing/>
      <w:ind w:left="4320"/>
    </w:pPr>
    <w:rPr/>
  </w:style>
  <w:style w:type="character" w:styleId="Heading6Char" w:customStyle="1">
    <w:name w:val="Heading 6 Char"/>
    <w:basedOn w:val="DefaultParagraphFont"/>
    <w:link w:val="Heading6"/>
    <w:uiPriority w:val="1"/>
    <w:rPr>
      <w:rFonts w:asciiTheme="majorHAnsi" w:hAnsiTheme="majorHAnsi" w:eastAsiaTheme="majorEastAsia" w:cstheme="majorBidi"/>
      <w:b/>
      <w:i/>
      <w:iCs/>
      <w:sz w:val="26"/>
    </w:rPr>
  </w:style>
  <w:style w:type="character" w:styleId="Heading8Char" w:customStyle="1">
    <w:name w:val="Heading 8 Char"/>
    <w:basedOn w:val="DefaultParagraphFont"/>
    <w:link w:val="Heading8"/>
    <w:uiPriority w:val="1"/>
    <w:rPr>
      <w:rFonts w:ascii="Calibri" w:hAnsi="Calibri" w:eastAsiaTheme="majorEastAsia" w:cstheme="majorBidi"/>
      <w:b/>
      <w:szCs w:val="21"/>
    </w:rPr>
  </w:style>
  <w:style w:type="character" w:styleId="Heading7Char" w:customStyle="1">
    <w:name w:val="Heading 7 Char"/>
    <w:basedOn w:val="DefaultParagraphFont"/>
    <w:link w:val="Heading7"/>
    <w:uiPriority w:val="1"/>
    <w:rPr>
      <w:rFonts w:asciiTheme="majorHAnsi" w:hAnsiTheme="majorHAnsi" w:eastAsiaTheme="majorEastAsia" w:cstheme="majorBidi"/>
      <w:i/>
      <w:sz w:val="26"/>
    </w:rPr>
  </w:style>
  <w:style w:type="character" w:styleId="Heading9Char" w:customStyle="1">
    <w:name w:val="Heading 9 Char"/>
    <w:basedOn w:val="DefaultParagraphFont"/>
    <w:link w:val="Heading9"/>
    <w:uiPriority w:val="1"/>
    <w:rPr>
      <w:rFonts w:ascii="Calibri" w:hAnsi="Calibri" w:eastAsiaTheme="majorEastAsia" w:cstheme="majorBidi"/>
      <w:b/>
      <w:i/>
      <w:iCs/>
      <w:szCs w:val="21"/>
    </w:rPr>
  </w:style>
  <w:style w:type="paragraph" w:styleId="Subsect1" w:customStyle="1">
    <w:name w:val="Subsect 1"/>
    <w:basedOn w:val="Section"/>
    <w:next w:val="Block1"/>
    <w:uiPriority w:val="1"/>
    <w:qFormat/>
    <w:pPr>
      <w:pBdr/>
      <w:spacing/>
      <w:outlineLvl w:val="6"/>
    </w:pPr>
    <w:rPr>
      <w:u w:val="single"/>
    </w:rPr>
  </w:style>
  <w:style w:type="paragraph" w:styleId="Subsect2" w:customStyle="1">
    <w:name w:val="Subsect 2"/>
    <w:basedOn w:val="Subsect1"/>
    <w:next w:val="Block1"/>
    <w:uiPriority w:val="1"/>
    <w:qFormat/>
    <w:pPr>
      <w:pBdr/>
      <w:spacing/>
      <w:outlineLvl w:val="7"/>
    </w:pPr>
    <w:rPr>
      <w:i/>
    </w:rPr>
  </w:style>
  <w:style w:type="paragraph" w:styleId="Subsect3" w:customStyle="1">
    <w:name w:val="Subsect 3"/>
    <w:basedOn w:val="Subsect2"/>
    <w:next w:val="Block1"/>
    <w:uiPriority w:val="1"/>
    <w:qFormat/>
    <w:pPr>
      <w:pBdr/>
      <w:spacing/>
      <w:outlineLvl w:val="8"/>
    </w:pPr>
    <w:rPr>
      <w:b w:val="0"/>
      <w:i w:val="0"/>
    </w:rPr>
  </w:style>
  <w:style w:type="table" w:styleId="NormalTable_7e625a3d-1343-4fe9-882d-678077336a5f" w:customStyle="1">
    <w:name w:val="Normal Table_7e625a3d-1343-4fe9-882d-678077336a5f"/>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7e625a3d-1343-4fe9-882d-678077336a5f"/>
    <w:uiPriority w:val="39"/>
    <w:pPr>
      <w:pBdr/>
      <w:spacing w:before="0" w:after="0"/>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style>
  <w:style w:type="paragraph" w:styleId="ImageCaptionBelowLeft" w:customStyle="1">
    <w:name w:val="Image Caption Below Left"/>
    <w:basedOn w:val="Block1"/>
    <w:next w:val="Block1"/>
    <w:qFormat/>
    <w:pPr>
      <w:widowControl w:val="false"/>
      <w:pBdr/>
      <w:spacing/>
    </w:pPr>
    <w:rPr>
      <w:b/>
    </w:rPr>
  </w:style>
  <w:style w:type="paragraph" w:styleId="ImageCaptionBelowCenter" w:customStyle="1">
    <w:name w:val="Image Caption Below Center"/>
    <w:basedOn w:val="ImageCaptionBelowLeft"/>
    <w:next w:val="Block1"/>
    <w:pPr>
      <w:pBdr/>
      <w:spacing/>
      <w:jc w:val="center"/>
    </w:pPr>
    <w:rPr/>
  </w:style>
  <w:style w:type="paragraph" w:styleId="ImageLeft" w:customStyle="1">
    <w:name w:val="Image Left"/>
    <w:next w:val="Block1"/>
    <w:qFormat/>
    <w:pPr>
      <w:pBdr/>
      <w:spacing/>
      <w:jc w:val="left"/>
    </w:pPr>
    <w:rPr>
      <w:rFonts w:ascii="Calibri" w:hAnsi="Calibri"/>
    </w:rPr>
  </w:style>
  <w:style w:type="paragraph" w:styleId="ImageCenter" w:customStyle="1">
    <w:name w:val="Image Center"/>
    <w:basedOn w:val="ImageLeft"/>
    <w:next w:val="Block1"/>
    <w:qFormat/>
    <w:pPr>
      <w:pBdr/>
      <w:spacing/>
      <w:jc w:val="center"/>
    </w:pPr>
    <w:rPr/>
  </w:style>
  <w:style w:type="paragraph" w:styleId="ImageCaptionAboveLeft" w:customStyle="1">
    <w:name w:val="Image Caption Above Left"/>
    <w:basedOn w:val="Block1"/>
    <w:next w:val="Block1"/>
    <w:qFormat/>
    <w:pPr>
      <w:keepNext/>
      <w:pBdr/>
      <w:spacing/>
    </w:pPr>
    <w:rPr>
      <w:b/>
    </w:rPr>
  </w:style>
  <w:style w:type="paragraph" w:styleId="ImageCaptionBelowRight" w:customStyle="1">
    <w:name w:val="Image Caption Below Right"/>
    <w:basedOn w:val="ImageCaptionBelowLeft"/>
    <w:next w:val="Block1"/>
    <w:qFormat/>
    <w:pPr>
      <w:pBdr/>
      <w:spacing/>
      <w:jc w:val="right"/>
    </w:pPr>
    <w:rPr/>
  </w:style>
  <w:style w:type="paragraph" w:styleId="ImageRight" w:customStyle="1">
    <w:name w:val="Image Right"/>
    <w:basedOn w:val="ImageLeft"/>
    <w:next w:val="Block1"/>
    <w:qFormat/>
    <w:pPr>
      <w:pBdr/>
      <w:spacing/>
      <w:jc w:val="right"/>
    </w:pPr>
    <w:rPr/>
  </w:style>
  <w:style w:type="character" w:styleId="Hyperlink">
    <w:name w:val="Hyperlink"/>
    <w:basedOn w:val="DefaultParagraphFont"/>
    <w:uiPriority w:val="99"/>
    <w:unhideWhenUsed/>
    <w:rPr>
      <w:color w:val="4472C4"/>
      <w:u w:val="none"/>
    </w:rPr>
  </w:style>
  <w:style w:type="paragraph" w:styleId="BlockCenter" w:customStyle="1">
    <w:name w:val="Block Center"/>
    <w:basedOn w:val="Block1"/>
    <w:qFormat/>
    <w:pPr>
      <w:pBdr/>
      <w:spacing/>
      <w:jc w:val="center"/>
    </w:pPr>
    <w:rPr/>
  </w:style>
  <w:style w:type="paragraph" w:styleId="BodyText">
    <w:name w:val="Body Text"/>
    <w:basedOn w:val="Normal"/>
    <w:link w:val="BodyTextChar"/>
    <w:uiPriority w:val="99"/>
    <w:semiHidden/>
    <w:pPr>
      <w:pBdr/>
      <w:spacing/>
    </w:pPr>
    <w:rPr/>
  </w:style>
  <w:style w:type="character" w:styleId="BodyTextChar" w:customStyle="1">
    <w:name w:val="Body Text Char"/>
    <w:basedOn w:val="DefaultParagraphFont"/>
    <w:link w:val="BodyText"/>
    <w:uiPriority w:val="99"/>
    <w:semiHidden/>
    <w:rPr>
      <w:rFonts w:ascii="Calibri" w:hAnsi="Calibri"/>
      <w:sz w:val="20"/>
    </w:rPr>
  </w:style>
  <w:style w:type="paragraph" w:styleId="List">
    <w:name w:val="List"/>
    <w:basedOn w:val="Normal"/>
    <w:uiPriority w:val="99"/>
    <w:semiHidden/>
    <w:unhideWhenUsed/>
    <w:pPr>
      <w:pBdr/>
      <w:spacing/>
      <w:ind w:left="360" w:hanging="360"/>
      <w:contextualSpacing/>
    </w:pPr>
    <w:rPr/>
  </w:style>
  <w:style w:type="paragraph" w:styleId="ListBullet">
    <w:name w:val="List Bullet"/>
    <w:basedOn w:val="Normal"/>
    <w:uiPriority w:val="99"/>
    <w:semiHidden/>
    <w:unhideWhenUsed/>
    <w:qFormat/>
    <w:numPr>
      <w:numId w:val="1"/>
    </w:numPr>
    <w:pPr>
      <w:numPr>
        <w:numId w:val="1"/>
      </w:numPr>
      <w:pBdr/>
      <w:spacing/>
      <w:contextualSpacing/>
    </w:pPr>
    <w:rPr/>
  </w:style>
  <w:style w:type="paragraph" w:styleId="ListContinue">
    <w:name w:val="List Continue"/>
    <w:basedOn w:val="Normal"/>
    <w:uiPriority w:val="99"/>
    <w:semiHidden/>
    <w:unhideWhenUsed/>
    <w:pPr>
      <w:pBdr/>
      <w:spacing/>
      <w:ind w:left="360"/>
      <w:contextualSpacing/>
    </w:pPr>
    <w:rPr/>
  </w:style>
  <w:style w:type="paragraph" w:styleId="Block1Center" w:customStyle="1">
    <w:name w:val="Block 1 Center"/>
    <w:basedOn w:val="Block1"/>
    <w:qFormat/>
    <w:pPr>
      <w:pBdr/>
      <w:spacing/>
      <w:jc w:val="center"/>
    </w:pPr>
    <w:rPr/>
  </w:style>
  <w:style w:type="paragraph" w:styleId="Block2Center" w:customStyle="1">
    <w:name w:val="Block 2 Center"/>
    <w:basedOn w:val="Block2"/>
    <w:qFormat/>
    <w:pPr>
      <w:pBdr/>
      <w:spacing/>
      <w:jc w:val="center"/>
    </w:pPr>
    <w:rPr/>
  </w:style>
  <w:style w:type="paragraph" w:styleId="Block3Center" w:customStyle="1">
    <w:name w:val="Block 3 Center"/>
    <w:basedOn w:val="Block3"/>
    <w:qFormat/>
    <w:pPr>
      <w:pBdr/>
      <w:spacing/>
      <w:jc w:val="center"/>
    </w:pPr>
    <w:rPr/>
  </w:style>
  <w:style w:type="paragraph" w:styleId="Block4Center" w:customStyle="1">
    <w:name w:val="Block 4 Center"/>
    <w:basedOn w:val="Block4"/>
    <w:qFormat/>
    <w:pPr>
      <w:pBdr/>
      <w:spacing/>
      <w:jc w:val="center"/>
    </w:pPr>
    <w:rPr/>
  </w:style>
  <w:style w:type="paragraph" w:styleId="Block5Center" w:customStyle="1">
    <w:name w:val="Block 5 Center"/>
    <w:basedOn w:val="Block5"/>
    <w:qFormat/>
    <w:pPr>
      <w:pBdr/>
      <w:spacing/>
      <w:jc w:val="center"/>
    </w:pPr>
    <w:rPr/>
  </w:style>
  <w:style w:type="paragraph" w:styleId="Block6Center" w:customStyle="1">
    <w:name w:val="Block 6 Center"/>
    <w:basedOn w:val="Block6"/>
    <w:qFormat/>
    <w:pPr>
      <w:pBdr/>
      <w:spacing/>
      <w:jc w:val="center"/>
    </w:pPr>
    <w:rPr/>
  </w:style>
  <w:style w:type="paragraph" w:styleId="Block7Center" w:customStyle="1">
    <w:name w:val="Block 7 Center"/>
    <w:basedOn w:val="Block7"/>
    <w:qFormat/>
    <w:pPr>
      <w:pBdr/>
      <w:spacing/>
      <w:jc w:val="center"/>
    </w:pPr>
    <w:rPr/>
  </w:style>
  <w:style w:type="paragraph" w:styleId="Block8Center" w:customStyle="1">
    <w:name w:val="Block 8 Center"/>
    <w:basedOn w:val="Block8"/>
    <w:qFormat/>
    <w:pPr>
      <w:pBdr/>
      <w:spacing/>
      <w:jc w:val="center"/>
    </w:pPr>
    <w:rPr/>
  </w:style>
  <w:style w:type="paragraph" w:styleId="Block9Center" w:customStyle="1">
    <w:name w:val="Block 9 Center"/>
    <w:basedOn w:val="Block9"/>
    <w:qFormat/>
    <w:pPr>
      <w:pBdr/>
      <w:spacing/>
      <w:jc w:val="center"/>
    </w:pPr>
    <w:rPr/>
  </w:style>
  <w:style w:type="paragraph" w:styleId="ListNumber">
    <w:name w:val="List Number"/>
    <w:basedOn w:val="Normal"/>
    <w:uiPriority w:val="99"/>
    <w:semiHidden/>
    <w:unhideWhenUsed/>
    <w:numPr>
      <w:numId w:val="2"/>
    </w:numPr>
    <w:pPr>
      <w:numPr>
        <w:numId w:val="2"/>
      </w:numPr>
      <w:pBdr/>
      <w:spacing/>
      <w:contextualSpacing/>
    </w:pPr>
    <w:rPr/>
  </w:style>
  <w:style w:type="paragraph" w:styleId="TableofFigures">
    <w:name w:val="Table of Figures"/>
    <w:basedOn w:val="Normal"/>
    <w:next w:val="Normal"/>
    <w:uiPriority w:val="99"/>
    <w:semiHidden/>
    <w:unhideWhenUsed/>
    <w:pPr>
      <w:pBdr/>
      <w:spacing w:after="0"/>
    </w:pPr>
    <w:rPr/>
  </w:style>
  <w:style w:type="paragraph" w:styleId="Subtitle">
    <w:name w:val="Subtitle"/>
    <w:basedOn w:val="Normal"/>
    <w:next w:val="Normal"/>
    <w:link w:val="SubtitleChar"/>
    <w:uiPriority w:val="87"/>
    <w:semiHidden/>
    <w:unhideWhenUsed/>
    <w:qFormat/>
    <w:numPr>
      <w:ilvl w:val="1"/>
    </w:numPr>
    <w:pPr>
      <w:numPr>
        <w:ilvl w:val="1"/>
      </w:numPr>
      <w:pBdr/>
      <w:spacing w:after="160"/>
    </w:pPr>
    <w:rPr>
      <w:rFonts w:eastAsiaTheme="minorEastAsia"/>
      <w:color w:val="5A5A5A"/>
      <w:spacing w:val="15"/>
      <w:sz w:val="22"/>
      <w:szCs w:val="22"/>
    </w:rPr>
  </w:style>
  <w:style w:type="character" w:styleId="SubtitleChar" w:customStyle="1">
    <w:name w:val="Subtitle Char"/>
    <w:basedOn w:val="DefaultParagraphFont"/>
    <w:link w:val="Subtitle"/>
    <w:uiPriority w:val="87"/>
    <w:semiHidden/>
    <w:rPr>
      <w:rFonts w:ascii="Calibri" w:hAnsi="Calibri" w:eastAsiaTheme="minorEastAsia"/>
      <w:color w:val="5A5A5A"/>
      <w:spacing w:val="15"/>
      <w:sz w:val="22"/>
      <w:szCs w:val="22"/>
    </w:rPr>
  </w:style>
  <w:style w:type="paragraph" w:styleId="Footer">
    <w:name w:val="Footer"/>
    <w:basedOn w:val="Normal"/>
    <w:link w:val="FooterChar"/>
    <w:uiPriority w:val="99"/>
    <w:semiHidden/>
    <w:unhideWhenUsed/>
    <w:pPr>
      <w:pBdr/>
      <w:tabs>
        <w:tab w:val="center" w:pos="4680"/>
        <w:tab w:val="right" w:pos="9360"/>
      </w:tabs>
      <w:spacing w:before="0" w:after="0"/>
    </w:pPr>
    <w:rPr/>
  </w:style>
  <w:style w:type="character" w:styleId="FooterChar" w:customStyle="1">
    <w:name w:val="Footer Char"/>
    <w:basedOn w:val="DefaultParagraphFont"/>
    <w:link w:val="Footer"/>
    <w:uiPriority w:val="99"/>
    <w:semiHidden/>
    <w:rPr>
      <w:rFonts w:ascii="Calibri" w:hAnsi="Calibri"/>
      <w:sz w:val="20"/>
    </w:rPr>
  </w:style>
  <w:style w:type="paragraph" w:styleId="BlockText">
    <w:name w:val="Block Text"/>
    <w:basedOn w:val="Normal"/>
    <w:uiPriority w:val="99"/>
    <w:semiHidden/>
    <w:pPr>
      <w:pBdr>
        <w:top w:val="single" w:color="4472C4" w:sz="2" w:space="10"/>
        <w:left w:val="single" w:color="4472C4" w:sz="2" w:space="10"/>
        <w:bottom w:val="single" w:color="4472C4" w:sz="2" w:space="10"/>
        <w:right w:val="single" w:color="4472C4" w:sz="2" w:space="10"/>
      </w:pBdr>
      <w:spacing/>
      <w:ind w:left="1152" w:right="1152"/>
    </w:pPr>
    <w:rPr>
      <w:rFonts w:eastAsiaTheme="minorEastAsia"/>
      <w:i/>
      <w:iCs/>
      <w:color w:val="4472C4"/>
    </w:rPr>
  </w:style>
  <w:style w:type="paragraph" w:styleId="BodyText2">
    <w:name w:val="Body Text 2"/>
    <w:basedOn w:val="Normal"/>
    <w:link w:val="BodyText2Char"/>
    <w:uiPriority w:val="99"/>
    <w:semiHidden/>
    <w:pPr>
      <w:pBdr/>
      <w:spacing w:line="480" w:lineRule="auto"/>
    </w:pPr>
    <w:rPr/>
  </w:style>
  <w:style w:type="character" w:styleId="BodyText2Char" w:customStyle="1">
    <w:name w:val="Body Text 2 Char"/>
    <w:basedOn w:val="DefaultParagraphFont"/>
    <w:link w:val="BodyText2"/>
    <w:uiPriority w:val="99"/>
    <w:semiHidden/>
    <w:rPr>
      <w:rFonts w:ascii="Calibri" w:hAnsi="Calibri"/>
      <w:sz w:val="20"/>
    </w:rPr>
  </w:style>
  <w:style w:type="paragraph" w:styleId="BodyText3">
    <w:name w:val="Body Text 3"/>
    <w:basedOn w:val="Normal"/>
    <w:link w:val="BodyText3Char"/>
    <w:uiPriority w:val="99"/>
    <w:semiHidden/>
    <w:pPr>
      <w:pBdr/>
      <w:spacing/>
    </w:pPr>
    <w:rPr>
      <w:sz w:val="16"/>
      <w:szCs w:val="16"/>
    </w:rPr>
  </w:style>
  <w:style w:type="character" w:styleId="BodyText3Char" w:customStyle="1">
    <w:name w:val="Body Text 3 Char"/>
    <w:basedOn w:val="DefaultParagraphFont"/>
    <w:link w:val="BodyText3"/>
    <w:uiPriority w:val="99"/>
    <w:semiHidden/>
    <w:rPr>
      <w:rFonts w:ascii="Calibri" w:hAnsi="Calibri"/>
      <w:sz w:val="16"/>
      <w:szCs w:val="16"/>
    </w:rPr>
  </w:style>
  <w:style w:type="paragraph" w:styleId="BodyTextFirstIndent">
    <w:name w:val="Body Text First Indent"/>
    <w:basedOn w:val="BodyText"/>
    <w:link w:val="BodyTextFirstIndentChar"/>
    <w:uiPriority w:val="99"/>
    <w:semiHidden/>
    <w:pPr>
      <w:pBdr/>
      <w:spacing/>
      <w:ind w:firstLine="360"/>
    </w:pPr>
    <w:rPr/>
  </w:style>
  <w:style w:type="character" w:styleId="BodyTextFirstIndentChar" w:customStyle="1">
    <w:name w:val="Body Text First Indent Char"/>
    <w:basedOn w:val="BodyTextChar"/>
    <w:link w:val="BodyTextFirstIndent"/>
    <w:uiPriority w:val="99"/>
    <w:semiHidden/>
    <w:rPr>
      <w:rFonts w:ascii="Calibri" w:hAnsi="Calibri"/>
      <w:sz w:val="20"/>
    </w:rPr>
  </w:style>
  <w:style w:type="paragraph" w:styleId="BodyTextIndent">
    <w:name w:val="Body Text Indent"/>
    <w:basedOn w:val="Normal"/>
    <w:link w:val="BodyTextIndentChar"/>
    <w:uiPriority w:val="99"/>
    <w:semiHidden/>
    <w:pPr>
      <w:pBdr/>
      <w:spacing/>
      <w:ind w:left="360"/>
    </w:pPr>
    <w:rPr/>
  </w:style>
  <w:style w:type="character" w:styleId="BodyTextIndentChar" w:customStyle="1">
    <w:name w:val="Body Text Indent Char"/>
    <w:basedOn w:val="DefaultParagraphFont"/>
    <w:link w:val="BodyTextIndent"/>
    <w:uiPriority w:val="99"/>
    <w:semiHidden/>
    <w:rPr>
      <w:rFonts w:ascii="Calibri" w:hAnsi="Calibri"/>
      <w:sz w:val="20"/>
    </w:rPr>
  </w:style>
  <w:style w:type="paragraph" w:styleId="BodyTextFirstIndent2">
    <w:name w:val="Body Text First Indent 2"/>
    <w:basedOn w:val="BodyTextIndent"/>
    <w:link w:val="BodyTextFirstIndent2Char"/>
    <w:uiPriority w:val="99"/>
    <w:semiHidden/>
    <w:pPr>
      <w:pBdr/>
      <w:spacing/>
      <w:ind w:firstLine="360"/>
    </w:pPr>
    <w:rPr/>
  </w:style>
  <w:style w:type="character" w:styleId="BodyTextFirstIndent2Char" w:customStyle="1">
    <w:name w:val="Body Text First Indent 2 Char"/>
    <w:basedOn w:val="BodyTextIndentChar"/>
    <w:link w:val="BodyTextFirstIndent2"/>
    <w:uiPriority w:val="99"/>
    <w:semiHidden/>
    <w:rPr>
      <w:rFonts w:ascii="Calibri" w:hAnsi="Calibri"/>
      <w:sz w:val="20"/>
    </w:rPr>
  </w:style>
  <w:style w:type="paragraph" w:styleId="BodyTextIndent2">
    <w:name w:val="Body Text Indent 2"/>
    <w:basedOn w:val="Normal"/>
    <w:link w:val="BodyTextIndent2Char"/>
    <w:uiPriority w:val="99"/>
    <w:semiHidden/>
    <w:pPr>
      <w:pBdr/>
      <w:spacing w:line="480" w:lineRule="auto"/>
      <w:ind w:left="360"/>
    </w:pPr>
    <w:rPr/>
  </w:style>
  <w:style w:type="character" w:styleId="BodyTextIndent2Char" w:customStyle="1">
    <w:name w:val="Body Text Indent 2 Char"/>
    <w:basedOn w:val="DefaultParagraphFont"/>
    <w:link w:val="BodyTextIndent2"/>
    <w:uiPriority w:val="99"/>
    <w:semiHidden/>
    <w:rPr>
      <w:rFonts w:ascii="Calibri" w:hAnsi="Calibri"/>
      <w:sz w:val="20"/>
    </w:rPr>
  </w:style>
  <w:style w:type="paragraph" w:styleId="BodyTextIndent3">
    <w:name w:val="Body Text Indent 3"/>
    <w:basedOn w:val="Normal"/>
    <w:link w:val="BodyTextIndent3Char"/>
    <w:uiPriority w:val="99"/>
    <w:semiHidden/>
    <w:pPr>
      <w:pBdr/>
      <w:spacing/>
      <w:ind w:left="360"/>
    </w:pPr>
    <w:rPr>
      <w:sz w:val="16"/>
      <w:szCs w:val="16"/>
    </w:rPr>
  </w:style>
  <w:style w:type="character" w:styleId="BodyTextIndent3Char" w:customStyle="1">
    <w:name w:val="Body Text Indent 3 Char"/>
    <w:basedOn w:val="DefaultParagraphFont"/>
    <w:link w:val="BodyTextIndent3"/>
    <w:uiPriority w:val="99"/>
    <w:semiHidden/>
    <w:rPr>
      <w:rFonts w:ascii="Calibri" w:hAnsi="Calibri"/>
      <w:sz w:val="16"/>
      <w:szCs w:val="16"/>
    </w:rPr>
  </w:style>
  <w:style w:type="paragraph" w:styleId="Caption">
    <w:name w:val="Caption"/>
    <w:basedOn w:val="Normal"/>
    <w:next w:val="Normal"/>
    <w:uiPriority w:val="35"/>
    <w:semiHidden/>
    <w:unhideWhenUsed/>
    <w:qFormat/>
    <w:pPr>
      <w:pBdr/>
      <w:spacing w:before="0" w:after="200"/>
    </w:pPr>
    <w:rPr>
      <w:i/>
      <w:iCs/>
      <w:color w:val="44546A"/>
      <w:sz w:val="18"/>
      <w:szCs w:val="18"/>
    </w:rPr>
  </w:style>
  <w:style w:type="paragraph" w:styleId="Closing">
    <w:name w:val="Closing"/>
    <w:basedOn w:val="Normal"/>
    <w:link w:val="ClosingChar"/>
    <w:uiPriority w:val="99"/>
    <w:semiHidden/>
    <w:pPr>
      <w:pBdr/>
      <w:spacing w:before="0" w:after="0"/>
      <w:ind w:left="4320"/>
    </w:pPr>
    <w:rPr/>
  </w:style>
  <w:style w:type="character" w:styleId="ClosingChar" w:customStyle="1">
    <w:name w:val="Closing Char"/>
    <w:basedOn w:val="DefaultParagraphFont"/>
    <w:link w:val="Closing"/>
    <w:uiPriority w:val="99"/>
    <w:semiHidden/>
    <w:rPr>
      <w:rFonts w:ascii="Calibri" w:hAnsi="Calibri"/>
      <w:sz w:val="20"/>
    </w:rPr>
  </w:style>
  <w:style w:type="paragraph" w:styleId="CommentText" w:customStyle="1">
    <w:name w:val="annotation text"/>
    <w:basedOn w:val="Normal"/>
    <w:link w:val="CommentTextChar"/>
    <w:uiPriority w:val="99"/>
    <w:semiHidden/>
    <w:unhideWhenUsed/>
    <w:pPr>
      <w:pBdr/>
      <w:spacing/>
    </w:pPr>
    <w:rPr>
      <w:szCs w:val="20"/>
    </w:rPr>
  </w:style>
  <w:style w:type="character" w:styleId="CommentTextChar" w:customStyle="1">
    <w:name w:val="Comment Text Char"/>
    <w:basedOn w:val="DefaultParagraphFont"/>
    <w:link w:val="annotationtext"/>
    <w:uiPriority w:val="99"/>
    <w:semiHidden/>
    <w:rPr>
      <w:rFonts w:ascii="Calibri" w:hAnsi="Calibri"/>
      <w:sz w:val="20"/>
      <w:szCs w:val="20"/>
    </w:rPr>
  </w:style>
  <w:style w:type="paragraph" w:styleId="CommentSubject" w:customStyle="1">
    <w:name w:val="annotation subject"/>
    <w:basedOn w:val="CommentText"/>
    <w:next w:val="CommentText"/>
    <w:link w:val="CommentSubjectChar"/>
    <w:uiPriority w:val="99"/>
    <w:semiHidden/>
    <w:unhideWhenUsed/>
    <w:pPr>
      <w:pBdr/>
      <w:spacing/>
    </w:pPr>
    <w:rPr>
      <w:b/>
      <w:bCs/>
    </w:rPr>
  </w:style>
  <w:style w:type="character" w:styleId="CommentSubjectChar" w:customStyle="1">
    <w:name w:val="Comment Subject Char"/>
    <w:basedOn w:val="CommentTextChar"/>
    <w:link w:val="annotationsubject"/>
    <w:uiPriority w:val="99"/>
    <w:semiHidden/>
    <w:rPr>
      <w:rFonts w:ascii="Calibri" w:hAnsi="Calibri"/>
      <w:b/>
      <w:bCs/>
      <w:sz w:val="20"/>
      <w:szCs w:val="20"/>
    </w:rPr>
  </w:style>
  <w:style w:type="paragraph" w:styleId="Date">
    <w:name w:val="Date"/>
    <w:basedOn w:val="Normal"/>
    <w:next w:val="Normal"/>
    <w:link w:val="DateChar"/>
    <w:uiPriority w:val="99"/>
    <w:semiHidden/>
    <w:unhideWhenUsed/>
    <w:pPr>
      <w:pBdr/>
      <w:spacing/>
    </w:pPr>
    <w:rPr/>
  </w:style>
  <w:style w:type="character" w:styleId="DateChar" w:customStyle="1">
    <w:name w:val="Date Char"/>
    <w:basedOn w:val="DefaultParagraphFont"/>
    <w:link w:val="Date"/>
    <w:uiPriority w:val="99"/>
    <w:semiHidden/>
    <w:rPr>
      <w:rFonts w:ascii="Calibri" w:hAnsi="Calibri"/>
      <w:sz w:val="20"/>
    </w:rPr>
  </w:style>
  <w:style w:type="character" w:styleId="BookTitle" w:customStyle="1">
    <w:name w:val="Book Title"/>
    <w:basedOn w:val="DefaultParagraphFont"/>
    <w:uiPriority w:val="84"/>
    <w:semiHidden/>
    <w:unhideWhenUsed/>
    <w:qFormat/>
    <w:rPr>
      <w:b/>
      <w:bCs/>
      <w:i/>
      <w:iCs/>
      <w:spacing w:val="5"/>
    </w:rPr>
  </w:style>
  <w:style w:type="character" w:styleId="CommentReference" w:customStyle="1">
    <w:name w:val="annotation reference"/>
    <w:basedOn w:val="DefaultParagraphFont"/>
    <w:uiPriority w:val="99"/>
    <w:semiHidden/>
    <w:unhideWhenUsed/>
    <w:rPr>
      <w:sz w:val="16"/>
      <w:szCs w:val="16"/>
    </w:rPr>
  </w:style>
  <w:style w:type="paragraph" w:styleId="DocumentMap">
    <w:name w:val="Document Map"/>
    <w:basedOn w:val="Normal"/>
    <w:link w:val="DocumentMapChar"/>
    <w:uiPriority w:val="99"/>
    <w:semiHidden/>
    <w:unhideWhenUsed/>
    <w:pPr>
      <w:pBdr/>
      <w:spacing w:before="0" w:after="0"/>
    </w:pPr>
    <w:rPr>
      <w:rFonts w:cs="Calibri"/>
      <w:sz w:val="16"/>
      <w:szCs w:val="16"/>
    </w:rPr>
  </w:style>
  <w:style w:type="character" w:styleId="DocumentMapChar" w:customStyle="1">
    <w:name w:val="Document Map Char"/>
    <w:basedOn w:val="DefaultParagraphFont"/>
    <w:link w:val="DocumentMap"/>
    <w:uiPriority w:val="99"/>
    <w:semiHidden/>
    <w:rPr>
      <w:rFonts w:ascii="Calibri" w:hAnsi="Calibri" w:cs="Calibri"/>
      <w:sz w:val="16"/>
      <w:szCs w:val="16"/>
    </w:rPr>
  </w:style>
  <w:style w:type="paragraph" w:styleId="E-mailSignature">
    <w:name w:val="E-mail Signature"/>
    <w:basedOn w:val="Normal"/>
    <w:link w:val="E-mailSignatureChar"/>
    <w:uiPriority w:val="99"/>
    <w:semiHidden/>
    <w:unhideWhenUsed/>
    <w:pPr>
      <w:pBdr/>
      <w:spacing w:before="0" w:after="0"/>
    </w:pPr>
    <w:rPr/>
  </w:style>
  <w:style w:type="character" w:styleId="E-mailSignatureChar" w:customStyle="1">
    <w:name w:val="E-mail Signature Char"/>
    <w:basedOn w:val="DefaultParagraphFont"/>
    <w:link w:val="E-mailSignature"/>
    <w:uiPriority w:val="99"/>
    <w:semiHidden/>
    <w:rPr>
      <w:rFonts w:ascii="Calibri" w:hAnsi="Calibri"/>
      <w:sz w:val="20"/>
    </w:rPr>
  </w:style>
  <w:style w:type="character" w:styleId="Emphasis">
    <w:name w:val="Emphasis"/>
    <w:basedOn w:val="DefaultParagraphFont"/>
    <w:uiPriority w:val="11"/>
    <w:semiHidden/>
    <w:qFormat/>
    <w:rPr>
      <w:i/>
      <w:iCs/>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pBdr/>
      <w:spacing w:before="0" w:after="0"/>
    </w:pPr>
    <w:rPr>
      <w:szCs w:val="20"/>
    </w:rPr>
  </w:style>
  <w:style w:type="character" w:styleId="EndnoteTextChar" w:customStyle="1">
    <w:name w:val="Endnote Text Char"/>
    <w:basedOn w:val="DefaultParagraphFont"/>
    <w:link w:val="EndnoteText"/>
    <w:uiPriority w:val="99"/>
    <w:semiHidden/>
    <w:rPr>
      <w:rFonts w:ascii="Calibri" w:hAnsi="Calibri"/>
      <w:sz w:val="20"/>
      <w:szCs w:val="20"/>
    </w:rPr>
  </w:style>
  <w:style w:type="paragraph" w:styleId="EnvelopeAddress" w:customStyle="1">
    <w:name w:val="envelope address"/>
    <w:basedOn w:val="Normal"/>
    <w:uiPriority w:val="99"/>
    <w:semiHidden/>
    <w:unhideWhenUsed/>
    <w:pPr>
      <w:framePr w:w="7920" w:h="1980" w:hSpace="180" w:wrap="auto" w:hAnchor="page" w:xAlign="center" w:yAlign="bottom" w:hRule="exact"/>
      <w:pBdr/>
      <w:spacing w:before="0" w:after="0"/>
      <w:ind w:left="2880"/>
    </w:pPr>
    <w:rPr>
      <w:rFonts w:asciiTheme="majorHAnsi" w:hAnsiTheme="majorHAnsi" w:eastAsiaTheme="majorEastAsia" w:cstheme="majorBidi"/>
      <w:sz w:val="24"/>
    </w:rPr>
  </w:style>
  <w:style w:type="paragraph" w:styleId="EnvelopeReturn" w:customStyle="1">
    <w:name w:val="envelope return"/>
    <w:basedOn w:val="Normal"/>
    <w:uiPriority w:val="99"/>
    <w:semiHidden/>
    <w:unhideWhenUsed/>
    <w:pPr>
      <w:pBdr/>
      <w:spacing w:before="0" w:after="0"/>
    </w:pPr>
    <w:rPr>
      <w:rFonts w:asciiTheme="majorHAnsi" w:hAnsiTheme="majorHAnsi" w:eastAsiaTheme="majorEastAsia" w:cstheme="majorBidi"/>
      <w:szCs w:val="20"/>
    </w:rPr>
  </w:style>
  <w:style w:type="character" w:styleId="FollowedHyperlink">
    <w:name w:val="FollowedHyperlink"/>
    <w:basedOn w:val="DefaultParagraphFont"/>
    <w:uiPriority w:val="99"/>
    <w:semiHidden/>
    <w:unhideWhenUsed/>
    <w:rPr>
      <w:color w:val="954F72"/>
      <w:u w:val="single"/>
    </w:rPr>
  </w:style>
  <w:style w:type="paragraph" w:styleId="Header">
    <w:name w:val="Header"/>
    <w:basedOn w:val="Normal"/>
    <w:link w:val="HeaderChar"/>
    <w:uiPriority w:val="99"/>
    <w:semiHidden/>
    <w:unhideWhenUsed/>
    <w:pPr>
      <w:pBdr/>
      <w:tabs>
        <w:tab w:val="center" w:pos="4680"/>
        <w:tab w:val="right" w:pos="9360"/>
      </w:tabs>
      <w:spacing w:before="0" w:after="0"/>
    </w:pPr>
    <w:rPr/>
  </w:style>
  <w:style w:type="character" w:styleId="HeaderChar" w:customStyle="1">
    <w:name w:val="Header Char"/>
    <w:basedOn w:val="DefaultParagraphFont"/>
    <w:link w:val="Header"/>
    <w:uiPriority w:val="99"/>
    <w:semiHidden/>
    <w:rPr>
      <w:rFonts w:ascii="Calibri" w:hAnsi="Calibri"/>
      <w:sz w:val="20"/>
    </w:rPr>
  </w:style>
  <w:style w:type="paragraph" w:styleId="NoteHeading">
    <w:name w:val="Note Heading"/>
    <w:basedOn w:val="Normal"/>
    <w:next w:val="Normal"/>
    <w:link w:val="NoteHeadingChar"/>
    <w:uiPriority w:val="99"/>
    <w:semiHidden/>
    <w:unhideWhenUsed/>
    <w:pPr>
      <w:pBdr/>
      <w:spacing w:before="0" w:after="0"/>
    </w:pPr>
    <w:rPr/>
  </w:style>
  <w:style w:type="character" w:styleId="NoteHeadingChar" w:customStyle="1">
    <w:name w:val="Note Heading Char"/>
    <w:basedOn w:val="DefaultParagraphFont"/>
    <w:link w:val="NoteHeading"/>
    <w:uiPriority w:val="99"/>
    <w:semiHidden/>
    <w:rPr>
      <w:rFonts w:ascii="Calibri" w:hAnsi="Calibri"/>
      <w:sz w:val="20"/>
    </w:rPr>
  </w:style>
  <w:style w:type="paragraph" w:styleId="ListBullet2">
    <w:name w:val="List Bullet 2"/>
    <w:basedOn w:val="Normal"/>
    <w:uiPriority w:val="99"/>
    <w:semiHidden/>
    <w:unhideWhenUsed/>
    <w:numPr>
      <w:numId w:val="3"/>
    </w:numPr>
    <w:pPr>
      <w:numPr>
        <w:numId w:val="3"/>
      </w:numPr>
      <w:pBdr/>
      <w:spacing/>
      <w:contextualSpacing/>
    </w:pPr>
    <w:rPr/>
  </w:style>
  <w:style w:type="paragraph" w:styleId="ListBullet3">
    <w:name w:val="List Bullet 3"/>
    <w:basedOn w:val="Normal"/>
    <w:uiPriority w:val="99"/>
    <w:semiHidden/>
    <w:unhideWhenUsed/>
    <w:numPr>
      <w:numId w:val="4"/>
    </w:numPr>
    <w:pPr>
      <w:numPr>
        <w:numId w:val="4"/>
      </w:numPr>
      <w:pBdr/>
      <w:spacing/>
      <w:contextualSpacing/>
    </w:pPr>
    <w:rPr/>
  </w:style>
  <w:style w:type="paragraph" w:styleId="ListBullet4">
    <w:name w:val="List Bullet 4"/>
    <w:basedOn w:val="Normal"/>
    <w:uiPriority w:val="99"/>
    <w:semiHidden/>
    <w:unhideWhenUsed/>
    <w:numPr>
      <w:numId w:val="5"/>
    </w:numPr>
    <w:pPr>
      <w:numPr>
        <w:numId w:val="5"/>
      </w:numPr>
      <w:pBdr/>
      <w:spacing/>
      <w:contextualSpacing/>
    </w:pPr>
    <w:rPr/>
  </w:style>
  <w:style w:type="paragraph" w:styleId="ListBullet5">
    <w:name w:val="List Bullet 5"/>
    <w:basedOn w:val="Normal"/>
    <w:uiPriority w:val="99"/>
    <w:semiHidden/>
    <w:unhideWhenUsed/>
    <w:numPr>
      <w:numId w:val="6"/>
    </w:numPr>
    <w:pPr>
      <w:numPr>
        <w:numId w:val="6"/>
      </w:numPr>
      <w:pBdr/>
      <w:spacing/>
      <w:contextualSpacing/>
    </w:pPr>
    <w:rPr/>
  </w:style>
  <w:style w:type="paragraph" w:styleId="ListContinue2">
    <w:name w:val="List Continue 2"/>
    <w:basedOn w:val="Normal"/>
    <w:uiPriority w:val="99"/>
    <w:semiHidden/>
    <w:unhideWhenUsed/>
    <w:pPr>
      <w:pBdr/>
      <w:spacing/>
      <w:ind w:left="720"/>
      <w:contextualSpacing/>
    </w:pPr>
    <w:rPr/>
  </w:style>
  <w:style w:type="paragraph" w:styleId="ListContinue3">
    <w:name w:val="List Continue 3"/>
    <w:basedOn w:val="Normal"/>
    <w:uiPriority w:val="99"/>
    <w:semiHidden/>
    <w:unhideWhenUsed/>
    <w:qFormat/>
    <w:pPr>
      <w:pBdr/>
      <w:spacing/>
      <w:ind w:left="1080"/>
      <w:contextualSpacing/>
    </w:pPr>
    <w:rPr/>
  </w:style>
  <w:style w:type="paragraph" w:styleId="ListContinue4">
    <w:name w:val="List Continue 4"/>
    <w:basedOn w:val="Normal"/>
    <w:uiPriority w:val="99"/>
    <w:semiHidden/>
    <w:unhideWhenUsed/>
    <w:qFormat/>
    <w:pPr>
      <w:pBdr/>
      <w:spacing/>
      <w:ind w:left="1440"/>
      <w:contextualSpacing/>
    </w:pPr>
    <w:rPr/>
  </w:style>
  <w:style w:type="paragraph" w:styleId="ListContinue5">
    <w:name w:val="List Continue 5"/>
    <w:basedOn w:val="Normal"/>
    <w:uiPriority w:val="99"/>
    <w:semiHidden/>
    <w:unhideWhenUsed/>
    <w:qFormat/>
    <w:pPr>
      <w:pBdr/>
      <w:spacing/>
      <w:ind w:left="1800"/>
      <w:contextualSpacing/>
    </w:pPr>
    <w:rPr/>
  </w:style>
  <w:style w:type="paragraph" w:styleId="ListNumber2">
    <w:name w:val="List Number 2"/>
    <w:basedOn w:val="Normal"/>
    <w:uiPriority w:val="99"/>
    <w:semiHidden/>
    <w:unhideWhenUsed/>
    <w:qFormat/>
    <w:numPr>
      <w:numId w:val="7"/>
    </w:numPr>
    <w:pPr>
      <w:numPr>
        <w:numId w:val="7"/>
      </w:numPr>
      <w:pBdr/>
      <w:spacing/>
      <w:contextualSpacing/>
    </w:pPr>
    <w:rPr/>
  </w:style>
  <w:style w:type="paragraph" w:styleId="ListNumber3">
    <w:name w:val="List Number 3"/>
    <w:basedOn w:val="Normal"/>
    <w:uiPriority w:val="99"/>
    <w:semiHidden/>
    <w:unhideWhenUsed/>
    <w:qFormat/>
    <w:numPr>
      <w:numId w:val="8"/>
    </w:numPr>
    <w:pPr>
      <w:numPr>
        <w:numId w:val="8"/>
      </w:numPr>
      <w:pBdr/>
      <w:spacing/>
      <w:contextualSpacing/>
    </w:pPr>
    <w:rPr/>
  </w:style>
  <w:style w:type="paragraph" w:styleId="ListNumber4">
    <w:name w:val="List Number 4"/>
    <w:basedOn w:val="Normal"/>
    <w:uiPriority w:val="99"/>
    <w:semiHidden/>
    <w:unhideWhenUsed/>
    <w:qFormat/>
    <w:numPr>
      <w:numId w:val="9"/>
    </w:numPr>
    <w:pPr>
      <w:numPr>
        <w:numId w:val="9"/>
      </w:numPr>
      <w:pBdr/>
      <w:spacing/>
      <w:contextualSpacing/>
    </w:pPr>
    <w:rPr/>
  </w:style>
  <w:style w:type="paragraph" w:styleId="ListNumber5">
    <w:name w:val="List Number 5"/>
    <w:basedOn w:val="Normal"/>
    <w:uiPriority w:val="99"/>
    <w:semiHidden/>
    <w:unhideWhenUsed/>
    <w:qFormat/>
    <w:numPr>
      <w:numId w:val="10"/>
    </w:numPr>
    <w:pPr>
      <w:numPr>
        <w:numId w:val="10"/>
      </w:numPr>
      <w:pBdr/>
      <w:spacing/>
      <w:contextualSpacing/>
    </w:pPr>
    <w:rPr/>
  </w:style>
  <w:style w:type="paragraph" w:styleId="TOCHeading" w:customStyle="1">
    <w:name w:val="TOC Heading"/>
    <w:basedOn w:val="Heading1"/>
    <w:next w:val="Normal"/>
    <w:uiPriority w:val="69"/>
    <w:semiHidden/>
    <w:unhideWhenUsed/>
    <w:qFormat/>
    <w:pPr>
      <w:pBdr/>
      <w:spacing w:before="240" w:after="0" w:line="240" w:lineRule="auto"/>
      <w:jc w:val="left"/>
    </w:pPr>
    <w:rPr>
      <w:rFonts w:eastAsiaTheme="majorEastAsia" w:cstheme="majorBidi"/>
      <w:b w:val="0"/>
      <w:color w:val="2F5496"/>
    </w:rPr>
  </w:style>
  <w:style w:type="paragraph" w:styleId="TOAHeading">
    <w:name w:val="TOA Heading"/>
    <w:basedOn w:val="Normal"/>
    <w:next w:val="Normal"/>
    <w:uiPriority w:val="99"/>
    <w:semiHidden/>
    <w:unhideWhenUsed/>
    <w:pPr>
      <w:pBdr/>
      <w:spacing w:before="120"/>
    </w:pPr>
    <w:rPr>
      <w:rFonts w:eastAsiaTheme="majorEastAsia" w:cstheme="majorBidi"/>
      <w:b/>
      <w:bCs/>
      <w:sz w:val="24"/>
    </w:rPr>
  </w:style>
  <w:style w:type="paragraph" w:styleId="IndexHeading">
    <w:name w:val="Index Heading"/>
    <w:basedOn w:val="Normal"/>
    <w:next w:val="Index1"/>
    <w:uiPriority w:val="99"/>
    <w:semiHidden/>
    <w:unhideWhenUsed/>
    <w:qFormat/>
    <w:pPr>
      <w:pBdr/>
      <w:spacing/>
    </w:pPr>
    <w:rPr>
      <w:rFonts w:eastAsiaTheme="majorEastAsia" w:cstheme="majorBidi"/>
      <w:b/>
      <w:bCs/>
    </w:rPr>
  </w:style>
  <w:style w:type="paragraph" w:styleId="TableofAuthorities">
    <w:name w:val="Table of Authorities"/>
    <w:basedOn w:val="Normal"/>
    <w:next w:val="Normal"/>
    <w:uiPriority w:val="99"/>
    <w:semiHidden/>
    <w:unhideWhenUsed/>
    <w:pPr>
      <w:pBdr/>
      <w:spacing w:after="0"/>
      <w:ind w:left="200" w:hanging="200"/>
    </w:pPr>
    <w:rPr/>
  </w:style>
  <w:style w:type="table" w:styleId="NormalTable_ca322191-271f-4e66-ad8d-bf3c83e965e0" w:customStyle="1">
    <w:name w:val="Normal Table_ca322191-271f-4e66-ad8d-bf3c83e965e0"/>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 w:customStyle="1">
    <w:name w:val="Table 1"/>
    <w:basedOn w:val="NormalTable_ca322191-271f-4e66-ad8d-bf3c83e965e0"/>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b4d0c6dc-14d6-4ca8-8295-8670a6890430" w:customStyle="1">
    <w:name w:val="Normal Table_b4d0c6dc-14d6-4ca8-8295-8670a6890430"/>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46d96164-8d1c-4650-a501-ca79649fbe56" w:customStyle="1">
    <w:name w:val="Table 1_46d96164-8d1c-4650-a501-ca79649fbe56"/>
    <w:basedOn w:val="NormalTable_b4d0c6dc-14d6-4ca8-8295-8670a6890430"/>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 w:customStyle="1">
    <w:name w:val="Table 2"/>
    <w:basedOn w:val="Table1_46d96164-8d1c-4650-a501-ca79649fbe56"/>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c789cff2-d71f-4ef8-b980-79eb23d4daac" w:customStyle="1">
    <w:name w:val="Normal Table_c789cff2-d71f-4ef8-b980-79eb23d4daac"/>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a6e39291-8731-47d9-a027-356e4d05cc59" w:customStyle="1">
    <w:name w:val="Table 1_a6e39291-8731-47d9-a027-356e4d05cc59"/>
    <w:basedOn w:val="NormalTable_c789cff2-d71f-4ef8-b980-79eb23d4daac"/>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8c34c159-31df-4642-b2e7-53cc69aa64c2" w:customStyle="1">
    <w:name w:val="Table 2_8c34c159-31df-4642-b2e7-53cc69aa64c2"/>
    <w:basedOn w:val="Table1_a6e39291-8731-47d9-a027-356e4d05cc59"/>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 w:customStyle="1">
    <w:name w:val="Table 3"/>
    <w:basedOn w:val="Table2_8c34c159-31df-4642-b2e7-53cc69aa64c2"/>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1aa3c46e-f8c3-4936-9f1f-5da3504b3bfe" w:customStyle="1">
    <w:name w:val="Normal Table_1aa3c46e-f8c3-4936-9f1f-5da3504b3bf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df4f5673-d7a2-478b-a91c-740a1a856b56" w:customStyle="1">
    <w:name w:val="Table 1_df4f5673-d7a2-478b-a91c-740a1a856b56"/>
    <w:basedOn w:val="NormalTable_1aa3c46e-f8c3-4936-9f1f-5da3504b3bfe"/>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0e4227eb-5d95-4e41-9e02-4f2998b852f0" w:customStyle="1">
    <w:name w:val="Table 2_0e4227eb-5d95-4e41-9e02-4f2998b852f0"/>
    <w:basedOn w:val="Table1_df4f5673-d7a2-478b-a91c-740a1a856b56"/>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f8800b4e-43fb-4671-8a3d-0129032ed779" w:customStyle="1">
    <w:name w:val="Table 3_f8800b4e-43fb-4671-8a3d-0129032ed779"/>
    <w:basedOn w:val="Table2_0e4227eb-5d95-4e41-9e02-4f2998b852f0"/>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 w:customStyle="1">
    <w:name w:val="Table 4"/>
    <w:basedOn w:val="Table3_f8800b4e-43fb-4671-8a3d-0129032ed779"/>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375c43fd-2728-42ce-925e-1b593ed408f6" w:customStyle="1">
    <w:name w:val="Normal Table_375c43fd-2728-42ce-925e-1b593ed408f6"/>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ac7e8130-3e48-408a-9652-8554ddf9588a" w:customStyle="1">
    <w:name w:val="Table 1_ac7e8130-3e48-408a-9652-8554ddf9588a"/>
    <w:basedOn w:val="NormalTable_375c43fd-2728-42ce-925e-1b593ed408f6"/>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29589497-d95b-4ec5-a3d2-5c229b5cfe4f" w:customStyle="1">
    <w:name w:val="Table 2_29589497-d95b-4ec5-a3d2-5c229b5cfe4f"/>
    <w:basedOn w:val="Table1_ac7e8130-3e48-408a-9652-8554ddf9588a"/>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b2fb845c-2ac0-46ee-b54b-dc4881433b22" w:customStyle="1">
    <w:name w:val="Table 3_b2fb845c-2ac0-46ee-b54b-dc4881433b22"/>
    <w:basedOn w:val="Table2_29589497-d95b-4ec5-a3d2-5c229b5cfe4f"/>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814b534e-074f-41d0-b18e-0b338fb1120b" w:customStyle="1">
    <w:name w:val="Table 4_814b534e-074f-41d0-b18e-0b338fb1120b"/>
    <w:basedOn w:val="Table3_b2fb845c-2ac0-46ee-b54b-dc4881433b22"/>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 w:customStyle="1">
    <w:name w:val="Table 5"/>
    <w:basedOn w:val="Table4_814b534e-074f-41d0-b18e-0b338fb1120b"/>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f3af429a-4e69-49e7-ad65-31a089883684" w:customStyle="1">
    <w:name w:val="Normal Table_f3af429a-4e69-49e7-ad65-31a089883684"/>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d95128e3-bfd1-4e06-be31-c61c7b8121a9" w:customStyle="1">
    <w:name w:val="Table 1_d95128e3-bfd1-4e06-be31-c61c7b8121a9"/>
    <w:basedOn w:val="NormalTable_f3af429a-4e69-49e7-ad65-31a089883684"/>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56876cb4-2b85-4368-8af7-591550f819b7" w:customStyle="1">
    <w:name w:val="Table 2_56876cb4-2b85-4368-8af7-591550f819b7"/>
    <w:basedOn w:val="Table1_d95128e3-bfd1-4e06-be31-c61c7b8121a9"/>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dc1607cc-23a0-460c-9917-b96089a0e8f9" w:customStyle="1">
    <w:name w:val="Table 3_dc1607cc-23a0-460c-9917-b96089a0e8f9"/>
    <w:basedOn w:val="Table2_56876cb4-2b85-4368-8af7-591550f819b7"/>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e488fac6-d406-4be6-be61-5245483c4bab" w:customStyle="1">
    <w:name w:val="Table 4_e488fac6-d406-4be6-be61-5245483c4bab"/>
    <w:basedOn w:val="Table3_dc1607cc-23a0-460c-9917-b96089a0e8f9"/>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_52fb964e-380e-48c7-9b38-157fef2998d4" w:customStyle="1">
    <w:name w:val="Table 5_52fb964e-380e-48c7-9b38-157fef2998d4"/>
    <w:basedOn w:val="Table4_e488fac6-d406-4be6-be61-5245483c4bab"/>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6" w:customStyle="1">
    <w:name w:val="Table 6"/>
    <w:basedOn w:val="Table5_52fb964e-380e-48c7-9b38-157fef2998d4"/>
    <w:uiPriority w:val="99"/>
    <w:pPr>
      <w:pBdr/>
      <w:spacing/>
    </w:pPr>
    <w:rPr/>
    <w:tblPr>
      <w:tblInd w:w="25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115" w:type="dxa"/>
      </w:tblCellMar>
    </w:tblPr>
    <w:trPr/>
    <w:tcPr>
      <w:tcBorders/>
      <w:shd w:val="clear" w:color="auto" w:fill="auto"/>
      <w:tcMar/>
      <w:vAlign w:val="top"/>
    </w:tcPr>
  </w:style>
  <w:style w:type="table" w:styleId="NormalTable_10ba424b-a34c-4462-ad86-24ff2c172740" w:customStyle="1">
    <w:name w:val="Normal Table_10ba424b-a34c-4462-ad86-24ff2c172740"/>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ab7ebc57-a616-49ee-a025-57aed37f5a93" w:customStyle="1">
    <w:name w:val="Table 1_ab7ebc57-a616-49ee-a025-57aed37f5a93"/>
    <w:basedOn w:val="NormalTable_10ba424b-a34c-4462-ad86-24ff2c172740"/>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e1d4bded-c761-4ef1-8b64-03fa1437da7e" w:customStyle="1">
    <w:name w:val="Table 2_e1d4bded-c761-4ef1-8b64-03fa1437da7e"/>
    <w:basedOn w:val="Table1_ab7ebc57-a616-49ee-a025-57aed37f5a93"/>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a624b676-48a1-4abe-822d-cc6a6d4e7dad" w:customStyle="1">
    <w:name w:val="Table 3_a624b676-48a1-4abe-822d-cc6a6d4e7dad"/>
    <w:basedOn w:val="Table2_e1d4bded-c761-4ef1-8b64-03fa1437da7e"/>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12b7df97-5866-4aeb-837c-c771f598163d" w:customStyle="1">
    <w:name w:val="Table 4_12b7df97-5866-4aeb-837c-c771f598163d"/>
    <w:basedOn w:val="Table3_a624b676-48a1-4abe-822d-cc6a6d4e7dad"/>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_4063217d-7494-4b35-abdc-e52f370aebeb" w:customStyle="1">
    <w:name w:val="Table 5_4063217d-7494-4b35-abdc-e52f370aebeb"/>
    <w:basedOn w:val="Table4_12b7df97-5866-4aeb-837c-c771f598163d"/>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6_93684e97-d748-4553-bc1e-5b842fe0ca0e" w:customStyle="1">
    <w:name w:val="Table 6_93684e97-d748-4553-bc1e-5b842fe0ca0e"/>
    <w:basedOn w:val="Table5_4063217d-7494-4b35-abdc-e52f370aebeb"/>
    <w:uiPriority w:val="99"/>
    <w:pPr>
      <w:pBdr/>
      <w:spacing/>
    </w:pPr>
    <w:rPr/>
    <w:tblPr>
      <w:tblInd w:w="25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115" w:type="dxa"/>
      </w:tblCellMar>
    </w:tblPr>
    <w:trPr/>
    <w:tcPr>
      <w:tcBorders/>
      <w:shd w:val="clear" w:color="auto" w:fill="auto"/>
      <w:tcMar/>
      <w:vAlign w:val="top"/>
    </w:tcPr>
  </w:style>
  <w:style w:type="table" w:styleId="Table7" w:customStyle="1">
    <w:name w:val="Table 7"/>
    <w:basedOn w:val="Table6_93684e97-d748-4553-bc1e-5b842fe0ca0e"/>
    <w:uiPriority w:val="99"/>
    <w:pPr>
      <w:pBdr/>
      <w:spacing/>
    </w:pPr>
    <w:rPr/>
    <w:tblPr>
      <w:tblInd w:w="29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8621bfe0-7c1f-4977-873f-d9b54fb36e93" w:customStyle="1">
    <w:name w:val="Normal Table_8621bfe0-7c1f-4977-873f-d9b54fb36e93"/>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4758a2d3-16ea-48e6-a52c-2b1a5132b343" w:customStyle="1">
    <w:name w:val="Table 1_4758a2d3-16ea-48e6-a52c-2b1a5132b343"/>
    <w:basedOn w:val="NormalTable_8621bfe0-7c1f-4977-873f-d9b54fb36e93"/>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db2b4900-6777-49df-8b60-dbe03aa33244" w:customStyle="1">
    <w:name w:val="Table 2_db2b4900-6777-49df-8b60-dbe03aa33244"/>
    <w:basedOn w:val="Table1_4758a2d3-16ea-48e6-a52c-2b1a5132b343"/>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77949420-63c2-49e7-a166-2973e97945d2" w:customStyle="1">
    <w:name w:val="Table 3_77949420-63c2-49e7-a166-2973e97945d2"/>
    <w:basedOn w:val="Table2_db2b4900-6777-49df-8b60-dbe03aa33244"/>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8d15ceff-c704-4de1-9054-50ead17acac2" w:customStyle="1">
    <w:name w:val="Table 4_8d15ceff-c704-4de1-9054-50ead17acac2"/>
    <w:basedOn w:val="Table3_77949420-63c2-49e7-a166-2973e97945d2"/>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_431ac709-742c-4807-ae84-8e35d8af9848" w:customStyle="1">
    <w:name w:val="Table 5_431ac709-742c-4807-ae84-8e35d8af9848"/>
    <w:basedOn w:val="Table4_8d15ceff-c704-4de1-9054-50ead17acac2"/>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6_b67a32a9-5e57-4eb9-92f0-d0c2648f9f2b" w:customStyle="1">
    <w:name w:val="Table 6_b67a32a9-5e57-4eb9-92f0-d0c2648f9f2b"/>
    <w:basedOn w:val="Table5_431ac709-742c-4807-ae84-8e35d8af9848"/>
    <w:uiPriority w:val="99"/>
    <w:pPr>
      <w:pBdr/>
      <w:spacing/>
    </w:pPr>
    <w:rPr/>
    <w:tblPr>
      <w:tblInd w:w="25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115" w:type="dxa"/>
      </w:tblCellMar>
    </w:tblPr>
    <w:trPr/>
    <w:tcPr>
      <w:tcBorders/>
      <w:shd w:val="clear" w:color="auto" w:fill="auto"/>
      <w:tcMar/>
      <w:vAlign w:val="top"/>
    </w:tcPr>
  </w:style>
  <w:style w:type="table" w:styleId="Table7_a567efed-d669-48ff-aff3-fef2f6f1774a" w:customStyle="1">
    <w:name w:val="Table 7_a567efed-d669-48ff-aff3-fef2f6f1774a"/>
    <w:basedOn w:val="Table6_b67a32a9-5e57-4eb9-92f0-d0c2648f9f2b"/>
    <w:uiPriority w:val="99"/>
    <w:pPr>
      <w:pBdr/>
      <w:spacing/>
    </w:pPr>
    <w:rPr/>
    <w:tblPr>
      <w:tblInd w:w="29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8" w:customStyle="1">
    <w:name w:val="Table 8"/>
    <w:basedOn w:val="Table7_a567efed-d669-48ff-aff3-fef2f6f1774a"/>
    <w:uiPriority w:val="99"/>
    <w:pPr>
      <w:pBdr/>
      <w:spacing/>
    </w:pPr>
    <w:rPr/>
    <w:tblPr>
      <w:tblInd w:w="34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1a459721-1c3a-471a-adcc-36874f42c2b5" w:customStyle="1">
    <w:name w:val="Normal Table_1a459721-1c3a-471a-adcc-36874f42c2b5"/>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37f09a10-8b69-46e3-991b-15c20ba9bc50" w:customStyle="1">
    <w:name w:val="Table 1_37f09a10-8b69-46e3-991b-15c20ba9bc50"/>
    <w:basedOn w:val="NormalTable_1a459721-1c3a-471a-adcc-36874f42c2b5"/>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20580d75-a99a-4369-a24a-1a64b799ef44" w:customStyle="1">
    <w:name w:val="Table 2_20580d75-a99a-4369-a24a-1a64b799ef44"/>
    <w:basedOn w:val="Table1_37f09a10-8b69-46e3-991b-15c20ba9bc50"/>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8827b008-6f91-4d44-b940-c720287cb670" w:customStyle="1">
    <w:name w:val="Table 3_8827b008-6f91-4d44-b940-c720287cb670"/>
    <w:basedOn w:val="Table2_20580d75-a99a-4369-a24a-1a64b799ef44"/>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76e0e887-fe1a-4268-b83c-a61a7735878b" w:customStyle="1">
    <w:name w:val="Table 4_76e0e887-fe1a-4268-b83c-a61a7735878b"/>
    <w:basedOn w:val="Table3_8827b008-6f91-4d44-b940-c720287cb670"/>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_4df6a68f-4ce7-4eaa-a402-3e820394111b" w:customStyle="1">
    <w:name w:val="Table 5_4df6a68f-4ce7-4eaa-a402-3e820394111b"/>
    <w:basedOn w:val="Table4_76e0e887-fe1a-4268-b83c-a61a7735878b"/>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6_32050a67-aa95-4079-97cf-0e227ab6a096" w:customStyle="1">
    <w:name w:val="Table 6_32050a67-aa95-4079-97cf-0e227ab6a096"/>
    <w:basedOn w:val="Table5_4df6a68f-4ce7-4eaa-a402-3e820394111b"/>
    <w:uiPriority w:val="99"/>
    <w:pPr>
      <w:pBdr/>
      <w:spacing/>
    </w:pPr>
    <w:rPr/>
    <w:tblPr>
      <w:tblInd w:w="25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115" w:type="dxa"/>
      </w:tblCellMar>
    </w:tblPr>
    <w:trPr/>
    <w:tcPr>
      <w:tcBorders/>
      <w:shd w:val="clear" w:color="auto" w:fill="auto"/>
      <w:tcMar/>
      <w:vAlign w:val="top"/>
    </w:tcPr>
  </w:style>
  <w:style w:type="table" w:styleId="Table7_bb22bf79-5ee2-498d-9f7c-06dec4652e0e" w:customStyle="1">
    <w:name w:val="Table 7_bb22bf79-5ee2-498d-9f7c-06dec4652e0e"/>
    <w:basedOn w:val="Table6_32050a67-aa95-4079-97cf-0e227ab6a096"/>
    <w:uiPriority w:val="99"/>
    <w:pPr>
      <w:pBdr/>
      <w:spacing/>
    </w:pPr>
    <w:rPr/>
    <w:tblPr>
      <w:tblInd w:w="29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8_cc5ff2bc-5a02-4062-83e1-0e690cdd65e6" w:customStyle="1">
    <w:name w:val="Table 8_cc5ff2bc-5a02-4062-83e1-0e690cdd65e6"/>
    <w:basedOn w:val="Table7_bb22bf79-5ee2-498d-9f7c-06dec4652e0e"/>
    <w:uiPriority w:val="99"/>
    <w:pPr>
      <w:pBdr/>
      <w:spacing/>
    </w:pPr>
    <w:rPr/>
    <w:tblPr>
      <w:tblInd w:w="34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9" w:customStyle="1">
    <w:name w:val="Table 9"/>
    <w:basedOn w:val="Table8_cc5ff2bc-5a02-4062-83e1-0e690cdd65e6"/>
    <w:uiPriority w:val="99"/>
    <w:pPr>
      <w:pBdr/>
      <w:spacing/>
    </w:pPr>
    <w:rPr/>
    <w:tblPr>
      <w:tblInd w:w="39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df1e130b-b542-466d-ad10-5732e85dbdad" w:customStyle="1">
    <w:name w:val="Normal Table_df1e130b-b542-466d-ad10-5732e85dbdad"/>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 w:customStyle="1">
    <w:name w:val="Table NoRule 1"/>
    <w:basedOn w:val="NormalTable_df1e130b-b542-466d-ad10-5732e85dbdad"/>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NormalTable_318b0da1-3b30-4885-b10b-1f7709adadc8" w:customStyle="1">
    <w:name w:val="Normal Table_318b0da1-3b30-4885-b10b-1f7709adadc8"/>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79152305-6079-4fbe-b947-67b098c90970" w:customStyle="1">
    <w:name w:val="Table NoRule 1_79152305-6079-4fbe-b947-67b098c90970"/>
    <w:basedOn w:val="NormalTable_318b0da1-3b30-4885-b10b-1f7709adadc8"/>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 w:customStyle="1">
    <w:name w:val="Table NoRule 2"/>
    <w:basedOn w:val="TableNoRule1_79152305-6079-4fbe-b947-67b098c90970"/>
    <w:uiPriority w:val="99"/>
    <w:pPr>
      <w:pBdr/>
      <w:spacing/>
    </w:pPr>
    <w:rPr/>
    <w:tblPr>
      <w:tblInd w:w="475" w:type="dxa"/>
      <w:tblBorders/>
      <w:tblCellMar/>
    </w:tblPr>
    <w:trPr/>
    <w:tcPr>
      <w:tcBorders/>
      <w:shd w:val="clear" w:color="auto" w:fill="auto"/>
      <w:tcMar/>
      <w:vAlign w:val="top"/>
    </w:tcPr>
  </w:style>
  <w:style w:type="table" w:styleId="NormalTable_2ea2fd88-c5cd-493d-92d5-415dc36d6be4" w:customStyle="1">
    <w:name w:val="Normal Table_2ea2fd88-c5cd-493d-92d5-415dc36d6be4"/>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a32dd067-48c3-4613-8ead-abadfd9ab94b" w:customStyle="1">
    <w:name w:val="Table NoRule 1_a32dd067-48c3-4613-8ead-abadfd9ab94b"/>
    <w:basedOn w:val="NormalTable_2ea2fd88-c5cd-493d-92d5-415dc36d6be4"/>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75645578-27b6-4a79-90d7-e83ecedd0d39" w:customStyle="1">
    <w:name w:val="Table NoRule 2_75645578-27b6-4a79-90d7-e83ecedd0d39"/>
    <w:basedOn w:val="TableNoRule1_a32dd067-48c3-4613-8ead-abadfd9ab94b"/>
    <w:uiPriority w:val="99"/>
    <w:pPr>
      <w:pBdr/>
      <w:spacing/>
    </w:pPr>
    <w:rPr/>
    <w:tblPr>
      <w:tblInd w:w="475" w:type="dxa"/>
      <w:tblBorders/>
      <w:tblCellMar/>
    </w:tblPr>
    <w:trPr/>
    <w:tcPr>
      <w:tcBorders/>
      <w:shd w:val="clear" w:color="auto" w:fill="auto"/>
      <w:tcMar/>
      <w:vAlign w:val="top"/>
    </w:tcPr>
  </w:style>
  <w:style w:type="table" w:styleId="TableNoRule3" w:customStyle="1">
    <w:name w:val="Table NoRule 3"/>
    <w:basedOn w:val="TableNoRule2_75645578-27b6-4a79-90d7-e83ecedd0d39"/>
    <w:uiPriority w:val="99"/>
    <w:pPr>
      <w:pBdr/>
      <w:spacing/>
    </w:pPr>
    <w:rPr/>
    <w:tblPr>
      <w:tblInd w:w="950" w:type="dxa"/>
      <w:tblBorders/>
      <w:tblCellMar/>
    </w:tblPr>
    <w:trPr/>
    <w:tcPr>
      <w:tcBorders/>
      <w:shd w:val="clear" w:color="auto" w:fill="auto"/>
      <w:tcMar/>
      <w:vAlign w:val="top"/>
    </w:tcPr>
  </w:style>
  <w:style w:type="table" w:styleId="NormalTable_7706b70d-4224-4811-a5a6-bc796ba5cf2b" w:customStyle="1">
    <w:name w:val="Normal Table_7706b70d-4224-4811-a5a6-bc796ba5cf2b"/>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3b649fd0-4236-48d9-b8ef-9e95af6a8446" w:customStyle="1">
    <w:name w:val="Table NoRule 1_3b649fd0-4236-48d9-b8ef-9e95af6a8446"/>
    <w:basedOn w:val="NormalTable_7706b70d-4224-4811-a5a6-bc796ba5cf2b"/>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add9ca7b-5ea7-44f2-9134-e0c5fffd3d37" w:customStyle="1">
    <w:name w:val="Table NoRule 2_add9ca7b-5ea7-44f2-9134-e0c5fffd3d37"/>
    <w:basedOn w:val="TableNoRule1_3b649fd0-4236-48d9-b8ef-9e95af6a8446"/>
    <w:uiPriority w:val="99"/>
    <w:pPr>
      <w:pBdr/>
      <w:spacing/>
    </w:pPr>
    <w:rPr/>
    <w:tblPr>
      <w:tblInd w:w="475" w:type="dxa"/>
      <w:tblBorders/>
      <w:tblCellMar/>
    </w:tblPr>
    <w:trPr/>
    <w:tcPr>
      <w:tcBorders/>
      <w:shd w:val="clear" w:color="auto" w:fill="auto"/>
      <w:tcMar/>
      <w:vAlign w:val="top"/>
    </w:tcPr>
  </w:style>
  <w:style w:type="table" w:styleId="TableNoRule3_e6d610a1-6948-4fce-b3b0-7b9a00c9413e" w:customStyle="1">
    <w:name w:val="Table NoRule 3_e6d610a1-6948-4fce-b3b0-7b9a00c9413e"/>
    <w:basedOn w:val="TableNoRule2_add9ca7b-5ea7-44f2-9134-e0c5fffd3d37"/>
    <w:uiPriority w:val="99"/>
    <w:pPr>
      <w:pBdr/>
      <w:spacing/>
    </w:pPr>
    <w:rPr/>
    <w:tblPr>
      <w:tblInd w:w="950" w:type="dxa"/>
      <w:tblBorders/>
      <w:tblCellMar/>
    </w:tblPr>
    <w:trPr/>
    <w:tcPr>
      <w:tcBorders/>
      <w:shd w:val="clear" w:color="auto" w:fill="auto"/>
      <w:tcMar/>
      <w:vAlign w:val="top"/>
    </w:tcPr>
  </w:style>
  <w:style w:type="table" w:styleId="TableNoRule4" w:customStyle="1">
    <w:name w:val="Table NoRule 4"/>
    <w:basedOn w:val="TableNoRule3_e6d610a1-6948-4fce-b3b0-7b9a00c9413e"/>
    <w:uiPriority w:val="99"/>
    <w:pPr>
      <w:pBdr/>
      <w:spacing/>
    </w:pPr>
    <w:rPr/>
    <w:tblPr>
      <w:tblInd w:w="1440" w:type="dxa"/>
      <w:tblBorders/>
      <w:tblCellMar/>
    </w:tblPr>
    <w:trPr/>
    <w:tcPr>
      <w:tcBorders/>
      <w:shd w:val="clear" w:color="auto" w:fill="auto"/>
      <w:tcMar/>
      <w:vAlign w:val="top"/>
    </w:tcPr>
  </w:style>
  <w:style w:type="table" w:styleId="NormalTable_cc450cac-f0fc-4524-971a-604007a6fc1b" w:customStyle="1">
    <w:name w:val="Normal Table_cc450cac-f0fc-4524-971a-604007a6fc1b"/>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87877b07-91be-40a3-81b6-f3518d4a1780" w:customStyle="1">
    <w:name w:val="Table NoRule 1_87877b07-91be-40a3-81b6-f3518d4a1780"/>
    <w:basedOn w:val="NormalTable_cc450cac-f0fc-4524-971a-604007a6fc1b"/>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409dd52b-a82a-4013-b27b-51044a135972" w:customStyle="1">
    <w:name w:val="Table NoRule 2_409dd52b-a82a-4013-b27b-51044a135972"/>
    <w:basedOn w:val="TableNoRule1_87877b07-91be-40a3-81b6-f3518d4a1780"/>
    <w:uiPriority w:val="99"/>
    <w:pPr>
      <w:pBdr/>
      <w:spacing/>
    </w:pPr>
    <w:rPr/>
    <w:tblPr>
      <w:tblInd w:w="475" w:type="dxa"/>
      <w:tblBorders/>
      <w:tblCellMar/>
    </w:tblPr>
    <w:trPr/>
    <w:tcPr>
      <w:tcBorders/>
      <w:shd w:val="clear" w:color="auto" w:fill="auto"/>
      <w:tcMar/>
      <w:vAlign w:val="top"/>
    </w:tcPr>
  </w:style>
  <w:style w:type="table" w:styleId="TableNoRule3_dc74f260-2a20-4e53-80e6-34602cdac2f8" w:customStyle="1">
    <w:name w:val="Table NoRule 3_dc74f260-2a20-4e53-80e6-34602cdac2f8"/>
    <w:basedOn w:val="TableNoRule2_409dd52b-a82a-4013-b27b-51044a135972"/>
    <w:uiPriority w:val="99"/>
    <w:pPr>
      <w:pBdr/>
      <w:spacing/>
    </w:pPr>
    <w:rPr/>
    <w:tblPr>
      <w:tblInd w:w="950" w:type="dxa"/>
      <w:tblBorders/>
      <w:tblCellMar/>
    </w:tblPr>
    <w:trPr/>
    <w:tcPr>
      <w:tcBorders/>
      <w:shd w:val="clear" w:color="auto" w:fill="auto"/>
      <w:tcMar/>
      <w:vAlign w:val="top"/>
    </w:tcPr>
  </w:style>
  <w:style w:type="table" w:styleId="TableNoRule4_ee4a4407-5a5e-44e0-99f9-1c81a9a8d05e" w:customStyle="1">
    <w:name w:val="Table NoRule 4_ee4a4407-5a5e-44e0-99f9-1c81a9a8d05e"/>
    <w:basedOn w:val="TableNoRule3_dc74f260-2a20-4e53-80e6-34602cdac2f8"/>
    <w:uiPriority w:val="99"/>
    <w:pPr>
      <w:pBdr/>
      <w:spacing/>
    </w:pPr>
    <w:rPr/>
    <w:tblPr>
      <w:tblInd w:w="1440" w:type="dxa"/>
      <w:tblBorders/>
      <w:tblCellMar/>
    </w:tblPr>
    <w:trPr/>
    <w:tcPr>
      <w:tcBorders/>
      <w:shd w:val="clear" w:color="auto" w:fill="auto"/>
      <w:tcMar/>
      <w:vAlign w:val="top"/>
    </w:tcPr>
  </w:style>
  <w:style w:type="table" w:styleId="TableNoRule5" w:customStyle="1">
    <w:name w:val="Table NoRule 5"/>
    <w:basedOn w:val="TableNoRule4_ee4a4407-5a5e-44e0-99f9-1c81a9a8d05e"/>
    <w:uiPriority w:val="99"/>
    <w:pPr>
      <w:pBdr/>
      <w:spacing/>
    </w:pPr>
    <w:rPr/>
    <w:tblPr>
      <w:tblInd w:w="1915" w:type="dxa"/>
      <w:tblBorders/>
      <w:tblCellMar/>
    </w:tblPr>
    <w:trPr/>
    <w:tcPr>
      <w:tcBorders/>
      <w:shd w:val="clear" w:color="auto" w:fill="auto"/>
      <w:tcMar/>
      <w:vAlign w:val="top"/>
    </w:tcPr>
  </w:style>
  <w:style w:type="table" w:styleId="NormalTable_849ae6f9-c7bb-441e-916e-d8d358e9bfc9" w:customStyle="1">
    <w:name w:val="Normal Table_849ae6f9-c7bb-441e-916e-d8d358e9bfc9"/>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77447939-a3ce-47e3-8911-aea97fcc341b" w:customStyle="1">
    <w:name w:val="Table NoRule 1_77447939-a3ce-47e3-8911-aea97fcc341b"/>
    <w:basedOn w:val="NormalTable_849ae6f9-c7bb-441e-916e-d8d358e9bfc9"/>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7521e04a-aa62-487d-8e0d-e5d99f7554b0" w:customStyle="1">
    <w:name w:val="Table NoRule 2_7521e04a-aa62-487d-8e0d-e5d99f7554b0"/>
    <w:basedOn w:val="TableNoRule1_77447939-a3ce-47e3-8911-aea97fcc341b"/>
    <w:uiPriority w:val="99"/>
    <w:pPr>
      <w:pBdr/>
      <w:spacing/>
    </w:pPr>
    <w:rPr/>
    <w:tblPr>
      <w:tblInd w:w="475" w:type="dxa"/>
      <w:tblBorders/>
      <w:tblCellMar/>
    </w:tblPr>
    <w:trPr/>
    <w:tcPr>
      <w:tcBorders/>
      <w:shd w:val="clear" w:color="auto" w:fill="auto"/>
      <w:tcMar/>
      <w:vAlign w:val="top"/>
    </w:tcPr>
  </w:style>
  <w:style w:type="table" w:styleId="TableNoRule3_5460b0f6-aa87-479c-b61e-49b8c8d3afeb" w:customStyle="1">
    <w:name w:val="Table NoRule 3_5460b0f6-aa87-479c-b61e-49b8c8d3afeb"/>
    <w:basedOn w:val="TableNoRule2_7521e04a-aa62-487d-8e0d-e5d99f7554b0"/>
    <w:uiPriority w:val="99"/>
    <w:pPr>
      <w:pBdr/>
      <w:spacing/>
    </w:pPr>
    <w:rPr/>
    <w:tblPr>
      <w:tblInd w:w="950" w:type="dxa"/>
      <w:tblBorders/>
      <w:tblCellMar/>
    </w:tblPr>
    <w:trPr/>
    <w:tcPr>
      <w:tcBorders/>
      <w:shd w:val="clear" w:color="auto" w:fill="auto"/>
      <w:tcMar/>
      <w:vAlign w:val="top"/>
    </w:tcPr>
  </w:style>
  <w:style w:type="table" w:styleId="TableNoRule4_a44f83bd-8494-48a0-993b-eddb761b4171" w:customStyle="1">
    <w:name w:val="Table NoRule 4_a44f83bd-8494-48a0-993b-eddb761b4171"/>
    <w:basedOn w:val="TableNoRule3_5460b0f6-aa87-479c-b61e-49b8c8d3afeb"/>
    <w:uiPriority w:val="99"/>
    <w:pPr>
      <w:pBdr/>
      <w:spacing/>
    </w:pPr>
    <w:rPr/>
    <w:tblPr>
      <w:tblInd w:w="1440" w:type="dxa"/>
      <w:tblBorders/>
      <w:tblCellMar/>
    </w:tblPr>
    <w:trPr/>
    <w:tcPr>
      <w:tcBorders/>
      <w:shd w:val="clear" w:color="auto" w:fill="auto"/>
      <w:tcMar/>
      <w:vAlign w:val="top"/>
    </w:tcPr>
  </w:style>
  <w:style w:type="table" w:styleId="TableNoRule5_ab719392-7d19-4c53-a78f-cea79e815df4" w:customStyle="1">
    <w:name w:val="Table NoRule 5_ab719392-7d19-4c53-a78f-cea79e815df4"/>
    <w:basedOn w:val="TableNoRule4_a44f83bd-8494-48a0-993b-eddb761b4171"/>
    <w:uiPriority w:val="99"/>
    <w:pPr>
      <w:pBdr/>
      <w:spacing/>
    </w:pPr>
    <w:rPr/>
    <w:tblPr>
      <w:tblInd w:w="1915" w:type="dxa"/>
      <w:tblBorders/>
      <w:tblCellMar/>
    </w:tblPr>
    <w:trPr/>
    <w:tcPr>
      <w:tcBorders/>
      <w:shd w:val="clear" w:color="auto" w:fill="auto"/>
      <w:tcMar/>
      <w:vAlign w:val="top"/>
    </w:tcPr>
  </w:style>
  <w:style w:type="table" w:styleId="TableNoRule6" w:customStyle="1">
    <w:name w:val="Table NoRule 6"/>
    <w:basedOn w:val="TableNoRule5_ab719392-7d19-4c53-a78f-cea79e815df4"/>
    <w:uiPriority w:val="99"/>
    <w:pPr>
      <w:pBdr/>
      <w:spacing/>
    </w:pPr>
    <w:rPr/>
    <w:tblPr>
      <w:tblInd w:w="2390" w:type="dxa"/>
      <w:tblBorders/>
      <w:tblCellMar/>
    </w:tblPr>
    <w:trPr/>
    <w:tcPr>
      <w:tcBorders/>
      <w:shd w:val="clear" w:color="auto" w:fill="auto"/>
      <w:tcMar/>
      <w:vAlign w:val="top"/>
    </w:tcPr>
  </w:style>
  <w:style w:type="table" w:styleId="NormalTable_ff46a346-b5f0-43cf-9ccd-e3802fd08f3a" w:customStyle="1">
    <w:name w:val="Normal Table_ff46a346-b5f0-43cf-9ccd-e3802fd08f3a"/>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8449e792-8989-4b2a-8bc9-358fa7a807a2" w:customStyle="1">
    <w:name w:val="Table NoRule 1_8449e792-8989-4b2a-8bc9-358fa7a807a2"/>
    <w:basedOn w:val="NormalTable_ff46a346-b5f0-43cf-9ccd-e3802fd08f3a"/>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13a11ed1-0ff7-4325-bf0c-cbe65151a774" w:customStyle="1">
    <w:name w:val="Table NoRule 2_13a11ed1-0ff7-4325-bf0c-cbe65151a774"/>
    <w:basedOn w:val="TableNoRule1_8449e792-8989-4b2a-8bc9-358fa7a807a2"/>
    <w:uiPriority w:val="99"/>
    <w:pPr>
      <w:pBdr/>
      <w:spacing/>
    </w:pPr>
    <w:rPr/>
    <w:tblPr>
      <w:tblInd w:w="475" w:type="dxa"/>
      <w:tblBorders/>
      <w:tblCellMar/>
    </w:tblPr>
    <w:trPr/>
    <w:tcPr>
      <w:tcBorders/>
      <w:shd w:val="clear" w:color="auto" w:fill="auto"/>
      <w:tcMar/>
      <w:vAlign w:val="top"/>
    </w:tcPr>
  </w:style>
  <w:style w:type="table" w:styleId="TableNoRule3_92efddee-ea4b-46a6-864e-331ef3617405" w:customStyle="1">
    <w:name w:val="Table NoRule 3_92efddee-ea4b-46a6-864e-331ef3617405"/>
    <w:basedOn w:val="TableNoRule2_13a11ed1-0ff7-4325-bf0c-cbe65151a774"/>
    <w:uiPriority w:val="99"/>
    <w:pPr>
      <w:pBdr/>
      <w:spacing/>
    </w:pPr>
    <w:rPr/>
    <w:tblPr>
      <w:tblInd w:w="950" w:type="dxa"/>
      <w:tblBorders/>
      <w:tblCellMar/>
    </w:tblPr>
    <w:trPr/>
    <w:tcPr>
      <w:tcBorders/>
      <w:shd w:val="clear" w:color="auto" w:fill="auto"/>
      <w:tcMar/>
      <w:vAlign w:val="top"/>
    </w:tcPr>
  </w:style>
  <w:style w:type="table" w:styleId="TableNoRule4_a7facfb5-3236-494e-9ccc-5f0c5049ee36" w:customStyle="1">
    <w:name w:val="Table NoRule 4_a7facfb5-3236-494e-9ccc-5f0c5049ee36"/>
    <w:basedOn w:val="TableNoRule3_92efddee-ea4b-46a6-864e-331ef3617405"/>
    <w:uiPriority w:val="99"/>
    <w:pPr>
      <w:pBdr/>
      <w:spacing/>
    </w:pPr>
    <w:rPr/>
    <w:tblPr>
      <w:tblInd w:w="1440" w:type="dxa"/>
      <w:tblBorders/>
      <w:tblCellMar/>
    </w:tblPr>
    <w:trPr/>
    <w:tcPr>
      <w:tcBorders/>
      <w:shd w:val="clear" w:color="auto" w:fill="auto"/>
      <w:tcMar/>
      <w:vAlign w:val="top"/>
    </w:tcPr>
  </w:style>
  <w:style w:type="table" w:styleId="TableNoRule5_a6e18dc2-33f7-4a58-9347-d93f73048332" w:customStyle="1">
    <w:name w:val="Table NoRule 5_a6e18dc2-33f7-4a58-9347-d93f73048332"/>
    <w:basedOn w:val="TableNoRule4_a7facfb5-3236-494e-9ccc-5f0c5049ee36"/>
    <w:uiPriority w:val="99"/>
    <w:pPr>
      <w:pBdr/>
      <w:spacing/>
    </w:pPr>
    <w:rPr/>
    <w:tblPr>
      <w:tblInd w:w="1915" w:type="dxa"/>
      <w:tblBorders/>
      <w:tblCellMar/>
    </w:tblPr>
    <w:trPr/>
    <w:tcPr>
      <w:tcBorders/>
      <w:shd w:val="clear" w:color="auto" w:fill="auto"/>
      <w:tcMar/>
      <w:vAlign w:val="top"/>
    </w:tcPr>
  </w:style>
  <w:style w:type="table" w:styleId="TableNoRule6_a9293674-ae64-4505-b58c-36e778f7cf24" w:customStyle="1">
    <w:name w:val="Table NoRule 6_a9293674-ae64-4505-b58c-36e778f7cf24"/>
    <w:basedOn w:val="TableNoRule5_a6e18dc2-33f7-4a58-9347-d93f73048332"/>
    <w:uiPriority w:val="99"/>
    <w:pPr>
      <w:pBdr/>
      <w:spacing/>
    </w:pPr>
    <w:rPr/>
    <w:tblPr>
      <w:tblInd w:w="2390" w:type="dxa"/>
      <w:tblBorders/>
      <w:tblCellMar/>
    </w:tblPr>
    <w:trPr/>
    <w:tcPr>
      <w:tcBorders/>
      <w:shd w:val="clear" w:color="auto" w:fill="auto"/>
      <w:tcMar/>
      <w:vAlign w:val="top"/>
    </w:tcPr>
  </w:style>
  <w:style w:type="table" w:styleId="TableNoRule7" w:customStyle="1">
    <w:name w:val="Table NoRule 7"/>
    <w:basedOn w:val="TableNoRule6_a9293674-ae64-4505-b58c-36e778f7cf24"/>
    <w:uiPriority w:val="99"/>
    <w:pPr>
      <w:pBdr/>
      <w:spacing/>
    </w:pPr>
    <w:rPr/>
    <w:tblPr>
      <w:tblInd w:w="2880" w:type="dxa"/>
      <w:tblBorders/>
      <w:tblCellMar/>
    </w:tblPr>
    <w:trPr/>
    <w:tcPr>
      <w:tcBorders/>
      <w:shd w:val="clear" w:color="auto" w:fill="auto"/>
      <w:tcMar/>
      <w:vAlign w:val="top"/>
    </w:tcPr>
  </w:style>
  <w:style w:type="table" w:styleId="NormalTable_831c40fa-e502-406d-9d50-17924ee655af" w:customStyle="1">
    <w:name w:val="Normal Table_831c40fa-e502-406d-9d50-17924ee655af"/>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c2af555e-4c62-4f29-b1e7-1a63355c79d2" w:customStyle="1">
    <w:name w:val="Table NoRule 1_c2af555e-4c62-4f29-b1e7-1a63355c79d2"/>
    <w:basedOn w:val="NormalTable_831c40fa-e502-406d-9d50-17924ee655af"/>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3fb469ce-8882-44b8-8703-d15aa758a7c0" w:customStyle="1">
    <w:name w:val="Table NoRule 2_3fb469ce-8882-44b8-8703-d15aa758a7c0"/>
    <w:basedOn w:val="TableNoRule1_c2af555e-4c62-4f29-b1e7-1a63355c79d2"/>
    <w:uiPriority w:val="99"/>
    <w:pPr>
      <w:pBdr/>
      <w:spacing/>
    </w:pPr>
    <w:rPr/>
    <w:tblPr>
      <w:tblInd w:w="475" w:type="dxa"/>
      <w:tblBorders/>
      <w:tblCellMar/>
    </w:tblPr>
    <w:trPr/>
    <w:tcPr>
      <w:tcBorders/>
      <w:shd w:val="clear" w:color="auto" w:fill="auto"/>
      <w:tcMar/>
      <w:vAlign w:val="top"/>
    </w:tcPr>
  </w:style>
  <w:style w:type="table" w:styleId="TableNoRule3_a746789e-4f0b-4678-9128-d5758d584549" w:customStyle="1">
    <w:name w:val="Table NoRule 3_a746789e-4f0b-4678-9128-d5758d584549"/>
    <w:basedOn w:val="TableNoRule2_3fb469ce-8882-44b8-8703-d15aa758a7c0"/>
    <w:uiPriority w:val="99"/>
    <w:pPr>
      <w:pBdr/>
      <w:spacing/>
    </w:pPr>
    <w:rPr/>
    <w:tblPr>
      <w:tblInd w:w="950" w:type="dxa"/>
      <w:tblBorders/>
      <w:tblCellMar/>
    </w:tblPr>
    <w:trPr/>
    <w:tcPr>
      <w:tcBorders/>
      <w:shd w:val="clear" w:color="auto" w:fill="auto"/>
      <w:tcMar/>
      <w:vAlign w:val="top"/>
    </w:tcPr>
  </w:style>
  <w:style w:type="table" w:styleId="TableNoRule4_ddc65ef2-e1bb-487c-8cfc-d2cc159a2bb3" w:customStyle="1">
    <w:name w:val="Table NoRule 4_ddc65ef2-e1bb-487c-8cfc-d2cc159a2bb3"/>
    <w:basedOn w:val="TableNoRule3_a746789e-4f0b-4678-9128-d5758d584549"/>
    <w:uiPriority w:val="99"/>
    <w:pPr>
      <w:pBdr/>
      <w:spacing/>
    </w:pPr>
    <w:rPr/>
    <w:tblPr>
      <w:tblInd w:w="1440" w:type="dxa"/>
      <w:tblBorders/>
      <w:tblCellMar/>
    </w:tblPr>
    <w:trPr/>
    <w:tcPr>
      <w:tcBorders/>
      <w:shd w:val="clear" w:color="auto" w:fill="auto"/>
      <w:tcMar/>
      <w:vAlign w:val="top"/>
    </w:tcPr>
  </w:style>
  <w:style w:type="table" w:styleId="TableNoRule5_718c47f2-4114-463c-8ddf-711ae398c3f4" w:customStyle="1">
    <w:name w:val="Table NoRule 5_718c47f2-4114-463c-8ddf-711ae398c3f4"/>
    <w:basedOn w:val="TableNoRule4_ddc65ef2-e1bb-487c-8cfc-d2cc159a2bb3"/>
    <w:uiPriority w:val="99"/>
    <w:pPr>
      <w:pBdr/>
      <w:spacing/>
    </w:pPr>
    <w:rPr/>
    <w:tblPr>
      <w:tblInd w:w="1915" w:type="dxa"/>
      <w:tblBorders/>
      <w:tblCellMar/>
    </w:tblPr>
    <w:trPr/>
    <w:tcPr>
      <w:tcBorders/>
      <w:shd w:val="clear" w:color="auto" w:fill="auto"/>
      <w:tcMar/>
      <w:vAlign w:val="top"/>
    </w:tcPr>
  </w:style>
  <w:style w:type="table" w:styleId="TableNoRule6_58546645-5674-4836-b908-bd3f5b1c7329" w:customStyle="1">
    <w:name w:val="Table NoRule 6_58546645-5674-4836-b908-bd3f5b1c7329"/>
    <w:basedOn w:val="TableNoRule5_718c47f2-4114-463c-8ddf-711ae398c3f4"/>
    <w:uiPriority w:val="99"/>
    <w:pPr>
      <w:pBdr/>
      <w:spacing/>
    </w:pPr>
    <w:rPr/>
    <w:tblPr>
      <w:tblInd w:w="2390" w:type="dxa"/>
      <w:tblBorders/>
      <w:tblCellMar/>
    </w:tblPr>
    <w:trPr/>
    <w:tcPr>
      <w:tcBorders/>
      <w:shd w:val="clear" w:color="auto" w:fill="auto"/>
      <w:tcMar/>
      <w:vAlign w:val="top"/>
    </w:tcPr>
  </w:style>
  <w:style w:type="table" w:styleId="TableNoRule7_7772c814-f98c-43cd-9cb8-89c009ab0f44" w:customStyle="1">
    <w:name w:val="Table NoRule 7_7772c814-f98c-43cd-9cb8-89c009ab0f44"/>
    <w:basedOn w:val="TableNoRule6_58546645-5674-4836-b908-bd3f5b1c7329"/>
    <w:uiPriority w:val="99"/>
    <w:pPr>
      <w:pBdr/>
      <w:spacing/>
    </w:pPr>
    <w:rPr/>
    <w:tblPr>
      <w:tblInd w:w="2880" w:type="dxa"/>
      <w:tblBorders/>
      <w:tblCellMar/>
    </w:tblPr>
    <w:trPr/>
    <w:tcPr>
      <w:tcBorders/>
      <w:shd w:val="clear" w:color="auto" w:fill="auto"/>
      <w:tcMar/>
      <w:vAlign w:val="top"/>
    </w:tcPr>
  </w:style>
  <w:style w:type="table" w:styleId="TableNoRule8" w:customStyle="1">
    <w:name w:val="Table NoRule 8"/>
    <w:basedOn w:val="TableNoRule7_7772c814-f98c-43cd-9cb8-89c009ab0f44"/>
    <w:uiPriority w:val="99"/>
    <w:pPr>
      <w:pBdr/>
      <w:spacing/>
    </w:pPr>
    <w:rPr/>
    <w:tblPr>
      <w:tblInd w:w="3355" w:type="dxa"/>
      <w:tblBorders/>
      <w:tblCellMar/>
    </w:tblPr>
    <w:trPr/>
    <w:tcPr>
      <w:tcBorders/>
      <w:shd w:val="clear" w:color="auto" w:fill="auto"/>
      <w:tcMar/>
      <w:vAlign w:val="top"/>
    </w:tcPr>
  </w:style>
  <w:style w:type="table" w:styleId="NormalTable_151fa8a1-17da-4538-b41c-ae253ff5e7be" w:customStyle="1">
    <w:name w:val="Normal Table_151fa8a1-17da-4538-b41c-ae253ff5e7b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545dd8fd-68b3-465b-ab8a-8eb9b63a5f91" w:customStyle="1">
    <w:name w:val="Table NoRule 1_545dd8fd-68b3-465b-ab8a-8eb9b63a5f91"/>
    <w:basedOn w:val="NormalTable_151fa8a1-17da-4538-b41c-ae253ff5e7be"/>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6baadaff-0e1d-4fda-9baf-0f9c013ac0f0" w:customStyle="1">
    <w:name w:val="Table NoRule 2_6baadaff-0e1d-4fda-9baf-0f9c013ac0f0"/>
    <w:basedOn w:val="TableNoRule1_545dd8fd-68b3-465b-ab8a-8eb9b63a5f91"/>
    <w:uiPriority w:val="99"/>
    <w:pPr>
      <w:pBdr/>
      <w:spacing/>
    </w:pPr>
    <w:rPr/>
    <w:tblPr>
      <w:tblInd w:w="475" w:type="dxa"/>
      <w:tblBorders/>
      <w:tblCellMar/>
    </w:tblPr>
    <w:trPr/>
    <w:tcPr>
      <w:tcBorders/>
      <w:shd w:val="clear" w:color="auto" w:fill="auto"/>
      <w:tcMar/>
      <w:vAlign w:val="top"/>
    </w:tcPr>
  </w:style>
  <w:style w:type="table" w:styleId="TableNoRule3_2a4c141c-044f-43a0-85a1-768d8c5b2f91" w:customStyle="1">
    <w:name w:val="Table NoRule 3_2a4c141c-044f-43a0-85a1-768d8c5b2f91"/>
    <w:basedOn w:val="TableNoRule2_6baadaff-0e1d-4fda-9baf-0f9c013ac0f0"/>
    <w:uiPriority w:val="99"/>
    <w:pPr>
      <w:pBdr/>
      <w:spacing/>
    </w:pPr>
    <w:rPr/>
    <w:tblPr>
      <w:tblInd w:w="950" w:type="dxa"/>
      <w:tblBorders/>
      <w:tblCellMar/>
    </w:tblPr>
    <w:trPr/>
    <w:tcPr>
      <w:tcBorders/>
      <w:shd w:val="clear" w:color="auto" w:fill="auto"/>
      <w:tcMar/>
      <w:vAlign w:val="top"/>
    </w:tcPr>
  </w:style>
  <w:style w:type="table" w:styleId="TableNoRule4_bb426f5e-5af7-4dfc-a1cc-ebbc72a1b88f" w:customStyle="1">
    <w:name w:val="Table NoRule 4_bb426f5e-5af7-4dfc-a1cc-ebbc72a1b88f"/>
    <w:basedOn w:val="TableNoRule3_2a4c141c-044f-43a0-85a1-768d8c5b2f91"/>
    <w:uiPriority w:val="99"/>
    <w:pPr>
      <w:pBdr/>
      <w:spacing/>
    </w:pPr>
    <w:rPr/>
    <w:tblPr>
      <w:tblInd w:w="1440" w:type="dxa"/>
      <w:tblBorders/>
      <w:tblCellMar/>
    </w:tblPr>
    <w:trPr/>
    <w:tcPr>
      <w:tcBorders/>
      <w:shd w:val="clear" w:color="auto" w:fill="auto"/>
      <w:tcMar/>
      <w:vAlign w:val="top"/>
    </w:tcPr>
  </w:style>
  <w:style w:type="table" w:styleId="TableNoRule5_cf713986-e533-4136-b424-83138b482022" w:customStyle="1">
    <w:name w:val="Table NoRule 5_cf713986-e533-4136-b424-83138b482022"/>
    <w:basedOn w:val="TableNoRule4_bb426f5e-5af7-4dfc-a1cc-ebbc72a1b88f"/>
    <w:uiPriority w:val="99"/>
    <w:pPr>
      <w:pBdr/>
      <w:spacing/>
    </w:pPr>
    <w:rPr/>
    <w:tblPr>
      <w:tblInd w:w="1915" w:type="dxa"/>
      <w:tblBorders/>
      <w:tblCellMar/>
    </w:tblPr>
    <w:trPr/>
    <w:tcPr>
      <w:tcBorders/>
      <w:shd w:val="clear" w:color="auto" w:fill="auto"/>
      <w:tcMar/>
      <w:vAlign w:val="top"/>
    </w:tcPr>
  </w:style>
  <w:style w:type="table" w:styleId="TableNoRule6_c3e2388b-51ca-41a9-8396-a2fd5685e8fd" w:customStyle="1">
    <w:name w:val="Table NoRule 6_c3e2388b-51ca-41a9-8396-a2fd5685e8fd"/>
    <w:basedOn w:val="TableNoRule5_cf713986-e533-4136-b424-83138b482022"/>
    <w:uiPriority w:val="99"/>
    <w:pPr>
      <w:pBdr/>
      <w:spacing/>
    </w:pPr>
    <w:rPr/>
    <w:tblPr>
      <w:tblInd w:w="2390" w:type="dxa"/>
      <w:tblBorders/>
      <w:tblCellMar/>
    </w:tblPr>
    <w:trPr/>
    <w:tcPr>
      <w:tcBorders/>
      <w:shd w:val="clear" w:color="auto" w:fill="auto"/>
      <w:tcMar/>
      <w:vAlign w:val="top"/>
    </w:tcPr>
  </w:style>
  <w:style w:type="table" w:styleId="TableNoRule7_983db797-7e82-47ed-8ead-fd3a81a4c89b" w:customStyle="1">
    <w:name w:val="Table NoRule 7_983db797-7e82-47ed-8ead-fd3a81a4c89b"/>
    <w:basedOn w:val="TableNoRule6_c3e2388b-51ca-41a9-8396-a2fd5685e8fd"/>
    <w:uiPriority w:val="99"/>
    <w:pPr>
      <w:pBdr/>
      <w:spacing/>
    </w:pPr>
    <w:rPr/>
    <w:tblPr>
      <w:tblInd w:w="2880" w:type="dxa"/>
      <w:tblBorders/>
      <w:tblCellMar/>
    </w:tblPr>
    <w:trPr/>
    <w:tcPr>
      <w:tcBorders/>
      <w:shd w:val="clear" w:color="auto" w:fill="auto"/>
      <w:tcMar/>
      <w:vAlign w:val="top"/>
    </w:tcPr>
  </w:style>
  <w:style w:type="table" w:styleId="TableNoRule8_ca9a14ac-ca6a-4365-a8ce-5329550de95e" w:customStyle="1">
    <w:name w:val="Table NoRule 8_ca9a14ac-ca6a-4365-a8ce-5329550de95e"/>
    <w:basedOn w:val="TableNoRule7_983db797-7e82-47ed-8ead-fd3a81a4c89b"/>
    <w:uiPriority w:val="99"/>
    <w:pPr>
      <w:pBdr/>
      <w:spacing/>
    </w:pPr>
    <w:rPr/>
    <w:tblPr>
      <w:tblInd w:w="3355" w:type="dxa"/>
      <w:tblBorders/>
      <w:tblCellMar/>
    </w:tblPr>
    <w:trPr/>
    <w:tcPr>
      <w:tcBorders/>
      <w:shd w:val="clear" w:color="auto" w:fill="auto"/>
      <w:tcMar/>
      <w:vAlign w:val="top"/>
    </w:tcPr>
  </w:style>
  <w:style w:type="table" w:styleId="TableNoRule9" w:customStyle="1">
    <w:name w:val="Table NoRule 9"/>
    <w:basedOn w:val="TableNoRule8_ca9a14ac-ca6a-4365-a8ce-5329550de95e"/>
    <w:uiPriority w:val="99"/>
    <w:pPr>
      <w:pBdr/>
      <w:spacing/>
    </w:pPr>
    <w:rPr/>
    <w:tblPr>
      <w:tblInd w:w="3830" w:type="dxa"/>
      <w:tblBorders/>
      <w:tblCellMar/>
    </w:tblPr>
    <w:trPr/>
    <w:tcPr>
      <w:tcBorders/>
      <w:shd w:val="clear" w:color="auto" w:fill="auto"/>
      <w:tcMar/>
      <w:vAlign w:val="top"/>
    </w:tcPr>
  </w:style>
  <w:style w:type="paragraph" w:styleId="PageBreakB4Table" w:customStyle="1">
    <w:name w:val="PageBreakB4Table"/>
    <w:basedOn w:val="Normal"/>
    <w:qFormat/>
    <w:pPr>
      <w:pBdr/>
      <w:spacing w:before="0" w:after="0"/>
    </w:pPr>
    <w:rPr>
      <w:rFonts w:ascii="Cambria Math" w:hAnsi="Cambria Math"/>
      <w:sz w:val="6"/>
    </w:rPr>
  </w:style>
  <w:style w:type="paragraph" w:styleId="ImageAboveCaptionLeft" w:customStyle="1">
    <w:name w:val="Image Above Caption Left"/>
    <w:next w:val="Block1"/>
    <w:qFormat/>
    <w:pPr>
      <w:keepNext/>
      <w:pBdr/>
      <w:spacing/>
      <w:jc w:val="left"/>
    </w:pPr>
    <w:rPr>
      <w:rFonts w:ascii="Calibri" w:hAnsi="Calibri"/>
      <w:noProof/>
    </w:rPr>
  </w:style>
  <w:style w:type="paragraph" w:styleId="ImageAboveCaptionCenter" w:customStyle="1">
    <w:name w:val="Image Above Caption Center"/>
    <w:basedOn w:val="ImageAboveCaptionLeft"/>
    <w:next w:val="Block1"/>
    <w:qFormat/>
    <w:pPr>
      <w:pBdr/>
      <w:spacing/>
      <w:jc w:val="center"/>
    </w:pPr>
    <w:rPr/>
  </w:style>
  <w:style w:type="paragraph" w:styleId="ImageCaptionAboveCenter" w:customStyle="1">
    <w:name w:val="Image Caption Above Center"/>
    <w:basedOn w:val="ImageCaptionAboveLeft"/>
    <w:next w:val="Block1"/>
    <w:qFormat/>
    <w:pPr>
      <w:pBdr/>
      <w:spacing/>
      <w:jc w:val="center"/>
    </w:pPr>
    <w:rPr/>
  </w:style>
  <w:style w:type="paragraph" w:styleId="ImageCaptionAboveRight" w:customStyle="1">
    <w:name w:val="Image Caption Above Right"/>
    <w:basedOn w:val="ImageCaptionAboveLeft"/>
    <w:next w:val="Block1"/>
    <w:qFormat/>
    <w:pPr>
      <w:pBdr/>
      <w:spacing/>
      <w:jc w:val="right"/>
    </w:pPr>
    <w:rPr/>
  </w:style>
  <w:style w:type="paragraph" w:styleId="ImageAboveCaptionRight" w:customStyle="1">
    <w:name w:val="Image Above Caption Right"/>
    <w:basedOn w:val="ImageAboveCaptionLeft"/>
    <w:qFormat/>
    <w:pPr>
      <w:pBdr/>
      <w:spacing/>
      <w:jc w:val="right"/>
    </w:pPr>
    <w:rPr/>
  </w:style>
  <w:style w:type="table" w:styleId="NormalTable_a88b4d0f-f291-4fcb-87e6-d3967f2fa0b0" w:customStyle="1">
    <w:name w:val="Normal Table_a88b4d0f-f291-4fcb-87e6-d3967f2fa0b0"/>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747b18b3-8dd7-4419-9131-ff5ca6517607" w:customStyle="1">
    <w:name w:val="Table 1_747b18b3-8dd7-4419-9131-ff5ca6517607"/>
    <w:basedOn w:val="NormalTable_a88b4d0f-f291-4fcb-87e6-d3967f2fa0b0"/>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79ec0d4c-a203-435e-8d2b-f21d8c78a2f5" w:customStyle="1">
    <w:name w:val="Normal Table_79ec0d4c-a203-435e-8d2b-f21d8c78a2f5"/>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66ba2ec8-c681-49e6-9ed3-e404184ccb09" w:customStyle="1">
    <w:name w:val="Table 1_66ba2ec8-c681-49e6-9ed3-e404184ccb09"/>
    <w:basedOn w:val="NormalTable_79ec0d4c-a203-435e-8d2b-f21d8c78a2f5"/>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06b832bb-f9f3-47d4-ba0f-2fbb0f5bbf5d" w:customStyle="1">
    <w:name w:val="Normal Table_06b832bb-f9f3-47d4-ba0f-2fbb0f5bbf5d"/>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12bbc702-0edf-4a31-95ba-2b54ff6b43c8" w:customStyle="1">
    <w:name w:val="Table 1_12bbc702-0edf-4a31-95ba-2b54ff6b43c8"/>
    <w:basedOn w:val="NormalTable_06b832bb-f9f3-47d4-ba0f-2fbb0f5bbf5d"/>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d26e4371-8a0e-49ff-aecf-dae1a2e69042" w:customStyle="1">
    <w:name w:val="Normal Table_d26e4371-8a0e-49ff-aecf-dae1a2e69042"/>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e07e9935-3230-4c90-ae0e-b4609aa03b26" w:customStyle="1">
    <w:name w:val="Table 1_e07e9935-3230-4c90-ae0e-b4609aa03b26"/>
    <w:basedOn w:val="NormalTable_d26e4371-8a0e-49ff-aecf-dae1a2e69042"/>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dd786c8f-4ff9-45e7-a59b-14f6c7b1a123" w:customStyle="1">
    <w:name w:val="Normal Table_dd786c8f-4ff9-45e7-a59b-14f6c7b1a123"/>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de005628-28e9-407f-9610-005dd2fdfaaf" w:customStyle="1">
    <w:name w:val="Table 1_de005628-28e9-407f-9610-005dd2fdfaaf"/>
    <w:basedOn w:val="NormalTable_dd786c8f-4ff9-45e7-a59b-14f6c7b1a123"/>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4ce64759-2119-4324-9d0a-80c22e4eec4e" w:customStyle="1">
    <w:name w:val="Normal Table_4ce64759-2119-4324-9d0a-80c22e4eec4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af13f460-7e2d-45f8-8ef8-95cab9de5198" w:customStyle="1">
    <w:name w:val="Table 1_af13f460-7e2d-45f8-8ef8-95cab9de5198"/>
    <w:basedOn w:val="NormalTable_4ce64759-2119-4324-9d0a-80c22e4eec4e"/>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s>
</file>

<file path=word/_rels/document.xml.rels>&#65279;<?xml version="1.0" encoding="utf-8" standalone="yes"?><Relationships xmlns="http://schemas.openxmlformats.org/package/2006/relationships"><Relationship Id="rId553" Type="http://schemas.openxmlformats.org/officeDocument/2006/relationships/styles" Target="styles.xml" /><Relationship Id="rId554" Type="http://schemas.openxmlformats.org/officeDocument/2006/relationships/settings" Target="settings.xml" /><Relationship Id="rId555" Type="http://schemas.openxmlformats.org/officeDocument/2006/relationships/theme" Target="theme/theme1.xml" /><Relationship Id="rId556" Type="http://schemas.openxmlformats.org/officeDocument/2006/relationships/numbering" Target="numbering.xml" /><Relationship Id="rId557" Type="http://schemas.openxmlformats.org/officeDocument/2006/relationships/footnotes" Target="footnotes.xml" /><Relationship Id="rId2" Type="http://schemas.openxmlformats.org/officeDocument/2006/relationships/footer" Target="footer2.xml" /><Relationship Id="rId4" Type="http://schemas.openxmlformats.org/officeDocument/2006/relationships/footer" Target="footer4.xml" /><Relationship Id="rId6" Type="http://schemas.openxmlformats.org/officeDocument/2006/relationships/footer" Target="footer6.xml" /><Relationship Id="rId8" Type="http://schemas.openxmlformats.org/officeDocument/2006/relationships/footer" Target="footer8.xml" /><Relationship Id="rId10" Type="http://schemas.openxmlformats.org/officeDocument/2006/relationships/footer" Target="footer10.xml" /><Relationship Id="rId12" Type="http://schemas.openxmlformats.org/officeDocument/2006/relationships/footer" Target="footer12.xml" /><Relationship Id="rId14" Type="http://schemas.openxmlformats.org/officeDocument/2006/relationships/footer" Target="footer14.xml" /><Relationship Id="rId16" Type="http://schemas.openxmlformats.org/officeDocument/2006/relationships/footer" Target="footer16.xml" /><Relationship Id="rId18" Type="http://schemas.openxmlformats.org/officeDocument/2006/relationships/footer" Target="footer18.xml" /><Relationship Id="rId20" Type="http://schemas.openxmlformats.org/officeDocument/2006/relationships/footer" Target="footer20.xml" /><Relationship Id="rId22" Type="http://schemas.openxmlformats.org/officeDocument/2006/relationships/footer" Target="footer22.xml" /><Relationship Id="rId24" Type="http://schemas.openxmlformats.org/officeDocument/2006/relationships/footer" Target="footer24.xml" /><Relationship Id="rId26" Type="http://schemas.openxmlformats.org/officeDocument/2006/relationships/footer" Target="footer26.xml" /><Relationship Id="rId28" Type="http://schemas.openxmlformats.org/officeDocument/2006/relationships/footer" Target="footer28.xml" /><Relationship Id="rId30" Type="http://schemas.openxmlformats.org/officeDocument/2006/relationships/footer" Target="footer30.xml" /><Relationship Id="rId32" Type="http://schemas.openxmlformats.org/officeDocument/2006/relationships/footer" Target="footer32.xml" /><Relationship Id="rId34" Type="http://schemas.openxmlformats.org/officeDocument/2006/relationships/footer" Target="footer34.xml" /><Relationship Id="rId36" Type="http://schemas.openxmlformats.org/officeDocument/2006/relationships/footer" Target="footer36.xml" /><Relationship Id="rId38" Type="http://schemas.openxmlformats.org/officeDocument/2006/relationships/footer" Target="footer38.xml" /><Relationship Id="rId40" Type="http://schemas.openxmlformats.org/officeDocument/2006/relationships/footer" Target="footer40.xml" /><Relationship Id="rId42" Type="http://schemas.openxmlformats.org/officeDocument/2006/relationships/footer" Target="footer42.xml" /><Relationship Id="rId44" Type="http://schemas.openxmlformats.org/officeDocument/2006/relationships/footer" Target="footer44.xml" /><Relationship Id="rId46" Type="http://schemas.openxmlformats.org/officeDocument/2006/relationships/footer" Target="footer46.xml" /><Relationship Id="rId48" Type="http://schemas.openxmlformats.org/officeDocument/2006/relationships/footer" Target="footer48.xml" /><Relationship Id="rId50" Type="http://schemas.openxmlformats.org/officeDocument/2006/relationships/footer" Target="footer50.xml" /><Relationship Id="rId52" Type="http://schemas.openxmlformats.org/officeDocument/2006/relationships/footer" Target="footer52.xml" /><Relationship Id="rId54" Type="http://schemas.openxmlformats.org/officeDocument/2006/relationships/footer" Target="footer54.xml" /><Relationship Id="rId56" Type="http://schemas.openxmlformats.org/officeDocument/2006/relationships/footer" Target="footer56.xml" /><Relationship Id="rId58" Type="http://schemas.openxmlformats.org/officeDocument/2006/relationships/footer" Target="footer58.xml" /><Relationship Id="rId60" Type="http://schemas.openxmlformats.org/officeDocument/2006/relationships/footer" Target="footer60.xml" /><Relationship Id="rId62" Type="http://schemas.openxmlformats.org/officeDocument/2006/relationships/footer" Target="footer62.xml" /><Relationship Id="rId64" Type="http://schemas.openxmlformats.org/officeDocument/2006/relationships/footer" Target="footer64.xml" /><Relationship Id="rId66" Type="http://schemas.openxmlformats.org/officeDocument/2006/relationships/footer" Target="footer66.xml" /><Relationship Id="rId68" Type="http://schemas.openxmlformats.org/officeDocument/2006/relationships/footer" Target="footer68.xml" /><Relationship Id="rId70" Type="http://schemas.openxmlformats.org/officeDocument/2006/relationships/footer" Target="footer70.xml" /><Relationship Id="rId72" Type="http://schemas.openxmlformats.org/officeDocument/2006/relationships/footer" Target="footer72.xml" /><Relationship Id="rId74" Type="http://schemas.openxmlformats.org/officeDocument/2006/relationships/footer" Target="footer74.xml" /><Relationship Id="rId76" Type="http://schemas.openxmlformats.org/officeDocument/2006/relationships/footer" Target="footer76.xml" /><Relationship Id="rId78" Type="http://schemas.openxmlformats.org/officeDocument/2006/relationships/footer" Target="footer78.xml" /><Relationship Id="rId80" Type="http://schemas.openxmlformats.org/officeDocument/2006/relationships/footer" Target="footer80.xml" /><Relationship Id="rId82" Type="http://schemas.openxmlformats.org/officeDocument/2006/relationships/footer" Target="footer82.xml" /><Relationship Id="rId84" Type="http://schemas.openxmlformats.org/officeDocument/2006/relationships/footer" Target="footer84.xml" /><Relationship Id="rId86" Type="http://schemas.openxmlformats.org/officeDocument/2006/relationships/footer" Target="footer86.xml" /><Relationship Id="rId88" Type="http://schemas.openxmlformats.org/officeDocument/2006/relationships/footer" Target="footer88.xml" /><Relationship Id="rId90" Type="http://schemas.openxmlformats.org/officeDocument/2006/relationships/footer" Target="footer90.xml" /><Relationship Id="rId92" Type="http://schemas.openxmlformats.org/officeDocument/2006/relationships/footer" Target="footer92.xml" /><Relationship Id="rId94" Type="http://schemas.openxmlformats.org/officeDocument/2006/relationships/footer" Target="footer94.xml" /><Relationship Id="rId96" Type="http://schemas.openxmlformats.org/officeDocument/2006/relationships/footer" Target="footer96.xml" /><Relationship Id="rId98" Type="http://schemas.openxmlformats.org/officeDocument/2006/relationships/footer" Target="footer98.xml" /><Relationship Id="rId100" Type="http://schemas.openxmlformats.org/officeDocument/2006/relationships/footer" Target="footer100.xml" /><Relationship Id="rId102" Type="http://schemas.openxmlformats.org/officeDocument/2006/relationships/footer" Target="footer102.xml" /><Relationship Id="rId104" Type="http://schemas.openxmlformats.org/officeDocument/2006/relationships/footer" Target="footer104.xml" /><Relationship Id="rId106" Type="http://schemas.openxmlformats.org/officeDocument/2006/relationships/footer" Target="footer106.xml" /><Relationship Id="rId108" Type="http://schemas.openxmlformats.org/officeDocument/2006/relationships/footer" Target="footer108.xml" /><Relationship Id="rId110" Type="http://schemas.openxmlformats.org/officeDocument/2006/relationships/footer" Target="footer110.xml" /><Relationship Id="rId112" Type="http://schemas.openxmlformats.org/officeDocument/2006/relationships/footer" Target="footer112.xml" /><Relationship Id="rId114" Type="http://schemas.openxmlformats.org/officeDocument/2006/relationships/footer" Target="footer114.xml" /><Relationship Id="rId116" Type="http://schemas.openxmlformats.org/officeDocument/2006/relationships/footer" Target="footer116.xml" /><Relationship Id="rId118" Type="http://schemas.openxmlformats.org/officeDocument/2006/relationships/footer" Target="footer118.xml" /><Relationship Id="rId120" Type="http://schemas.openxmlformats.org/officeDocument/2006/relationships/footer" Target="footer120.xml" /><Relationship Id="rId122" Type="http://schemas.openxmlformats.org/officeDocument/2006/relationships/footer" Target="footer122.xml" /><Relationship Id="rId124" Type="http://schemas.openxmlformats.org/officeDocument/2006/relationships/footer" Target="footer124.xml" /><Relationship Id="rId126" Type="http://schemas.openxmlformats.org/officeDocument/2006/relationships/footer" Target="footer126.xml" /><Relationship Id="rId128" Type="http://schemas.openxmlformats.org/officeDocument/2006/relationships/footer" Target="footer128.xml" /><Relationship Id="rId130" Type="http://schemas.openxmlformats.org/officeDocument/2006/relationships/footer" Target="footer130.xml" /><Relationship Id="rId132" Type="http://schemas.openxmlformats.org/officeDocument/2006/relationships/footer" Target="footer132.xml" /><Relationship Id="rId134" Type="http://schemas.openxmlformats.org/officeDocument/2006/relationships/footer" Target="footer134.xml" /><Relationship Id="rId136" Type="http://schemas.openxmlformats.org/officeDocument/2006/relationships/footer" Target="footer136.xml" /><Relationship Id="rId138" Type="http://schemas.openxmlformats.org/officeDocument/2006/relationships/footer" Target="footer138.xml" /><Relationship Id="rId140" Type="http://schemas.openxmlformats.org/officeDocument/2006/relationships/footer" Target="footer140.xml" /><Relationship Id="rId142" Type="http://schemas.openxmlformats.org/officeDocument/2006/relationships/footer" Target="footer142.xml" /><Relationship Id="rId144" Type="http://schemas.openxmlformats.org/officeDocument/2006/relationships/footer" Target="footer144.xml" /><Relationship Id="rId146" Type="http://schemas.openxmlformats.org/officeDocument/2006/relationships/footer" Target="footer146.xml" /><Relationship Id="rId148" Type="http://schemas.openxmlformats.org/officeDocument/2006/relationships/footer" Target="footer148.xml" /><Relationship Id="rId150" Type="http://schemas.openxmlformats.org/officeDocument/2006/relationships/footer" Target="footer150.xml" /><Relationship Id="rId152" Type="http://schemas.openxmlformats.org/officeDocument/2006/relationships/footer" Target="footer152.xml" /><Relationship Id="rId154" Type="http://schemas.openxmlformats.org/officeDocument/2006/relationships/footer" Target="footer154.xml" /><Relationship Id="rId156" Type="http://schemas.openxmlformats.org/officeDocument/2006/relationships/footer" Target="footer156.xml" /><Relationship Id="rId158" Type="http://schemas.openxmlformats.org/officeDocument/2006/relationships/footer" Target="footer158.xml" /><Relationship Id="rId160" Type="http://schemas.openxmlformats.org/officeDocument/2006/relationships/footer" Target="footer160.xml" /><Relationship Id="rId162" Type="http://schemas.openxmlformats.org/officeDocument/2006/relationships/footer" Target="footer162.xml" /><Relationship Id="rId164" Type="http://schemas.openxmlformats.org/officeDocument/2006/relationships/footer" Target="footer164.xml" /><Relationship Id="rId166" Type="http://schemas.openxmlformats.org/officeDocument/2006/relationships/footer" Target="footer166.xml" /><Relationship Id="rId168" Type="http://schemas.openxmlformats.org/officeDocument/2006/relationships/footer" Target="footer168.xml" /><Relationship Id="rId170" Type="http://schemas.openxmlformats.org/officeDocument/2006/relationships/footer" Target="footer170.xml" /><Relationship Id="rId172" Type="http://schemas.openxmlformats.org/officeDocument/2006/relationships/footer" Target="footer172.xml" /><Relationship Id="rId174" Type="http://schemas.openxmlformats.org/officeDocument/2006/relationships/footer" Target="footer174.xml" /><Relationship Id="rId176" Type="http://schemas.openxmlformats.org/officeDocument/2006/relationships/footer" Target="footer176.xml" /><Relationship Id="rId178" Type="http://schemas.openxmlformats.org/officeDocument/2006/relationships/footer" Target="footer178.xml" /><Relationship Id="rId180" Type="http://schemas.openxmlformats.org/officeDocument/2006/relationships/footer" Target="footer180.xml" /><Relationship Id="rId182" Type="http://schemas.openxmlformats.org/officeDocument/2006/relationships/footer" Target="footer182.xml" /><Relationship Id="rId184" Type="http://schemas.openxmlformats.org/officeDocument/2006/relationships/footer" Target="footer184.xml" /><Relationship Id="rId186" Type="http://schemas.openxmlformats.org/officeDocument/2006/relationships/footer" Target="footer186.xml" /><Relationship Id="rId188" Type="http://schemas.openxmlformats.org/officeDocument/2006/relationships/footer" Target="footer188.xml" /><Relationship Id="rId190" Type="http://schemas.openxmlformats.org/officeDocument/2006/relationships/footer" Target="footer190.xml" /><Relationship Id="rId192" Type="http://schemas.openxmlformats.org/officeDocument/2006/relationships/footer" Target="footer192.xml" /><Relationship Id="rId194" Type="http://schemas.openxmlformats.org/officeDocument/2006/relationships/footer" Target="footer194.xml" /><Relationship Id="rId196" Type="http://schemas.openxmlformats.org/officeDocument/2006/relationships/footer" Target="footer196.xml" /><Relationship Id="rId198" Type="http://schemas.openxmlformats.org/officeDocument/2006/relationships/footer" Target="footer198.xml" /><Relationship Id="rId200" Type="http://schemas.openxmlformats.org/officeDocument/2006/relationships/footer" Target="footer200.xml" /><Relationship Id="rId202" Type="http://schemas.openxmlformats.org/officeDocument/2006/relationships/footer" Target="footer202.xml" /><Relationship Id="rId204" Type="http://schemas.openxmlformats.org/officeDocument/2006/relationships/footer" Target="footer204.xml" /><Relationship Id="rId206" Type="http://schemas.openxmlformats.org/officeDocument/2006/relationships/footer" Target="footer206.xml" /><Relationship Id="rId208" Type="http://schemas.openxmlformats.org/officeDocument/2006/relationships/footer" Target="footer208.xml" /><Relationship Id="rId210" Type="http://schemas.openxmlformats.org/officeDocument/2006/relationships/footer" Target="footer210.xml" /><Relationship Id="rId212" Type="http://schemas.openxmlformats.org/officeDocument/2006/relationships/footer" Target="footer212.xml" /><Relationship Id="rId214" Type="http://schemas.openxmlformats.org/officeDocument/2006/relationships/footer" Target="footer214.xml" /><Relationship Id="rId216" Type="http://schemas.openxmlformats.org/officeDocument/2006/relationships/footer" Target="footer216.xml" /><Relationship Id="rId218" Type="http://schemas.openxmlformats.org/officeDocument/2006/relationships/footer" Target="footer218.xml" /><Relationship Id="rId220" Type="http://schemas.openxmlformats.org/officeDocument/2006/relationships/footer" Target="footer220.xml" /><Relationship Id="rId222" Type="http://schemas.openxmlformats.org/officeDocument/2006/relationships/footer" Target="footer222.xml" /><Relationship Id="rId224" Type="http://schemas.openxmlformats.org/officeDocument/2006/relationships/footer" Target="footer224.xml" /><Relationship Id="rId226" Type="http://schemas.openxmlformats.org/officeDocument/2006/relationships/footer" Target="footer226.xml" /><Relationship Id="rId228" Type="http://schemas.openxmlformats.org/officeDocument/2006/relationships/footer" Target="footer228.xml" /><Relationship Id="rId230" Type="http://schemas.openxmlformats.org/officeDocument/2006/relationships/footer" Target="footer230.xml" /><Relationship Id="rId232" Type="http://schemas.openxmlformats.org/officeDocument/2006/relationships/footer" Target="footer232.xml" /><Relationship Id="rId234" Type="http://schemas.openxmlformats.org/officeDocument/2006/relationships/footer" Target="footer234.xml" /><Relationship Id="rId236" Type="http://schemas.openxmlformats.org/officeDocument/2006/relationships/footer" Target="footer236.xml" /><Relationship Id="rId238" Type="http://schemas.openxmlformats.org/officeDocument/2006/relationships/footer" Target="footer238.xml" /><Relationship Id="rId240" Type="http://schemas.openxmlformats.org/officeDocument/2006/relationships/footer" Target="footer240.xml" /><Relationship Id="rId242" Type="http://schemas.openxmlformats.org/officeDocument/2006/relationships/footer" Target="footer242.xml" /><Relationship Id="rId244" Type="http://schemas.openxmlformats.org/officeDocument/2006/relationships/footer" Target="footer244.xml" /><Relationship Id="rId246" Type="http://schemas.openxmlformats.org/officeDocument/2006/relationships/footer" Target="footer246.xml" /><Relationship Id="rId248" Type="http://schemas.openxmlformats.org/officeDocument/2006/relationships/footer" Target="footer248.xml" /><Relationship Id="rId250" Type="http://schemas.openxmlformats.org/officeDocument/2006/relationships/footer" Target="footer250.xml" /><Relationship Id="rId252" Type="http://schemas.openxmlformats.org/officeDocument/2006/relationships/footer" Target="footer252.xml" /><Relationship Id="rId254" Type="http://schemas.openxmlformats.org/officeDocument/2006/relationships/footer" Target="footer254.xml" /><Relationship Id="rId256" Type="http://schemas.openxmlformats.org/officeDocument/2006/relationships/footer" Target="footer256.xml" /><Relationship Id="rId258" Type="http://schemas.openxmlformats.org/officeDocument/2006/relationships/footer" Target="footer258.xml" /><Relationship Id="rId260" Type="http://schemas.openxmlformats.org/officeDocument/2006/relationships/footer" Target="footer260.xml" /><Relationship Id="rId262" Type="http://schemas.openxmlformats.org/officeDocument/2006/relationships/footer" Target="footer262.xml" /><Relationship Id="rId264" Type="http://schemas.openxmlformats.org/officeDocument/2006/relationships/footer" Target="footer264.xml" /><Relationship Id="rId266" Type="http://schemas.openxmlformats.org/officeDocument/2006/relationships/footer" Target="footer266.xml" /><Relationship Id="rId268" Type="http://schemas.openxmlformats.org/officeDocument/2006/relationships/footer" Target="footer268.xml" /><Relationship Id="rId270" Type="http://schemas.openxmlformats.org/officeDocument/2006/relationships/footer" Target="footer270.xml" /><Relationship Id="rId272" Type="http://schemas.openxmlformats.org/officeDocument/2006/relationships/footer" Target="footer272.xml" /><Relationship Id="rId274" Type="http://schemas.openxmlformats.org/officeDocument/2006/relationships/footer" Target="footer274.xml" /><Relationship Id="rId276" Type="http://schemas.openxmlformats.org/officeDocument/2006/relationships/footer" Target="footer276.xml" /><Relationship Id="rId278" Type="http://schemas.openxmlformats.org/officeDocument/2006/relationships/footer" Target="footer278.xml" /><Relationship Id="rId280" Type="http://schemas.openxmlformats.org/officeDocument/2006/relationships/footer" Target="footer280.xml" /><Relationship Id="rId282" Type="http://schemas.openxmlformats.org/officeDocument/2006/relationships/footer" Target="footer282.xml" /><Relationship Id="rId284" Type="http://schemas.openxmlformats.org/officeDocument/2006/relationships/footer" Target="footer284.xml" /><Relationship Id="rId286" Type="http://schemas.openxmlformats.org/officeDocument/2006/relationships/footer" Target="footer286.xml" /><Relationship Id="rId288" Type="http://schemas.openxmlformats.org/officeDocument/2006/relationships/footer" Target="footer288.xml" /><Relationship Id="rId290" Type="http://schemas.openxmlformats.org/officeDocument/2006/relationships/footer" Target="footer290.xml" /><Relationship Id="rId292" Type="http://schemas.openxmlformats.org/officeDocument/2006/relationships/footer" Target="footer292.xml" /><Relationship Id="rId294" Type="http://schemas.openxmlformats.org/officeDocument/2006/relationships/footer" Target="footer294.xml" /><Relationship Id="rId296" Type="http://schemas.openxmlformats.org/officeDocument/2006/relationships/footer" Target="footer296.xml" /><Relationship Id="rId298" Type="http://schemas.openxmlformats.org/officeDocument/2006/relationships/footer" Target="footer298.xml" /><Relationship Id="rId300" Type="http://schemas.openxmlformats.org/officeDocument/2006/relationships/footer" Target="footer300.xml" /><Relationship Id="rId303" Type="http://schemas.openxmlformats.org/officeDocument/2006/relationships/footer" Target="footer303.xml" /><Relationship Id="rId305" Type="http://schemas.openxmlformats.org/officeDocument/2006/relationships/footer" Target="footer305.xml" /><Relationship Id="rId307" Type="http://schemas.openxmlformats.org/officeDocument/2006/relationships/footer" Target="footer307.xml" /><Relationship Id="rId309" Type="http://schemas.openxmlformats.org/officeDocument/2006/relationships/footer" Target="footer309.xml" /><Relationship Id="rId311" Type="http://schemas.openxmlformats.org/officeDocument/2006/relationships/footer" Target="footer311.xml" /><Relationship Id="rId313" Type="http://schemas.openxmlformats.org/officeDocument/2006/relationships/footer" Target="footer313.xml" /><Relationship Id="rId315" Type="http://schemas.openxmlformats.org/officeDocument/2006/relationships/footer" Target="footer315.xml" /><Relationship Id="rId317" Type="http://schemas.openxmlformats.org/officeDocument/2006/relationships/footer" Target="footer317.xml" /><Relationship Id="rId319" Type="http://schemas.openxmlformats.org/officeDocument/2006/relationships/footer" Target="footer319.xml" /><Relationship Id="rId321" Type="http://schemas.openxmlformats.org/officeDocument/2006/relationships/footer" Target="footer321.xml" /><Relationship Id="rId323" Type="http://schemas.openxmlformats.org/officeDocument/2006/relationships/footer" Target="footer323.xml" /><Relationship Id="rId325" Type="http://schemas.openxmlformats.org/officeDocument/2006/relationships/footer" Target="footer325.xml" /><Relationship Id="rId327" Type="http://schemas.openxmlformats.org/officeDocument/2006/relationships/footer" Target="footer327.xml" /><Relationship Id="rId329" Type="http://schemas.openxmlformats.org/officeDocument/2006/relationships/footer" Target="footer329.xml" /><Relationship Id="rId335" Type="http://schemas.openxmlformats.org/officeDocument/2006/relationships/footer" Target="footer335.xml" /><Relationship Id="rId337" Type="http://schemas.openxmlformats.org/officeDocument/2006/relationships/footer" Target="footer337.xml" /><Relationship Id="rId339" Type="http://schemas.openxmlformats.org/officeDocument/2006/relationships/footer" Target="footer339.xml" /><Relationship Id="rId341" Type="http://schemas.openxmlformats.org/officeDocument/2006/relationships/footer" Target="footer341.xml" /><Relationship Id="rId343" Type="http://schemas.openxmlformats.org/officeDocument/2006/relationships/footer" Target="footer343.xml" /><Relationship Id="rId345" Type="http://schemas.openxmlformats.org/officeDocument/2006/relationships/footer" Target="footer345.xml" /><Relationship Id="rId347" Type="http://schemas.openxmlformats.org/officeDocument/2006/relationships/footer" Target="footer347.xml" /><Relationship Id="rId349" Type="http://schemas.openxmlformats.org/officeDocument/2006/relationships/footer" Target="footer349.xml" /><Relationship Id="rId351" Type="http://schemas.openxmlformats.org/officeDocument/2006/relationships/footer" Target="footer351.xml" /><Relationship Id="rId353" Type="http://schemas.openxmlformats.org/officeDocument/2006/relationships/footer" Target="footer353.xml" /><Relationship Id="rId355" Type="http://schemas.openxmlformats.org/officeDocument/2006/relationships/footer" Target="footer355.xml" /><Relationship Id="rId357" Type="http://schemas.openxmlformats.org/officeDocument/2006/relationships/footer" Target="footer357.xml" /><Relationship Id="rId359" Type="http://schemas.openxmlformats.org/officeDocument/2006/relationships/footer" Target="footer359.xml" /><Relationship Id="rId361" Type="http://schemas.openxmlformats.org/officeDocument/2006/relationships/footer" Target="footer361.xml" /><Relationship Id="rId363" Type="http://schemas.openxmlformats.org/officeDocument/2006/relationships/footer" Target="footer363.xml" /><Relationship Id="rId365" Type="http://schemas.openxmlformats.org/officeDocument/2006/relationships/footer" Target="footer365.xml" /><Relationship Id="rId367" Type="http://schemas.openxmlformats.org/officeDocument/2006/relationships/footer" Target="footer367.xml" /><Relationship Id="rId369" Type="http://schemas.openxmlformats.org/officeDocument/2006/relationships/footer" Target="footer369.xml" /><Relationship Id="rId371" Type="http://schemas.openxmlformats.org/officeDocument/2006/relationships/footer" Target="footer371.xml" /><Relationship Id="rId373" Type="http://schemas.openxmlformats.org/officeDocument/2006/relationships/footer" Target="footer373.xml" /><Relationship Id="rId375" Type="http://schemas.openxmlformats.org/officeDocument/2006/relationships/footer" Target="footer375.xml" /><Relationship Id="rId377" Type="http://schemas.openxmlformats.org/officeDocument/2006/relationships/footer" Target="footer377.xml" /><Relationship Id="rId379" Type="http://schemas.openxmlformats.org/officeDocument/2006/relationships/footer" Target="footer379.xml" /><Relationship Id="rId381" Type="http://schemas.openxmlformats.org/officeDocument/2006/relationships/footer" Target="footer381.xml" /><Relationship Id="rId383" Type="http://schemas.openxmlformats.org/officeDocument/2006/relationships/footer" Target="footer383.xml" /><Relationship Id="rId385" Type="http://schemas.openxmlformats.org/officeDocument/2006/relationships/footer" Target="footer385.xml" /><Relationship Id="rId387" Type="http://schemas.openxmlformats.org/officeDocument/2006/relationships/footer" Target="footer387.xml" /><Relationship Id="rId389" Type="http://schemas.openxmlformats.org/officeDocument/2006/relationships/footer" Target="footer389.xml" /><Relationship Id="rId391" Type="http://schemas.openxmlformats.org/officeDocument/2006/relationships/footer" Target="footer391.xml" /><Relationship Id="rId393" Type="http://schemas.openxmlformats.org/officeDocument/2006/relationships/footer" Target="footer393.xml" /><Relationship Id="rId395" Type="http://schemas.openxmlformats.org/officeDocument/2006/relationships/footer" Target="footer395.xml" /><Relationship Id="rId397" Type="http://schemas.openxmlformats.org/officeDocument/2006/relationships/footer" Target="footer397.xml" /><Relationship Id="rId399" Type="http://schemas.openxmlformats.org/officeDocument/2006/relationships/footer" Target="footer399.xml" /><Relationship Id="rId401" Type="http://schemas.openxmlformats.org/officeDocument/2006/relationships/footer" Target="footer401.xml" /><Relationship Id="rId403" Type="http://schemas.openxmlformats.org/officeDocument/2006/relationships/footer" Target="footer403.xml" /><Relationship Id="rId405" Type="http://schemas.openxmlformats.org/officeDocument/2006/relationships/footer" Target="footer405.xml" /><Relationship Id="rId407" Type="http://schemas.openxmlformats.org/officeDocument/2006/relationships/footer" Target="footer407.xml" /><Relationship Id="rId409" Type="http://schemas.openxmlformats.org/officeDocument/2006/relationships/footer" Target="footer409.xml" /><Relationship Id="rId411" Type="http://schemas.openxmlformats.org/officeDocument/2006/relationships/footer" Target="footer411.xml" /><Relationship Id="rId413" Type="http://schemas.openxmlformats.org/officeDocument/2006/relationships/footer" Target="footer413.xml" /><Relationship Id="rId415" Type="http://schemas.openxmlformats.org/officeDocument/2006/relationships/footer" Target="footer415.xml" /><Relationship Id="rId417" Type="http://schemas.openxmlformats.org/officeDocument/2006/relationships/footer" Target="footer417.xml" /><Relationship Id="rId419" Type="http://schemas.openxmlformats.org/officeDocument/2006/relationships/footer" Target="footer419.xml" /><Relationship Id="rId421" Type="http://schemas.openxmlformats.org/officeDocument/2006/relationships/footer" Target="footer421.xml" /><Relationship Id="rId423" Type="http://schemas.openxmlformats.org/officeDocument/2006/relationships/footer" Target="footer423.xml" /><Relationship Id="rId425" Type="http://schemas.openxmlformats.org/officeDocument/2006/relationships/footer" Target="footer425.xml" /><Relationship Id="rId427" Type="http://schemas.openxmlformats.org/officeDocument/2006/relationships/footer" Target="footer427.xml" /><Relationship Id="rId429" Type="http://schemas.openxmlformats.org/officeDocument/2006/relationships/footer" Target="footer429.xml" /><Relationship Id="rId431" Type="http://schemas.openxmlformats.org/officeDocument/2006/relationships/footer" Target="footer431.xml" /><Relationship Id="rId433" Type="http://schemas.openxmlformats.org/officeDocument/2006/relationships/footer" Target="footer433.xml" /><Relationship Id="rId435" Type="http://schemas.openxmlformats.org/officeDocument/2006/relationships/footer" Target="footer435.xml" /><Relationship Id="rId437" Type="http://schemas.openxmlformats.org/officeDocument/2006/relationships/footer" Target="footer437.xml" /><Relationship Id="rId439" Type="http://schemas.openxmlformats.org/officeDocument/2006/relationships/footer" Target="footer439.xml" /><Relationship Id="rId441" Type="http://schemas.openxmlformats.org/officeDocument/2006/relationships/footer" Target="footer441.xml" /><Relationship Id="rId443" Type="http://schemas.openxmlformats.org/officeDocument/2006/relationships/footer" Target="footer443.xml" /><Relationship Id="rId445" Type="http://schemas.openxmlformats.org/officeDocument/2006/relationships/footer" Target="footer445.xml" /><Relationship Id="rId447" Type="http://schemas.openxmlformats.org/officeDocument/2006/relationships/footer" Target="footer447.xml" /><Relationship Id="rId449" Type="http://schemas.openxmlformats.org/officeDocument/2006/relationships/footer" Target="footer449.xml" /><Relationship Id="rId451" Type="http://schemas.openxmlformats.org/officeDocument/2006/relationships/footer" Target="footer451.xml" /><Relationship Id="rId453" Type="http://schemas.openxmlformats.org/officeDocument/2006/relationships/footer" Target="footer453.xml" /><Relationship Id="rId455" Type="http://schemas.openxmlformats.org/officeDocument/2006/relationships/footer" Target="footer455.xml" /><Relationship Id="rId457" Type="http://schemas.openxmlformats.org/officeDocument/2006/relationships/footer" Target="footer457.xml" /><Relationship Id="rId459" Type="http://schemas.openxmlformats.org/officeDocument/2006/relationships/footer" Target="footer459.xml" /><Relationship Id="rId461" Type="http://schemas.openxmlformats.org/officeDocument/2006/relationships/footer" Target="footer461.xml" /><Relationship Id="rId463" Type="http://schemas.openxmlformats.org/officeDocument/2006/relationships/footer" Target="footer463.xml" /><Relationship Id="rId465" Type="http://schemas.openxmlformats.org/officeDocument/2006/relationships/footer" Target="footer465.xml" /><Relationship Id="rId467" Type="http://schemas.openxmlformats.org/officeDocument/2006/relationships/footer" Target="footer467.xml" /><Relationship Id="rId469" Type="http://schemas.openxmlformats.org/officeDocument/2006/relationships/footer" Target="footer469.xml" /><Relationship Id="rId471" Type="http://schemas.openxmlformats.org/officeDocument/2006/relationships/footer" Target="footer471.xml" /><Relationship Id="rId473" Type="http://schemas.openxmlformats.org/officeDocument/2006/relationships/footer" Target="footer473.xml" /><Relationship Id="rId475" Type="http://schemas.openxmlformats.org/officeDocument/2006/relationships/footer" Target="footer475.xml" /><Relationship Id="rId477" Type="http://schemas.openxmlformats.org/officeDocument/2006/relationships/footer" Target="footer477.xml" /><Relationship Id="rId479" Type="http://schemas.openxmlformats.org/officeDocument/2006/relationships/footer" Target="footer479.xml" /><Relationship Id="rId481" Type="http://schemas.openxmlformats.org/officeDocument/2006/relationships/footer" Target="footer481.xml" /><Relationship Id="rId483" Type="http://schemas.openxmlformats.org/officeDocument/2006/relationships/footer" Target="footer483.xml" /><Relationship Id="rId485" Type="http://schemas.openxmlformats.org/officeDocument/2006/relationships/footer" Target="footer485.xml" /><Relationship Id="rId487" Type="http://schemas.openxmlformats.org/officeDocument/2006/relationships/footer" Target="footer487.xml" /><Relationship Id="rId489" Type="http://schemas.openxmlformats.org/officeDocument/2006/relationships/footer" Target="footer489.xml" /><Relationship Id="rId491" Type="http://schemas.openxmlformats.org/officeDocument/2006/relationships/footer" Target="footer491.xml" /><Relationship Id="rId493" Type="http://schemas.openxmlformats.org/officeDocument/2006/relationships/footer" Target="footer493.xml" /><Relationship Id="rId495" Type="http://schemas.openxmlformats.org/officeDocument/2006/relationships/footer" Target="footer495.xml" /><Relationship Id="rId497" Type="http://schemas.openxmlformats.org/officeDocument/2006/relationships/footer" Target="footer497.xml" /><Relationship Id="rId499" Type="http://schemas.openxmlformats.org/officeDocument/2006/relationships/footer" Target="footer499.xml" /><Relationship Id="rId501" Type="http://schemas.openxmlformats.org/officeDocument/2006/relationships/footer" Target="footer501.xml" /><Relationship Id="rId503" Type="http://schemas.openxmlformats.org/officeDocument/2006/relationships/footer" Target="footer503.xml" /><Relationship Id="rId505" Type="http://schemas.openxmlformats.org/officeDocument/2006/relationships/footer" Target="footer505.xml" /><Relationship Id="rId507" Type="http://schemas.openxmlformats.org/officeDocument/2006/relationships/footer" Target="footer507.xml" /><Relationship Id="rId509" Type="http://schemas.openxmlformats.org/officeDocument/2006/relationships/footer" Target="footer509.xml" /><Relationship Id="rId511" Type="http://schemas.openxmlformats.org/officeDocument/2006/relationships/footer" Target="footer511.xml" /><Relationship Id="rId513" Type="http://schemas.openxmlformats.org/officeDocument/2006/relationships/footer" Target="footer513.xml" /><Relationship Id="rId515" Type="http://schemas.openxmlformats.org/officeDocument/2006/relationships/footer" Target="footer515.xml" /><Relationship Id="rId517" Type="http://schemas.openxmlformats.org/officeDocument/2006/relationships/footer" Target="footer517.xml" /><Relationship Id="rId519" Type="http://schemas.openxmlformats.org/officeDocument/2006/relationships/footer" Target="footer519.xml" /><Relationship Id="rId521" Type="http://schemas.openxmlformats.org/officeDocument/2006/relationships/footer" Target="footer521.xml" /><Relationship Id="rId523" Type="http://schemas.openxmlformats.org/officeDocument/2006/relationships/footer" Target="footer523.xml" /><Relationship Id="rId525" Type="http://schemas.openxmlformats.org/officeDocument/2006/relationships/footer" Target="footer525.xml" /><Relationship Id="rId527" Type="http://schemas.openxmlformats.org/officeDocument/2006/relationships/footer" Target="footer527.xml" /><Relationship Id="rId529" Type="http://schemas.openxmlformats.org/officeDocument/2006/relationships/footer" Target="footer529.xml" /><Relationship Id="rId531" Type="http://schemas.openxmlformats.org/officeDocument/2006/relationships/footer" Target="footer531.xml" /><Relationship Id="rId533" Type="http://schemas.openxmlformats.org/officeDocument/2006/relationships/footer" Target="footer533.xml" /><Relationship Id="rId535" Type="http://schemas.openxmlformats.org/officeDocument/2006/relationships/footer" Target="footer535.xml" /><Relationship Id="rId537" Type="http://schemas.openxmlformats.org/officeDocument/2006/relationships/footer" Target="footer537.xml" /><Relationship Id="rId539" Type="http://schemas.openxmlformats.org/officeDocument/2006/relationships/footer" Target="footer539.xml" /><Relationship Id="rId541" Type="http://schemas.openxmlformats.org/officeDocument/2006/relationships/footer" Target="footer541.xml" /><Relationship Id="rId543" Type="http://schemas.openxmlformats.org/officeDocument/2006/relationships/footer" Target="footer543.xml" /><Relationship Id="rId547" Type="http://schemas.openxmlformats.org/officeDocument/2006/relationships/footer" Target="footer547.xml" /><Relationship Id="rId550" Type="http://schemas.openxmlformats.org/officeDocument/2006/relationships/footer" Target="footer550.xml" /><Relationship Id="rId552" Type="http://schemas.openxmlformats.org/officeDocument/2006/relationships/footer" Target="footer552.xml" /><Relationship Id="rId1" Type="http://schemas.openxmlformats.org/officeDocument/2006/relationships/header" Target="header1.xml" /><Relationship Id="rId3" Type="http://schemas.openxmlformats.org/officeDocument/2006/relationships/header" Target="header3.xml" /><Relationship Id="rId5" Type="http://schemas.openxmlformats.org/officeDocument/2006/relationships/header" Target="header5.xml" /><Relationship Id="rId7" Type="http://schemas.openxmlformats.org/officeDocument/2006/relationships/header" Target="header7.xml" /><Relationship Id="rId9" Type="http://schemas.openxmlformats.org/officeDocument/2006/relationships/header" Target="header9.xml" /><Relationship Id="rId11" Type="http://schemas.openxmlformats.org/officeDocument/2006/relationships/header" Target="header11.xml" /><Relationship Id="rId13" Type="http://schemas.openxmlformats.org/officeDocument/2006/relationships/header" Target="header13.xml" /><Relationship Id="rId15" Type="http://schemas.openxmlformats.org/officeDocument/2006/relationships/header" Target="header15.xml" /><Relationship Id="rId17" Type="http://schemas.openxmlformats.org/officeDocument/2006/relationships/header" Target="header17.xml" /><Relationship Id="rId19" Type="http://schemas.openxmlformats.org/officeDocument/2006/relationships/header" Target="header19.xml" /><Relationship Id="rId21" Type="http://schemas.openxmlformats.org/officeDocument/2006/relationships/header" Target="header21.xml" /><Relationship Id="rId23" Type="http://schemas.openxmlformats.org/officeDocument/2006/relationships/header" Target="header23.xml" /><Relationship Id="rId25" Type="http://schemas.openxmlformats.org/officeDocument/2006/relationships/header" Target="header25.xml" /><Relationship Id="rId27" Type="http://schemas.openxmlformats.org/officeDocument/2006/relationships/header" Target="header27.xml" /><Relationship Id="rId29" Type="http://schemas.openxmlformats.org/officeDocument/2006/relationships/header" Target="header29.xml" /><Relationship Id="rId31" Type="http://schemas.openxmlformats.org/officeDocument/2006/relationships/header" Target="header31.xml" /><Relationship Id="rId33" Type="http://schemas.openxmlformats.org/officeDocument/2006/relationships/header" Target="header33.xml" /><Relationship Id="rId35" Type="http://schemas.openxmlformats.org/officeDocument/2006/relationships/header" Target="header35.xml" /><Relationship Id="rId37" Type="http://schemas.openxmlformats.org/officeDocument/2006/relationships/header" Target="header37.xml" /><Relationship Id="rId39" Type="http://schemas.openxmlformats.org/officeDocument/2006/relationships/header" Target="header39.xml" /><Relationship Id="rId41" Type="http://schemas.openxmlformats.org/officeDocument/2006/relationships/header" Target="header41.xml" /><Relationship Id="rId43" Type="http://schemas.openxmlformats.org/officeDocument/2006/relationships/header" Target="header43.xml" /><Relationship Id="rId45" Type="http://schemas.openxmlformats.org/officeDocument/2006/relationships/header" Target="header45.xml" /><Relationship Id="rId47" Type="http://schemas.openxmlformats.org/officeDocument/2006/relationships/header" Target="header47.xml" /><Relationship Id="rId49" Type="http://schemas.openxmlformats.org/officeDocument/2006/relationships/header" Target="header49.xml" /><Relationship Id="rId51" Type="http://schemas.openxmlformats.org/officeDocument/2006/relationships/header" Target="header51.xml" /><Relationship Id="rId53" Type="http://schemas.openxmlformats.org/officeDocument/2006/relationships/header" Target="header53.xml" /><Relationship Id="rId55" Type="http://schemas.openxmlformats.org/officeDocument/2006/relationships/header" Target="header55.xml" /><Relationship Id="rId57" Type="http://schemas.openxmlformats.org/officeDocument/2006/relationships/header" Target="header57.xml" /><Relationship Id="rId59" Type="http://schemas.openxmlformats.org/officeDocument/2006/relationships/header" Target="header59.xml" /><Relationship Id="rId61" Type="http://schemas.openxmlformats.org/officeDocument/2006/relationships/header" Target="header61.xml" /><Relationship Id="rId63" Type="http://schemas.openxmlformats.org/officeDocument/2006/relationships/header" Target="header63.xml" /><Relationship Id="rId65" Type="http://schemas.openxmlformats.org/officeDocument/2006/relationships/header" Target="header65.xml" /><Relationship Id="rId67" Type="http://schemas.openxmlformats.org/officeDocument/2006/relationships/header" Target="header67.xml" /><Relationship Id="rId69" Type="http://schemas.openxmlformats.org/officeDocument/2006/relationships/header" Target="header69.xml" /><Relationship Id="rId71" Type="http://schemas.openxmlformats.org/officeDocument/2006/relationships/header" Target="header71.xml" /><Relationship Id="rId73" Type="http://schemas.openxmlformats.org/officeDocument/2006/relationships/header" Target="header73.xml" /><Relationship Id="rId75" Type="http://schemas.openxmlformats.org/officeDocument/2006/relationships/header" Target="header75.xml" /><Relationship Id="rId77" Type="http://schemas.openxmlformats.org/officeDocument/2006/relationships/header" Target="header77.xml" /><Relationship Id="rId79" Type="http://schemas.openxmlformats.org/officeDocument/2006/relationships/header" Target="header79.xml" /><Relationship Id="rId81" Type="http://schemas.openxmlformats.org/officeDocument/2006/relationships/header" Target="header81.xml" /><Relationship Id="rId83" Type="http://schemas.openxmlformats.org/officeDocument/2006/relationships/header" Target="header83.xml" /><Relationship Id="rId85" Type="http://schemas.openxmlformats.org/officeDocument/2006/relationships/header" Target="header85.xml" /><Relationship Id="rId87" Type="http://schemas.openxmlformats.org/officeDocument/2006/relationships/header" Target="header87.xml" /><Relationship Id="rId89" Type="http://schemas.openxmlformats.org/officeDocument/2006/relationships/header" Target="header89.xml" /><Relationship Id="rId91" Type="http://schemas.openxmlformats.org/officeDocument/2006/relationships/header" Target="header91.xml" /><Relationship Id="rId93" Type="http://schemas.openxmlformats.org/officeDocument/2006/relationships/header" Target="header93.xml" /><Relationship Id="rId95" Type="http://schemas.openxmlformats.org/officeDocument/2006/relationships/header" Target="header95.xml" /><Relationship Id="rId97" Type="http://schemas.openxmlformats.org/officeDocument/2006/relationships/header" Target="header97.xml" /><Relationship Id="rId99" Type="http://schemas.openxmlformats.org/officeDocument/2006/relationships/header" Target="header99.xml" /><Relationship Id="rId101" Type="http://schemas.openxmlformats.org/officeDocument/2006/relationships/header" Target="header101.xml" /><Relationship Id="rId103" Type="http://schemas.openxmlformats.org/officeDocument/2006/relationships/header" Target="header103.xml" /><Relationship Id="rId105" Type="http://schemas.openxmlformats.org/officeDocument/2006/relationships/header" Target="header105.xml" /><Relationship Id="rId107" Type="http://schemas.openxmlformats.org/officeDocument/2006/relationships/header" Target="header107.xml" /><Relationship Id="rId109" Type="http://schemas.openxmlformats.org/officeDocument/2006/relationships/header" Target="header109.xml" /><Relationship Id="rId111" Type="http://schemas.openxmlformats.org/officeDocument/2006/relationships/header" Target="header111.xml" /><Relationship Id="rId113" Type="http://schemas.openxmlformats.org/officeDocument/2006/relationships/header" Target="header113.xml" /><Relationship Id="rId115" Type="http://schemas.openxmlformats.org/officeDocument/2006/relationships/header" Target="header115.xml" /><Relationship Id="rId117" Type="http://schemas.openxmlformats.org/officeDocument/2006/relationships/header" Target="header117.xml" /><Relationship Id="rId119" Type="http://schemas.openxmlformats.org/officeDocument/2006/relationships/header" Target="header119.xml" /><Relationship Id="rId121" Type="http://schemas.openxmlformats.org/officeDocument/2006/relationships/header" Target="header121.xml" /><Relationship Id="rId123" Type="http://schemas.openxmlformats.org/officeDocument/2006/relationships/header" Target="header123.xml" /><Relationship Id="rId125" Type="http://schemas.openxmlformats.org/officeDocument/2006/relationships/header" Target="header125.xml" /><Relationship Id="rId127" Type="http://schemas.openxmlformats.org/officeDocument/2006/relationships/header" Target="header127.xml" /><Relationship Id="rId129" Type="http://schemas.openxmlformats.org/officeDocument/2006/relationships/header" Target="header129.xml" /><Relationship Id="rId131" Type="http://schemas.openxmlformats.org/officeDocument/2006/relationships/header" Target="header131.xml" /><Relationship Id="rId133" Type="http://schemas.openxmlformats.org/officeDocument/2006/relationships/header" Target="header133.xml" /><Relationship Id="rId135" Type="http://schemas.openxmlformats.org/officeDocument/2006/relationships/header" Target="header135.xml" /><Relationship Id="rId137" Type="http://schemas.openxmlformats.org/officeDocument/2006/relationships/header" Target="header137.xml" /><Relationship Id="rId139" Type="http://schemas.openxmlformats.org/officeDocument/2006/relationships/header" Target="header139.xml" /><Relationship Id="rId141" Type="http://schemas.openxmlformats.org/officeDocument/2006/relationships/header" Target="header141.xml" /><Relationship Id="rId143" Type="http://schemas.openxmlformats.org/officeDocument/2006/relationships/header" Target="header143.xml" /><Relationship Id="rId145" Type="http://schemas.openxmlformats.org/officeDocument/2006/relationships/header" Target="header145.xml" /><Relationship Id="rId147" Type="http://schemas.openxmlformats.org/officeDocument/2006/relationships/header" Target="header147.xml" /><Relationship Id="rId149" Type="http://schemas.openxmlformats.org/officeDocument/2006/relationships/header" Target="header149.xml" /><Relationship Id="rId151" Type="http://schemas.openxmlformats.org/officeDocument/2006/relationships/header" Target="header151.xml" /><Relationship Id="rId153" Type="http://schemas.openxmlformats.org/officeDocument/2006/relationships/header" Target="header153.xml" /><Relationship Id="rId155" Type="http://schemas.openxmlformats.org/officeDocument/2006/relationships/header" Target="header155.xml" /><Relationship Id="rId157" Type="http://schemas.openxmlformats.org/officeDocument/2006/relationships/header" Target="header157.xml" /><Relationship Id="rId159" Type="http://schemas.openxmlformats.org/officeDocument/2006/relationships/header" Target="header159.xml" /><Relationship Id="rId161" Type="http://schemas.openxmlformats.org/officeDocument/2006/relationships/header" Target="header161.xml" /><Relationship Id="rId163" Type="http://schemas.openxmlformats.org/officeDocument/2006/relationships/header" Target="header163.xml" /><Relationship Id="rId165" Type="http://schemas.openxmlformats.org/officeDocument/2006/relationships/header" Target="header165.xml" /><Relationship Id="rId167" Type="http://schemas.openxmlformats.org/officeDocument/2006/relationships/header" Target="header167.xml" /><Relationship Id="rId169" Type="http://schemas.openxmlformats.org/officeDocument/2006/relationships/header" Target="header169.xml" /><Relationship Id="rId171" Type="http://schemas.openxmlformats.org/officeDocument/2006/relationships/header" Target="header171.xml" /><Relationship Id="rId173" Type="http://schemas.openxmlformats.org/officeDocument/2006/relationships/header" Target="header173.xml" /><Relationship Id="rId175" Type="http://schemas.openxmlformats.org/officeDocument/2006/relationships/header" Target="header175.xml" /><Relationship Id="rId177" Type="http://schemas.openxmlformats.org/officeDocument/2006/relationships/header" Target="header177.xml" /><Relationship Id="rId179" Type="http://schemas.openxmlformats.org/officeDocument/2006/relationships/header" Target="header179.xml" /><Relationship Id="rId181" Type="http://schemas.openxmlformats.org/officeDocument/2006/relationships/header" Target="header181.xml" /><Relationship Id="rId183" Type="http://schemas.openxmlformats.org/officeDocument/2006/relationships/header" Target="header183.xml" /><Relationship Id="rId185" Type="http://schemas.openxmlformats.org/officeDocument/2006/relationships/header" Target="header185.xml" /><Relationship Id="rId187" Type="http://schemas.openxmlformats.org/officeDocument/2006/relationships/header" Target="header187.xml" /><Relationship Id="rId189" Type="http://schemas.openxmlformats.org/officeDocument/2006/relationships/header" Target="header189.xml" /><Relationship Id="rId191" Type="http://schemas.openxmlformats.org/officeDocument/2006/relationships/header" Target="header191.xml" /><Relationship Id="rId193" Type="http://schemas.openxmlformats.org/officeDocument/2006/relationships/header" Target="header193.xml" /><Relationship Id="rId195" Type="http://schemas.openxmlformats.org/officeDocument/2006/relationships/header" Target="header195.xml" /><Relationship Id="rId197" Type="http://schemas.openxmlformats.org/officeDocument/2006/relationships/header" Target="header197.xml" /><Relationship Id="rId199" Type="http://schemas.openxmlformats.org/officeDocument/2006/relationships/header" Target="header199.xml" /><Relationship Id="rId201" Type="http://schemas.openxmlformats.org/officeDocument/2006/relationships/header" Target="header201.xml" /><Relationship Id="rId203" Type="http://schemas.openxmlformats.org/officeDocument/2006/relationships/header" Target="header203.xml" /><Relationship Id="rId205" Type="http://schemas.openxmlformats.org/officeDocument/2006/relationships/header" Target="header205.xml" /><Relationship Id="rId207" Type="http://schemas.openxmlformats.org/officeDocument/2006/relationships/header" Target="header207.xml" /><Relationship Id="rId209" Type="http://schemas.openxmlformats.org/officeDocument/2006/relationships/header" Target="header209.xml" /><Relationship Id="rId211" Type="http://schemas.openxmlformats.org/officeDocument/2006/relationships/header" Target="header211.xml" /><Relationship Id="rId213" Type="http://schemas.openxmlformats.org/officeDocument/2006/relationships/header" Target="header213.xml" /><Relationship Id="rId215" Type="http://schemas.openxmlformats.org/officeDocument/2006/relationships/header" Target="header215.xml" /><Relationship Id="rId217" Type="http://schemas.openxmlformats.org/officeDocument/2006/relationships/header" Target="header217.xml" /><Relationship Id="rId219" Type="http://schemas.openxmlformats.org/officeDocument/2006/relationships/header" Target="header219.xml" /><Relationship Id="rId221" Type="http://schemas.openxmlformats.org/officeDocument/2006/relationships/header" Target="header221.xml" /><Relationship Id="rId223" Type="http://schemas.openxmlformats.org/officeDocument/2006/relationships/header" Target="header223.xml" /><Relationship Id="rId225" Type="http://schemas.openxmlformats.org/officeDocument/2006/relationships/header" Target="header225.xml" /><Relationship Id="rId227" Type="http://schemas.openxmlformats.org/officeDocument/2006/relationships/header" Target="header227.xml" /><Relationship Id="rId229" Type="http://schemas.openxmlformats.org/officeDocument/2006/relationships/header" Target="header229.xml" /><Relationship Id="rId231" Type="http://schemas.openxmlformats.org/officeDocument/2006/relationships/header" Target="header231.xml" /><Relationship Id="rId233" Type="http://schemas.openxmlformats.org/officeDocument/2006/relationships/header" Target="header233.xml" /><Relationship Id="rId235" Type="http://schemas.openxmlformats.org/officeDocument/2006/relationships/header" Target="header235.xml" /><Relationship Id="rId237" Type="http://schemas.openxmlformats.org/officeDocument/2006/relationships/header" Target="header237.xml" /><Relationship Id="rId239" Type="http://schemas.openxmlformats.org/officeDocument/2006/relationships/header" Target="header239.xml" /><Relationship Id="rId241" Type="http://schemas.openxmlformats.org/officeDocument/2006/relationships/header" Target="header241.xml" /><Relationship Id="rId243" Type="http://schemas.openxmlformats.org/officeDocument/2006/relationships/header" Target="header243.xml" /><Relationship Id="rId245" Type="http://schemas.openxmlformats.org/officeDocument/2006/relationships/header" Target="header245.xml" /><Relationship Id="rId247" Type="http://schemas.openxmlformats.org/officeDocument/2006/relationships/header" Target="header247.xml" /><Relationship Id="rId249" Type="http://schemas.openxmlformats.org/officeDocument/2006/relationships/header" Target="header249.xml" /><Relationship Id="rId251" Type="http://schemas.openxmlformats.org/officeDocument/2006/relationships/header" Target="header251.xml" /><Relationship Id="rId253" Type="http://schemas.openxmlformats.org/officeDocument/2006/relationships/header" Target="header253.xml" /><Relationship Id="rId255" Type="http://schemas.openxmlformats.org/officeDocument/2006/relationships/header" Target="header255.xml" /><Relationship Id="rId257" Type="http://schemas.openxmlformats.org/officeDocument/2006/relationships/header" Target="header257.xml" /><Relationship Id="rId259" Type="http://schemas.openxmlformats.org/officeDocument/2006/relationships/header" Target="header259.xml" /><Relationship Id="rId261" Type="http://schemas.openxmlformats.org/officeDocument/2006/relationships/header" Target="header261.xml" /><Relationship Id="rId263" Type="http://schemas.openxmlformats.org/officeDocument/2006/relationships/header" Target="header263.xml" /><Relationship Id="rId265" Type="http://schemas.openxmlformats.org/officeDocument/2006/relationships/header" Target="header265.xml" /><Relationship Id="rId267" Type="http://schemas.openxmlformats.org/officeDocument/2006/relationships/header" Target="header267.xml" /><Relationship Id="rId269" Type="http://schemas.openxmlformats.org/officeDocument/2006/relationships/header" Target="header269.xml" /><Relationship Id="rId271" Type="http://schemas.openxmlformats.org/officeDocument/2006/relationships/header" Target="header271.xml" /><Relationship Id="rId273" Type="http://schemas.openxmlformats.org/officeDocument/2006/relationships/header" Target="header273.xml" /><Relationship Id="rId275" Type="http://schemas.openxmlformats.org/officeDocument/2006/relationships/header" Target="header275.xml" /><Relationship Id="rId277" Type="http://schemas.openxmlformats.org/officeDocument/2006/relationships/header" Target="header277.xml" /><Relationship Id="rId279" Type="http://schemas.openxmlformats.org/officeDocument/2006/relationships/header" Target="header279.xml" /><Relationship Id="rId281" Type="http://schemas.openxmlformats.org/officeDocument/2006/relationships/header" Target="header281.xml" /><Relationship Id="rId283" Type="http://schemas.openxmlformats.org/officeDocument/2006/relationships/header" Target="header283.xml" /><Relationship Id="rId285" Type="http://schemas.openxmlformats.org/officeDocument/2006/relationships/header" Target="header285.xml" /><Relationship Id="rId287" Type="http://schemas.openxmlformats.org/officeDocument/2006/relationships/header" Target="header287.xml" /><Relationship Id="rId289" Type="http://schemas.openxmlformats.org/officeDocument/2006/relationships/header" Target="header289.xml" /><Relationship Id="rId291" Type="http://schemas.openxmlformats.org/officeDocument/2006/relationships/header" Target="header291.xml" /><Relationship Id="rId293" Type="http://schemas.openxmlformats.org/officeDocument/2006/relationships/header" Target="header293.xml" /><Relationship Id="rId295" Type="http://schemas.openxmlformats.org/officeDocument/2006/relationships/header" Target="header295.xml" /><Relationship Id="rId297" Type="http://schemas.openxmlformats.org/officeDocument/2006/relationships/header" Target="header297.xml" /><Relationship Id="rId299" Type="http://schemas.openxmlformats.org/officeDocument/2006/relationships/header" Target="header299.xml" /><Relationship Id="rId302" Type="http://schemas.openxmlformats.org/officeDocument/2006/relationships/header" Target="header302.xml" /><Relationship Id="rId304" Type="http://schemas.openxmlformats.org/officeDocument/2006/relationships/header" Target="header304.xml" /><Relationship Id="rId306" Type="http://schemas.openxmlformats.org/officeDocument/2006/relationships/header" Target="header306.xml" /><Relationship Id="rId308" Type="http://schemas.openxmlformats.org/officeDocument/2006/relationships/header" Target="header308.xml" /><Relationship Id="rId310" Type="http://schemas.openxmlformats.org/officeDocument/2006/relationships/header" Target="header310.xml" /><Relationship Id="rId312" Type="http://schemas.openxmlformats.org/officeDocument/2006/relationships/header" Target="header312.xml" /><Relationship Id="rId314" Type="http://schemas.openxmlformats.org/officeDocument/2006/relationships/header" Target="header314.xml" /><Relationship Id="rId316" Type="http://schemas.openxmlformats.org/officeDocument/2006/relationships/header" Target="header316.xml" /><Relationship Id="rId318" Type="http://schemas.openxmlformats.org/officeDocument/2006/relationships/header" Target="header318.xml" /><Relationship Id="rId320" Type="http://schemas.openxmlformats.org/officeDocument/2006/relationships/header" Target="header320.xml" /><Relationship Id="rId322" Type="http://schemas.openxmlformats.org/officeDocument/2006/relationships/header" Target="header322.xml" /><Relationship Id="rId324" Type="http://schemas.openxmlformats.org/officeDocument/2006/relationships/header" Target="header324.xml" /><Relationship Id="rId326" Type="http://schemas.openxmlformats.org/officeDocument/2006/relationships/header" Target="header326.xml" /><Relationship Id="rId328" Type="http://schemas.openxmlformats.org/officeDocument/2006/relationships/header" Target="header328.xml" /><Relationship Id="rId334" Type="http://schemas.openxmlformats.org/officeDocument/2006/relationships/header" Target="header334.xml" /><Relationship Id="rId336" Type="http://schemas.openxmlformats.org/officeDocument/2006/relationships/header" Target="header336.xml" /><Relationship Id="rId338" Type="http://schemas.openxmlformats.org/officeDocument/2006/relationships/header" Target="header338.xml" /><Relationship Id="rId340" Type="http://schemas.openxmlformats.org/officeDocument/2006/relationships/header" Target="header340.xml" /><Relationship Id="rId342" Type="http://schemas.openxmlformats.org/officeDocument/2006/relationships/header" Target="header342.xml" /><Relationship Id="rId344" Type="http://schemas.openxmlformats.org/officeDocument/2006/relationships/header" Target="header344.xml" /><Relationship Id="rId346" Type="http://schemas.openxmlformats.org/officeDocument/2006/relationships/header" Target="header346.xml" /><Relationship Id="rId348" Type="http://schemas.openxmlformats.org/officeDocument/2006/relationships/header" Target="header348.xml" /><Relationship Id="rId350" Type="http://schemas.openxmlformats.org/officeDocument/2006/relationships/header" Target="header350.xml" /><Relationship Id="rId352" Type="http://schemas.openxmlformats.org/officeDocument/2006/relationships/header" Target="header352.xml" /><Relationship Id="rId354" Type="http://schemas.openxmlformats.org/officeDocument/2006/relationships/header" Target="header354.xml" /><Relationship Id="rId356" Type="http://schemas.openxmlformats.org/officeDocument/2006/relationships/header" Target="header356.xml" /><Relationship Id="rId358" Type="http://schemas.openxmlformats.org/officeDocument/2006/relationships/header" Target="header358.xml" /><Relationship Id="rId360" Type="http://schemas.openxmlformats.org/officeDocument/2006/relationships/header" Target="header360.xml" /><Relationship Id="rId362" Type="http://schemas.openxmlformats.org/officeDocument/2006/relationships/header" Target="header362.xml" /><Relationship Id="rId364" Type="http://schemas.openxmlformats.org/officeDocument/2006/relationships/header" Target="header364.xml" /><Relationship Id="rId366" Type="http://schemas.openxmlformats.org/officeDocument/2006/relationships/header" Target="header366.xml" /><Relationship Id="rId368" Type="http://schemas.openxmlformats.org/officeDocument/2006/relationships/header" Target="header368.xml" /><Relationship Id="rId370" Type="http://schemas.openxmlformats.org/officeDocument/2006/relationships/header" Target="header370.xml" /><Relationship Id="rId372" Type="http://schemas.openxmlformats.org/officeDocument/2006/relationships/header" Target="header372.xml" /><Relationship Id="rId374" Type="http://schemas.openxmlformats.org/officeDocument/2006/relationships/header" Target="header374.xml" /><Relationship Id="rId376" Type="http://schemas.openxmlformats.org/officeDocument/2006/relationships/header" Target="header376.xml" /><Relationship Id="rId378" Type="http://schemas.openxmlformats.org/officeDocument/2006/relationships/header" Target="header378.xml" /><Relationship Id="rId380" Type="http://schemas.openxmlformats.org/officeDocument/2006/relationships/header" Target="header380.xml" /><Relationship Id="rId382" Type="http://schemas.openxmlformats.org/officeDocument/2006/relationships/header" Target="header382.xml" /><Relationship Id="rId384" Type="http://schemas.openxmlformats.org/officeDocument/2006/relationships/header" Target="header384.xml" /><Relationship Id="rId386" Type="http://schemas.openxmlformats.org/officeDocument/2006/relationships/header" Target="header386.xml" /><Relationship Id="rId388" Type="http://schemas.openxmlformats.org/officeDocument/2006/relationships/header" Target="header388.xml" /><Relationship Id="rId390" Type="http://schemas.openxmlformats.org/officeDocument/2006/relationships/header" Target="header390.xml" /><Relationship Id="rId392" Type="http://schemas.openxmlformats.org/officeDocument/2006/relationships/header" Target="header392.xml" /><Relationship Id="rId394" Type="http://schemas.openxmlformats.org/officeDocument/2006/relationships/header" Target="header394.xml" /><Relationship Id="rId396" Type="http://schemas.openxmlformats.org/officeDocument/2006/relationships/header" Target="header396.xml" /><Relationship Id="rId398" Type="http://schemas.openxmlformats.org/officeDocument/2006/relationships/header" Target="header398.xml" /><Relationship Id="rId400" Type="http://schemas.openxmlformats.org/officeDocument/2006/relationships/header" Target="header400.xml" /><Relationship Id="rId402" Type="http://schemas.openxmlformats.org/officeDocument/2006/relationships/header" Target="header402.xml" /><Relationship Id="rId404" Type="http://schemas.openxmlformats.org/officeDocument/2006/relationships/header" Target="header404.xml" /><Relationship Id="rId406" Type="http://schemas.openxmlformats.org/officeDocument/2006/relationships/header" Target="header406.xml" /><Relationship Id="rId408" Type="http://schemas.openxmlformats.org/officeDocument/2006/relationships/header" Target="header408.xml" /><Relationship Id="rId410" Type="http://schemas.openxmlformats.org/officeDocument/2006/relationships/header" Target="header410.xml" /><Relationship Id="rId412" Type="http://schemas.openxmlformats.org/officeDocument/2006/relationships/header" Target="header412.xml" /><Relationship Id="rId414" Type="http://schemas.openxmlformats.org/officeDocument/2006/relationships/header" Target="header414.xml" /><Relationship Id="rId416" Type="http://schemas.openxmlformats.org/officeDocument/2006/relationships/header" Target="header416.xml" /><Relationship Id="rId418" Type="http://schemas.openxmlformats.org/officeDocument/2006/relationships/header" Target="header418.xml" /><Relationship Id="rId420" Type="http://schemas.openxmlformats.org/officeDocument/2006/relationships/header" Target="header420.xml" /><Relationship Id="rId422" Type="http://schemas.openxmlformats.org/officeDocument/2006/relationships/header" Target="header422.xml" /><Relationship Id="rId424" Type="http://schemas.openxmlformats.org/officeDocument/2006/relationships/header" Target="header424.xml" /><Relationship Id="rId426" Type="http://schemas.openxmlformats.org/officeDocument/2006/relationships/header" Target="header426.xml" /><Relationship Id="rId428" Type="http://schemas.openxmlformats.org/officeDocument/2006/relationships/header" Target="header428.xml" /><Relationship Id="rId430" Type="http://schemas.openxmlformats.org/officeDocument/2006/relationships/header" Target="header430.xml" /><Relationship Id="rId432" Type="http://schemas.openxmlformats.org/officeDocument/2006/relationships/header" Target="header432.xml" /><Relationship Id="rId434" Type="http://schemas.openxmlformats.org/officeDocument/2006/relationships/header" Target="header434.xml" /><Relationship Id="rId436" Type="http://schemas.openxmlformats.org/officeDocument/2006/relationships/header" Target="header436.xml" /><Relationship Id="rId438" Type="http://schemas.openxmlformats.org/officeDocument/2006/relationships/header" Target="header438.xml" /><Relationship Id="rId440" Type="http://schemas.openxmlformats.org/officeDocument/2006/relationships/header" Target="header440.xml" /><Relationship Id="rId442" Type="http://schemas.openxmlformats.org/officeDocument/2006/relationships/header" Target="header442.xml" /><Relationship Id="rId444" Type="http://schemas.openxmlformats.org/officeDocument/2006/relationships/header" Target="header444.xml" /><Relationship Id="rId446" Type="http://schemas.openxmlformats.org/officeDocument/2006/relationships/header" Target="header446.xml" /><Relationship Id="rId448" Type="http://schemas.openxmlformats.org/officeDocument/2006/relationships/header" Target="header448.xml" /><Relationship Id="rId450" Type="http://schemas.openxmlformats.org/officeDocument/2006/relationships/header" Target="header450.xml" /><Relationship Id="rId452" Type="http://schemas.openxmlformats.org/officeDocument/2006/relationships/header" Target="header452.xml" /><Relationship Id="rId454" Type="http://schemas.openxmlformats.org/officeDocument/2006/relationships/header" Target="header454.xml" /><Relationship Id="rId456" Type="http://schemas.openxmlformats.org/officeDocument/2006/relationships/header" Target="header456.xml" /><Relationship Id="rId458" Type="http://schemas.openxmlformats.org/officeDocument/2006/relationships/header" Target="header458.xml" /><Relationship Id="rId460" Type="http://schemas.openxmlformats.org/officeDocument/2006/relationships/header" Target="header460.xml" /><Relationship Id="rId462" Type="http://schemas.openxmlformats.org/officeDocument/2006/relationships/header" Target="header462.xml" /><Relationship Id="rId464" Type="http://schemas.openxmlformats.org/officeDocument/2006/relationships/header" Target="header464.xml" /><Relationship Id="rId466" Type="http://schemas.openxmlformats.org/officeDocument/2006/relationships/header" Target="header466.xml" /><Relationship Id="rId468" Type="http://schemas.openxmlformats.org/officeDocument/2006/relationships/header" Target="header468.xml" /><Relationship Id="rId470" Type="http://schemas.openxmlformats.org/officeDocument/2006/relationships/header" Target="header470.xml" /><Relationship Id="rId472" Type="http://schemas.openxmlformats.org/officeDocument/2006/relationships/header" Target="header472.xml" /><Relationship Id="rId474" Type="http://schemas.openxmlformats.org/officeDocument/2006/relationships/header" Target="header474.xml" /><Relationship Id="rId476" Type="http://schemas.openxmlformats.org/officeDocument/2006/relationships/header" Target="header476.xml" /><Relationship Id="rId478" Type="http://schemas.openxmlformats.org/officeDocument/2006/relationships/header" Target="header478.xml" /><Relationship Id="rId480" Type="http://schemas.openxmlformats.org/officeDocument/2006/relationships/header" Target="header480.xml" /><Relationship Id="rId482" Type="http://schemas.openxmlformats.org/officeDocument/2006/relationships/header" Target="header482.xml" /><Relationship Id="rId484" Type="http://schemas.openxmlformats.org/officeDocument/2006/relationships/header" Target="header484.xml" /><Relationship Id="rId486" Type="http://schemas.openxmlformats.org/officeDocument/2006/relationships/header" Target="header486.xml" /><Relationship Id="rId488" Type="http://schemas.openxmlformats.org/officeDocument/2006/relationships/header" Target="header488.xml" /><Relationship Id="rId490" Type="http://schemas.openxmlformats.org/officeDocument/2006/relationships/header" Target="header490.xml" /><Relationship Id="rId492" Type="http://schemas.openxmlformats.org/officeDocument/2006/relationships/header" Target="header492.xml" /><Relationship Id="rId494" Type="http://schemas.openxmlformats.org/officeDocument/2006/relationships/header" Target="header494.xml" /><Relationship Id="rId496" Type="http://schemas.openxmlformats.org/officeDocument/2006/relationships/header" Target="header496.xml" /><Relationship Id="rId498" Type="http://schemas.openxmlformats.org/officeDocument/2006/relationships/header" Target="header498.xml" /><Relationship Id="rId500" Type="http://schemas.openxmlformats.org/officeDocument/2006/relationships/header" Target="header500.xml" /><Relationship Id="rId502" Type="http://schemas.openxmlformats.org/officeDocument/2006/relationships/header" Target="header502.xml" /><Relationship Id="rId504" Type="http://schemas.openxmlformats.org/officeDocument/2006/relationships/header" Target="header504.xml" /><Relationship Id="rId506" Type="http://schemas.openxmlformats.org/officeDocument/2006/relationships/header" Target="header506.xml" /><Relationship Id="rId508" Type="http://schemas.openxmlformats.org/officeDocument/2006/relationships/header" Target="header508.xml" /><Relationship Id="rId510" Type="http://schemas.openxmlformats.org/officeDocument/2006/relationships/header" Target="header510.xml" /><Relationship Id="rId512" Type="http://schemas.openxmlformats.org/officeDocument/2006/relationships/header" Target="header512.xml" /><Relationship Id="rId514" Type="http://schemas.openxmlformats.org/officeDocument/2006/relationships/header" Target="header514.xml" /><Relationship Id="rId516" Type="http://schemas.openxmlformats.org/officeDocument/2006/relationships/header" Target="header516.xml" /><Relationship Id="rId518" Type="http://schemas.openxmlformats.org/officeDocument/2006/relationships/header" Target="header518.xml" /><Relationship Id="rId520" Type="http://schemas.openxmlformats.org/officeDocument/2006/relationships/header" Target="header520.xml" /><Relationship Id="rId522" Type="http://schemas.openxmlformats.org/officeDocument/2006/relationships/header" Target="header522.xml" /><Relationship Id="rId524" Type="http://schemas.openxmlformats.org/officeDocument/2006/relationships/header" Target="header524.xml" /><Relationship Id="rId526" Type="http://schemas.openxmlformats.org/officeDocument/2006/relationships/header" Target="header526.xml" /><Relationship Id="rId528" Type="http://schemas.openxmlformats.org/officeDocument/2006/relationships/header" Target="header528.xml" /><Relationship Id="rId530" Type="http://schemas.openxmlformats.org/officeDocument/2006/relationships/header" Target="header530.xml" /><Relationship Id="rId532" Type="http://schemas.openxmlformats.org/officeDocument/2006/relationships/header" Target="header532.xml" /><Relationship Id="rId534" Type="http://schemas.openxmlformats.org/officeDocument/2006/relationships/header" Target="header534.xml" /><Relationship Id="rId536" Type="http://schemas.openxmlformats.org/officeDocument/2006/relationships/header" Target="header536.xml" /><Relationship Id="rId538" Type="http://schemas.openxmlformats.org/officeDocument/2006/relationships/header" Target="header538.xml" /><Relationship Id="rId540" Type="http://schemas.openxmlformats.org/officeDocument/2006/relationships/header" Target="header540.xml" /><Relationship Id="rId542" Type="http://schemas.openxmlformats.org/officeDocument/2006/relationships/header" Target="header542.xml" /><Relationship Id="rId546" Type="http://schemas.openxmlformats.org/officeDocument/2006/relationships/header" Target="header546.xml" /><Relationship Id="rId549" Type="http://schemas.openxmlformats.org/officeDocument/2006/relationships/header" Target="header549.xml" /><Relationship Id="rId551" Type="http://schemas.openxmlformats.org/officeDocument/2006/relationships/header" Target="header551.xml" /><Relationship Id="rId301" Type="http://schemas.openxmlformats.org/officeDocument/2006/relationships/image" Target="media/image1.png" /><Relationship Id="rId330" Type="http://schemas.openxmlformats.org/officeDocument/2006/relationships/image" Target="media/image2.png" /><Relationship Id="rId331" Type="http://schemas.openxmlformats.org/officeDocument/2006/relationships/image" Target="media/image3.png" /><Relationship Id="rId332" Type="http://schemas.openxmlformats.org/officeDocument/2006/relationships/image" Target="media/image4.png" /><Relationship Id="rId333" Type="http://schemas.openxmlformats.org/officeDocument/2006/relationships/image" Target="media/image5.png" /><Relationship Id="rId544" Type="http://schemas.openxmlformats.org/officeDocument/2006/relationships/image" Target="media/image6.png" /><Relationship Id="rId545" Type="http://schemas.openxmlformats.org/officeDocument/2006/relationships/image" Target="media/image7.png" /><Relationship Id="rId548" Type="http://schemas.openxmlformats.org/officeDocument/2006/relationships/image" Target="media/image8.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2026-08-03T17:21:57Z</dcterms:created>
  <dcterms:modified xsi:type="dcterms:W3CDTF">2026-08-03T17:21:57Z</dcterms:modified>
</cp:coreProperties>
</file>