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A05" w:rsidRDefault="009024E3" w:rsidP="009024E3">
      <w:pPr>
        <w:spacing w:after="0" w:line="240" w:lineRule="auto"/>
      </w:pPr>
      <w:r>
        <w:t>Matthew Hoffman</w:t>
      </w:r>
    </w:p>
    <w:p w:rsidR="009024E3" w:rsidRDefault="009024E3" w:rsidP="009024E3">
      <w:pPr>
        <w:spacing w:after="0" w:line="240" w:lineRule="auto"/>
      </w:pPr>
      <w:proofErr w:type="spellStart"/>
      <w:r>
        <w:t>CpE</w:t>
      </w:r>
      <w:proofErr w:type="spellEnd"/>
      <w:r>
        <w:t xml:space="preserve"> 403 – Advanced Embedded Systems</w:t>
      </w:r>
    </w:p>
    <w:p w:rsidR="009024E3" w:rsidRDefault="009024E3" w:rsidP="009024E3">
      <w:pPr>
        <w:spacing w:after="0" w:line="240" w:lineRule="auto"/>
      </w:pPr>
      <w:r>
        <w:t>Lab 9</w:t>
      </w:r>
    </w:p>
    <w:p w:rsidR="0002065B" w:rsidRDefault="0002065B" w:rsidP="0002065B">
      <w:pPr>
        <w:pStyle w:val="Heading1"/>
      </w:pPr>
      <w:r>
        <w:t>Task 1:</w:t>
      </w:r>
    </w:p>
    <w:p w:rsidR="00D85BDF" w:rsidRDefault="00D85BDF" w:rsidP="009024E3">
      <w:pPr>
        <w:spacing w:after="0" w:line="240" w:lineRule="auto"/>
      </w:pPr>
      <w:r>
        <w:t>Task 1 asked to comment the given code, run it, graph it, and grab the cycle count to calculate the trigonometric equation given by setting breakpoints at line 33 and line 42.  The breakpoint property count allows the number of cycles to be counted between the two.  Using the given clock of 50MHz we can calculate how long it takes to complete.</w:t>
      </w:r>
    </w:p>
    <w:p w:rsidR="009024E3" w:rsidRDefault="00AE3C1E" w:rsidP="009024E3">
      <w:pPr>
        <w:spacing w:after="0" w:line="240" w:lineRule="auto"/>
      </w:pPr>
      <w:r>
        <w:rPr>
          <w:noProof/>
        </w:rPr>
        <w:drawing>
          <wp:inline distT="0" distB="0" distL="0" distR="0" wp14:anchorId="1CE1B33B" wp14:editId="0B665053">
            <wp:extent cx="58007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0725" cy="3943350"/>
                    </a:xfrm>
                    <a:prstGeom prst="rect">
                      <a:avLst/>
                    </a:prstGeom>
                  </pic:spPr>
                </pic:pic>
              </a:graphicData>
            </a:graphic>
          </wp:inline>
        </w:drawing>
      </w:r>
    </w:p>
    <w:p w:rsidR="009024E3" w:rsidRDefault="009024E3" w:rsidP="009024E3">
      <w:pPr>
        <w:spacing w:after="0" w:line="240" w:lineRule="auto"/>
        <w:jc w:val="center"/>
      </w:pPr>
      <w:r>
        <w:t>Figure 1. Lab09-T01 Source Code</w:t>
      </w:r>
    </w:p>
    <w:p w:rsidR="00A02D29" w:rsidRDefault="00A02D29" w:rsidP="009024E3">
      <w:pPr>
        <w:spacing w:after="0" w:line="240" w:lineRule="auto"/>
        <w:jc w:val="center"/>
      </w:pPr>
      <w:r>
        <w:rPr>
          <w:noProof/>
        </w:rPr>
        <w:drawing>
          <wp:inline distT="0" distB="0" distL="0" distR="0" wp14:anchorId="44506F99" wp14:editId="144CBC1E">
            <wp:extent cx="5943600" cy="2052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2320"/>
                    </a:xfrm>
                    <a:prstGeom prst="rect">
                      <a:avLst/>
                    </a:prstGeom>
                  </pic:spPr>
                </pic:pic>
              </a:graphicData>
            </a:graphic>
          </wp:inline>
        </w:drawing>
      </w:r>
    </w:p>
    <w:p w:rsidR="00A02D29" w:rsidRDefault="00A02D29" w:rsidP="009024E3">
      <w:pPr>
        <w:spacing w:after="0" w:line="240" w:lineRule="auto"/>
        <w:jc w:val="center"/>
      </w:pPr>
      <w:r>
        <w:t>Figure 2. Lab09-T02 Sine Graph</w:t>
      </w:r>
    </w:p>
    <w:p w:rsidR="00D85BDF" w:rsidRDefault="00D85BDF" w:rsidP="009024E3">
      <w:pPr>
        <w:spacing w:after="0" w:line="240" w:lineRule="auto"/>
        <w:jc w:val="center"/>
      </w:pPr>
    </w:p>
    <w:p w:rsidR="00D85BDF" w:rsidRDefault="00D85BDF" w:rsidP="009024E3">
      <w:pPr>
        <w:spacing w:after="0" w:line="240" w:lineRule="auto"/>
        <w:jc w:val="center"/>
      </w:pPr>
    </w:p>
    <w:p w:rsidR="00D85BDF" w:rsidRDefault="00D85BDF" w:rsidP="009024E3">
      <w:pPr>
        <w:spacing w:after="0" w:line="240" w:lineRule="auto"/>
        <w:jc w:val="center"/>
      </w:pPr>
    </w:p>
    <w:p w:rsidR="00D85BDF" w:rsidRDefault="00D85BDF" w:rsidP="009024E3">
      <w:pPr>
        <w:spacing w:after="0" w:line="240" w:lineRule="auto"/>
        <w:jc w:val="center"/>
      </w:pPr>
    </w:p>
    <w:p w:rsidR="00D85BDF" w:rsidRDefault="00D85BDF" w:rsidP="009024E3">
      <w:pPr>
        <w:spacing w:after="0" w:line="240" w:lineRule="auto"/>
        <w:jc w:val="center"/>
      </w:pPr>
    </w:p>
    <w:p w:rsidR="00D85BDF" w:rsidRDefault="00D85BDF" w:rsidP="009024E3">
      <w:pPr>
        <w:spacing w:after="0" w:line="240" w:lineRule="auto"/>
        <w:jc w:val="center"/>
      </w:pPr>
    </w:p>
    <w:p w:rsidR="0002065B" w:rsidRDefault="0002065B" w:rsidP="0002065B">
      <w:pPr>
        <w:pStyle w:val="Heading1"/>
      </w:pPr>
      <w:r>
        <w:t>Task 2:</w:t>
      </w:r>
    </w:p>
    <w:p w:rsidR="00D85BDF" w:rsidRDefault="00D85BDF" w:rsidP="00D85BDF">
      <w:pPr>
        <w:spacing w:after="0" w:line="240" w:lineRule="auto"/>
      </w:pPr>
      <w:r>
        <w:t xml:space="preserve">For Task 2 the defined value SERIES_LENGTH simply needed to be changed to 1000 (line 24) and the accompanying trigonometric equation to store values in </w:t>
      </w:r>
      <w:proofErr w:type="spellStart"/>
      <w:r>
        <w:t>gSeriesData</w:t>
      </w:r>
      <w:proofErr w:type="spellEnd"/>
      <w:r>
        <w:t xml:space="preserve"> (line 41).  </w:t>
      </w:r>
    </w:p>
    <w:p w:rsidR="00AE3C1E" w:rsidRDefault="00D85BDF" w:rsidP="009024E3">
      <w:pPr>
        <w:spacing w:after="0" w:line="240" w:lineRule="auto"/>
        <w:jc w:val="center"/>
      </w:pPr>
      <w:r>
        <w:rPr>
          <w:noProof/>
        </w:rPr>
        <w:drawing>
          <wp:inline distT="0" distB="0" distL="0" distR="0" wp14:anchorId="176B8A6F" wp14:editId="098867D0">
            <wp:extent cx="5800725" cy="437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4371975"/>
                    </a:xfrm>
                    <a:prstGeom prst="rect">
                      <a:avLst/>
                    </a:prstGeom>
                  </pic:spPr>
                </pic:pic>
              </a:graphicData>
            </a:graphic>
          </wp:inline>
        </w:drawing>
      </w:r>
    </w:p>
    <w:p w:rsidR="00AE3C1E" w:rsidRDefault="00836D49" w:rsidP="009024E3">
      <w:pPr>
        <w:spacing w:after="0" w:line="240" w:lineRule="auto"/>
        <w:jc w:val="center"/>
      </w:pPr>
      <w:r>
        <w:t>Figure 3</w:t>
      </w:r>
      <w:r w:rsidR="00AE3C1E">
        <w:t>. Lab09-T02 Source Code</w:t>
      </w: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133E3">
      <w:pPr>
        <w:spacing w:after="0" w:line="240" w:lineRule="auto"/>
      </w:pPr>
      <w:r>
        <w:lastRenderedPageBreak/>
        <w:t xml:space="preserve">To determine the FPU time to completion we needed to track how many CPU cycles it took.  By setting a breakpoint prior to the FPU operations to be taken and a breakpoint upon completion we can see how many CPU cycles it takes (in this case, 313435 – 3423 = 310012 Cycles).  We have a clock of 50MHz which means 20us per cycle.  310012 * 20us = </w:t>
      </w:r>
      <w:r w:rsidRPr="00836D49">
        <w:t>0.00620024</w:t>
      </w:r>
      <w:r w:rsidR="009133E3">
        <w:t xml:space="preserve"> = 6.2ms</w:t>
      </w:r>
      <w:r>
        <w:br/>
      </w:r>
    </w:p>
    <w:p w:rsidR="00836D49" w:rsidRDefault="00836D49" w:rsidP="009024E3">
      <w:pPr>
        <w:spacing w:after="0" w:line="240" w:lineRule="auto"/>
        <w:jc w:val="center"/>
      </w:pPr>
      <w:r>
        <w:rPr>
          <w:noProof/>
        </w:rPr>
        <w:drawing>
          <wp:inline distT="0" distB="0" distL="0" distR="0" wp14:anchorId="68466D52" wp14:editId="44D8EF63">
            <wp:extent cx="594360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9980"/>
                    </a:xfrm>
                    <a:prstGeom prst="rect">
                      <a:avLst/>
                    </a:prstGeom>
                  </pic:spPr>
                </pic:pic>
              </a:graphicData>
            </a:graphic>
          </wp:inline>
        </w:drawing>
      </w:r>
    </w:p>
    <w:p w:rsidR="009133E3" w:rsidRDefault="009133E3" w:rsidP="009024E3">
      <w:pPr>
        <w:spacing w:after="0" w:line="240" w:lineRule="auto"/>
        <w:jc w:val="center"/>
      </w:pPr>
      <w:r>
        <w:t>Figure 4. Lab09-T02 First Breakpoint (at line 36 of source</w:t>
      </w:r>
      <w:bookmarkStart w:id="0" w:name="_GoBack"/>
      <w:bookmarkEnd w:id="0"/>
      <w:r>
        <w:t>)</w:t>
      </w:r>
    </w:p>
    <w:p w:rsidR="00836D49" w:rsidRDefault="00836D49" w:rsidP="009024E3">
      <w:pPr>
        <w:spacing w:after="0" w:line="240" w:lineRule="auto"/>
        <w:jc w:val="center"/>
      </w:pPr>
    </w:p>
    <w:p w:rsidR="00836D49" w:rsidRDefault="00836D49" w:rsidP="009024E3">
      <w:pPr>
        <w:spacing w:after="0" w:line="240" w:lineRule="auto"/>
        <w:jc w:val="center"/>
      </w:pPr>
    </w:p>
    <w:p w:rsidR="00836D49" w:rsidRDefault="00836D49" w:rsidP="009024E3">
      <w:pPr>
        <w:spacing w:after="0" w:line="240" w:lineRule="auto"/>
        <w:jc w:val="center"/>
      </w:pPr>
      <w:r>
        <w:rPr>
          <w:noProof/>
        </w:rPr>
        <w:drawing>
          <wp:inline distT="0" distB="0" distL="0" distR="0" wp14:anchorId="37324189" wp14:editId="547DBF9D">
            <wp:extent cx="5943600" cy="969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p>
    <w:p w:rsidR="009133E3" w:rsidRDefault="009133E3" w:rsidP="009024E3">
      <w:pPr>
        <w:spacing w:after="0" w:line="240" w:lineRule="auto"/>
        <w:jc w:val="center"/>
      </w:pPr>
      <w:r>
        <w:t>Figure 5. Lab09-T02 Second Breakpoint (at line 45 of source)</w:t>
      </w:r>
    </w:p>
    <w:sectPr w:rsidR="0091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E3"/>
    <w:rsid w:val="0002065B"/>
    <w:rsid w:val="00092A05"/>
    <w:rsid w:val="00235C5B"/>
    <w:rsid w:val="00677188"/>
    <w:rsid w:val="00836D49"/>
    <w:rsid w:val="009024E3"/>
    <w:rsid w:val="009133E3"/>
    <w:rsid w:val="00A02D29"/>
    <w:rsid w:val="00AE3C1E"/>
    <w:rsid w:val="00D8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F845"/>
  <w15:chartTrackingRefBased/>
  <w15:docId w15:val="{FB5D0FC6-BABA-46DB-AF27-D496897F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6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06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UNLV</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 Labs</cp:lastModifiedBy>
  <cp:revision>2</cp:revision>
  <dcterms:created xsi:type="dcterms:W3CDTF">2017-10-25T02:27:00Z</dcterms:created>
  <dcterms:modified xsi:type="dcterms:W3CDTF">2017-10-25T02:27:00Z</dcterms:modified>
</cp:coreProperties>
</file>