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50BF" w14:textId="77777777" w:rsidR="0083646F" w:rsidRDefault="0083646F">
      <w:pPr>
        <w:spacing w:after="500"/>
      </w:pPr>
    </w:p>
    <w:p w14:paraId="74CE869A" w14:textId="77777777" w:rsidR="0083646F" w:rsidRDefault="00000000">
      <w:pPr>
        <w:spacing w:after="100"/>
        <w:jc w:val="center"/>
      </w:pPr>
      <w:r>
        <w:rPr>
          <w:b/>
          <w:bCs/>
          <w:color w:val="1A3A5C"/>
          <w:sz w:val="60"/>
          <w:szCs w:val="60"/>
        </w:rPr>
        <w:t>Positive Behaviour Support</w:t>
      </w:r>
    </w:p>
    <w:p w14:paraId="320EAC45" w14:textId="77777777" w:rsidR="0083646F" w:rsidRDefault="00000000">
      <w:pPr>
        <w:spacing w:after="180"/>
        <w:jc w:val="center"/>
      </w:pPr>
      <w:r>
        <w:rPr>
          <w:b/>
          <w:bCs/>
          <w:color w:val="1B7A7A"/>
          <w:sz w:val="44"/>
          <w:szCs w:val="44"/>
        </w:rPr>
        <w:t>Evidence-Based Strategy Library</w:t>
      </w:r>
    </w:p>
    <w:p w14:paraId="77F3A350" w14:textId="77777777" w:rsidR="0083646F" w:rsidRDefault="00000000">
      <w:pPr>
        <w:spacing w:after="80"/>
        <w:jc w:val="center"/>
      </w:pPr>
      <w:r>
        <w:rPr>
          <w:color w:val="CCCCCC"/>
          <w:sz w:val="20"/>
          <w:szCs w:val="20"/>
        </w:rPr>
        <w:t>─────────────────────────────────────────</w:t>
      </w:r>
    </w:p>
    <w:p w14:paraId="58CD2281" w14:textId="77777777" w:rsidR="0083646F" w:rsidRDefault="0083646F">
      <w:pPr>
        <w:spacing w:after="80"/>
      </w:pPr>
    </w:p>
    <w:p w14:paraId="50B1A506" w14:textId="77777777" w:rsidR="0083646F" w:rsidRDefault="00000000">
      <w:pPr>
        <w:spacing w:after="80"/>
        <w:jc w:val="center"/>
      </w:pPr>
      <w:r>
        <w:rPr>
          <w:b/>
          <w:bCs/>
          <w:color w:val="3D7A55"/>
          <w:sz w:val="24"/>
          <w:szCs w:val="24"/>
        </w:rPr>
        <w:t>Neuro-Affirming  ·  Trauma-Informed  ·  Rights-Based  ·  NDIS-Aligned</w:t>
      </w:r>
    </w:p>
    <w:p w14:paraId="4A14C22D" w14:textId="77777777" w:rsidR="0083646F" w:rsidRDefault="0083646F">
      <w:pPr>
        <w:spacing w:after="60"/>
      </w:pPr>
    </w:p>
    <w:p w14:paraId="196A20E0" w14:textId="77777777" w:rsidR="0083646F" w:rsidRDefault="00000000">
      <w:pPr>
        <w:spacing w:after="60"/>
        <w:jc w:val="center"/>
      </w:pPr>
      <w:r>
        <w:rPr>
          <w:color w:val="555555"/>
        </w:rPr>
        <w:t>A comprehensive reference for Specialist Behaviour Support Practitioners,</w:t>
      </w:r>
    </w:p>
    <w:p w14:paraId="177BF3C4" w14:textId="77777777" w:rsidR="0083646F" w:rsidRDefault="00000000">
      <w:pPr>
        <w:spacing w:after="60"/>
        <w:jc w:val="center"/>
      </w:pPr>
      <w:r>
        <w:rPr>
          <w:color w:val="555555"/>
        </w:rPr>
        <w:t>mental health clinicians, and allied health professionals working within</w:t>
      </w:r>
    </w:p>
    <w:p w14:paraId="09435723" w14:textId="77777777" w:rsidR="0083646F" w:rsidRDefault="00000000">
      <w:pPr>
        <w:spacing w:after="60"/>
        <w:jc w:val="center"/>
      </w:pPr>
      <w:r>
        <w:rPr>
          <w:color w:val="555555"/>
        </w:rPr>
        <w:t>the Australian NDIS and private practice space.</w:t>
      </w:r>
    </w:p>
    <w:p w14:paraId="77727E47" w14:textId="77777777" w:rsidR="0083646F" w:rsidRDefault="0083646F">
      <w:pPr>
        <w:spacing w:after="120"/>
      </w:pPr>
    </w:p>
    <w:p w14:paraId="7E635C34" w14:textId="77777777" w:rsidR="0083646F" w:rsidRDefault="00000000">
      <w:pPr>
        <w:spacing w:after="60"/>
        <w:jc w:val="center"/>
      </w:pPr>
      <w:r>
        <w:rPr>
          <w:color w:val="1A3A5C"/>
          <w:sz w:val="21"/>
          <w:szCs w:val="21"/>
        </w:rPr>
        <w:t>Multi-indexed by:  Behaviour  ·  Strategy Type  ·  Evidence Level  ·  Client Population</w:t>
      </w:r>
    </w:p>
    <w:p w14:paraId="44D5452E" w14:textId="77777777" w:rsidR="0083646F" w:rsidRDefault="0083646F">
      <w:pPr>
        <w:spacing w:after="280"/>
      </w:pPr>
    </w:p>
    <w:p w14:paraId="44CBCD27" w14:textId="77777777" w:rsidR="0083646F" w:rsidRDefault="00000000">
      <w:pPr>
        <w:spacing w:after="60"/>
        <w:jc w:val="center"/>
      </w:pPr>
      <w:r>
        <w:rPr>
          <w:b/>
          <w:bCs/>
          <w:color w:val="1A3A5C"/>
          <w:sz w:val="28"/>
          <w:szCs w:val="28"/>
        </w:rPr>
        <w:t>Hogg's Health Hub</w:t>
      </w:r>
    </w:p>
    <w:p w14:paraId="598A2A08" w14:textId="77777777" w:rsidR="0083646F" w:rsidRDefault="00000000">
      <w:pPr>
        <w:spacing w:after="60"/>
        <w:jc w:val="center"/>
      </w:pPr>
      <w:r>
        <w:rPr>
          <w:color w:val="777777"/>
          <w:sz w:val="20"/>
          <w:szCs w:val="20"/>
        </w:rPr>
        <w:t>PBS Practitioner  ·  Mental Health Social Worker  ·  EMDR &amp; DBT Therapist</w:t>
      </w:r>
    </w:p>
    <w:p w14:paraId="247B5F15" w14:textId="77777777" w:rsidR="0083646F" w:rsidRDefault="00000000">
      <w:pPr>
        <w:spacing w:after="40"/>
        <w:jc w:val="center"/>
      </w:pPr>
      <w:r>
        <w:rPr>
          <w:color w:val="1B7A7A"/>
          <w:sz w:val="18"/>
          <w:szCs w:val="18"/>
        </w:rPr>
        <w:t>hoggshealthhub@gmail.com</w:t>
      </w:r>
    </w:p>
    <w:p w14:paraId="2BFB6ADE" w14:textId="77777777" w:rsidR="0083646F" w:rsidRDefault="00000000">
      <w:r>
        <w:br w:type="page"/>
      </w:r>
    </w:p>
    <w:p w14:paraId="673F9000" w14:textId="77777777" w:rsidR="0083646F" w:rsidRDefault="00000000">
      <w:pPr>
        <w:pStyle w:val="Heading1"/>
      </w:pPr>
      <w:r>
        <w:lastRenderedPageBreak/>
        <w:t>Contents</w:t>
      </w:r>
    </w:p>
    <w:sdt>
      <w:sdtPr>
        <w:alias w:val="Table of Contents"/>
        <w:id w:val="1975484854"/>
      </w:sdtPr>
      <w:sdtContent>
        <w:p w14:paraId="0C84498A" w14:textId="77777777" w:rsidR="0083646F" w:rsidRDefault="00000000">
          <w:r>
            <w:fldChar w:fldCharType="begin"/>
          </w:r>
          <w:r>
            <w:instrText>TOC \h \o "1-2"</w:instrText>
          </w:r>
          <w:r>
            <w:fldChar w:fldCharType="separate"/>
          </w:r>
        </w:p>
        <w:p w14:paraId="4A05D812" w14:textId="77777777" w:rsidR="0083646F" w:rsidRDefault="00000000">
          <w:r>
            <w:fldChar w:fldCharType="end"/>
          </w:r>
        </w:p>
      </w:sdtContent>
    </w:sdt>
    <w:p w14:paraId="5D3F196E" w14:textId="77777777" w:rsidR="0083646F" w:rsidRDefault="00000000">
      <w:r>
        <w:br w:type="page"/>
      </w:r>
    </w:p>
    <w:p w14:paraId="58BF8A92" w14:textId="77777777" w:rsidR="0083646F" w:rsidRDefault="00000000">
      <w:pPr>
        <w:pStyle w:val="Heading1"/>
      </w:pPr>
      <w:r>
        <w:lastRenderedPageBreak/>
        <w:t>How to Use This Library</w:t>
      </w:r>
    </w:p>
    <w:p w14:paraId="4733D54F" w14:textId="77777777" w:rsidR="0083646F" w:rsidRDefault="0083646F">
      <w:pPr>
        <w:spacing w:after="40"/>
      </w:pPr>
    </w:p>
    <w:p w14:paraId="2A8B2279" w14:textId="77777777" w:rsidR="0083646F" w:rsidRDefault="00000000">
      <w:pPr>
        <w:spacing w:before="60" w:after="80"/>
      </w:pPr>
      <w:r>
        <w:t>This library is a comprehensive clinical reference for Specialist Behaviour Support Practitioners, Advanced Behaviour Practitioners, mental health clinicians, and allied health professionals. All strategies are grounded in peer-reviewed research, best-practice PBS frameworks, NDIS Commission requirements, and neuro-affirming, trauma-informed, rights-based clinical values.</w:t>
      </w:r>
    </w:p>
    <w:p w14:paraId="36B64F94" w14:textId="77777777" w:rsidR="0083646F" w:rsidRDefault="0083646F">
      <w:pPr>
        <w:spacing w:after="20"/>
      </w:pPr>
    </w:p>
    <w:p w14:paraId="0B17AF85" w14:textId="77777777" w:rsidR="0083646F" w:rsidRDefault="00000000">
      <w:pPr>
        <w:spacing w:before="60" w:after="80"/>
      </w:pPr>
      <w:r>
        <w:t>This library does not include Applied Behaviour Analysis-specific techniques (such as discrete trial training, differential reinforcement schedules, extinction-based procedures, or token economies used as compliance tools). All strategies are selected for their consistency with a neuro-affirming, person-centred, relational, and rights-based framework.</w:t>
      </w:r>
    </w:p>
    <w:p w14:paraId="26B5311F" w14:textId="77777777" w:rsidR="0083646F" w:rsidRDefault="0083646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3646F" w14:paraId="0EAB81A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102A47C2" w14:textId="77777777" w:rsidR="0083646F" w:rsidRDefault="00000000">
            <w:r>
              <w:rPr>
                <w:b/>
                <w:bCs/>
                <w:color w:val="FFFFFF"/>
                <w:sz w:val="20"/>
                <w:szCs w:val="20"/>
              </w:rPr>
              <w:t>Index</w:t>
            </w:r>
          </w:p>
        </w:tc>
        <w:tc>
          <w:tcPr>
            <w:tcW w:w="56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410F9A9E" w14:textId="77777777" w:rsidR="0083646F" w:rsidRDefault="00000000">
            <w:r>
              <w:rPr>
                <w:b/>
                <w:bCs/>
                <w:color w:val="FFFFFF"/>
                <w:sz w:val="20"/>
                <w:szCs w:val="20"/>
              </w:rPr>
              <w:t>Use it when...</w:t>
            </w:r>
          </w:p>
        </w:tc>
      </w:tr>
      <w:tr w:rsidR="0083646F" w14:paraId="50E8588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498DC58" w14:textId="77777777" w:rsidR="0083646F" w:rsidRDefault="00000000">
            <w:r>
              <w:rPr>
                <w:sz w:val="20"/>
                <w:szCs w:val="20"/>
              </w:rPr>
              <w:t>Part A: By Behaviour of Concern</w:t>
            </w:r>
          </w:p>
        </w:tc>
        <w:tc>
          <w:tcPr>
            <w:tcW w:w="56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74A1A86" w14:textId="77777777" w:rsidR="0083646F" w:rsidRDefault="00000000">
            <w:r>
              <w:rPr>
                <w:sz w:val="20"/>
                <w:szCs w:val="20"/>
              </w:rPr>
              <w:t>Writing a BSP and need to see all strategies relevant to a specific behaviour.</w:t>
            </w:r>
          </w:p>
        </w:tc>
      </w:tr>
      <w:tr w:rsidR="0083646F" w14:paraId="5ED8808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80DD3" w14:textId="77777777" w:rsidR="0083646F" w:rsidRDefault="00000000">
            <w:r>
              <w:rPr>
                <w:sz w:val="20"/>
                <w:szCs w:val="20"/>
              </w:rPr>
              <w:t>Part B: By Strategy Type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743FF" w14:textId="77777777" w:rsidR="0083646F" w:rsidRDefault="00000000">
            <w:r>
              <w:rPr>
                <w:sz w:val="20"/>
                <w:szCs w:val="20"/>
              </w:rPr>
              <w:t>Reviewing the breadth of a plan to ensure antecedent, teaching, environmental, and reactive strategies are all represented.</w:t>
            </w:r>
          </w:p>
        </w:tc>
      </w:tr>
      <w:tr w:rsidR="0083646F" w14:paraId="7EA39E9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2C699E0" w14:textId="77777777" w:rsidR="0083646F" w:rsidRDefault="00000000">
            <w:r>
              <w:rPr>
                <w:sz w:val="20"/>
                <w:szCs w:val="20"/>
              </w:rPr>
              <w:t>Part C: By Evidence Level</w:t>
            </w:r>
          </w:p>
        </w:tc>
        <w:tc>
          <w:tcPr>
            <w:tcW w:w="56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809E505" w14:textId="77777777" w:rsidR="0083646F" w:rsidRDefault="00000000">
            <w:r>
              <w:rPr>
                <w:sz w:val="20"/>
                <w:szCs w:val="20"/>
              </w:rPr>
              <w:t>Writing the evidence section of a BSP or report and need to justify strategy selection by evidence tier.</w:t>
            </w:r>
          </w:p>
        </w:tc>
      </w:tr>
      <w:tr w:rsidR="0083646F" w14:paraId="1AE339A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82CBF" w14:textId="77777777" w:rsidR="0083646F" w:rsidRDefault="00000000">
            <w:r>
              <w:rPr>
                <w:sz w:val="20"/>
                <w:szCs w:val="20"/>
              </w:rPr>
              <w:t>Part D: Full Strategy Entries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97B11" w14:textId="77777777" w:rsidR="0083646F" w:rsidRDefault="00000000">
            <w:r>
              <w:rPr>
                <w:sz w:val="20"/>
                <w:szCs w:val="20"/>
              </w:rPr>
              <w:t>Accessing complete implementation detail for any specific strategy.</w:t>
            </w:r>
          </w:p>
        </w:tc>
      </w:tr>
      <w:tr w:rsidR="0083646F" w14:paraId="1418F7D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1A27ACE3" w14:textId="77777777" w:rsidR="0083646F" w:rsidRDefault="00000000">
            <w:r>
              <w:rPr>
                <w:sz w:val="20"/>
                <w:szCs w:val="20"/>
              </w:rPr>
              <w:t>Part E: By Client Population</w:t>
            </w:r>
          </w:p>
        </w:tc>
        <w:tc>
          <w:tcPr>
            <w:tcW w:w="56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F20458C" w14:textId="77777777" w:rsidR="0083646F" w:rsidRDefault="00000000">
            <w:r>
              <w:rPr>
                <w:sz w:val="20"/>
                <w:szCs w:val="20"/>
              </w:rPr>
              <w:t>Identifying strategies relevant to a specific client group: Autism and Neurodivergence, Intellectual Disability, Acquired Brain Injury, Mental Health, or Problematic Gaming and Technology Use.</w:t>
            </w:r>
          </w:p>
        </w:tc>
      </w:tr>
    </w:tbl>
    <w:p w14:paraId="1CE8767B" w14:textId="77777777" w:rsidR="0083646F" w:rsidRDefault="0083646F">
      <w:pPr>
        <w:spacing w:after="60"/>
      </w:pPr>
    </w:p>
    <w:p w14:paraId="1D1606D5" w14:textId="77777777" w:rsidR="0083646F" w:rsidRDefault="00000000">
      <w:pPr>
        <w:pStyle w:val="Heading2"/>
      </w:pPr>
      <w:r>
        <w:rPr>
          <w:color w:val="1A3A5C"/>
        </w:rPr>
        <w:t>Evidence Levels</w:t>
      </w:r>
    </w:p>
    <w:p w14:paraId="7110CB0E" w14:textId="77777777" w:rsidR="0083646F" w:rsidRDefault="0083646F">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3646F" w14:paraId="78E5CF0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2C4AC256" w14:textId="77777777" w:rsidR="0083646F" w:rsidRDefault="00000000">
            <w:r>
              <w:rPr>
                <w:b/>
                <w:bCs/>
                <w:color w:val="FFFFFF"/>
                <w:sz w:val="20"/>
                <w:szCs w:val="20"/>
              </w:rPr>
              <w:t>Level</w:t>
            </w:r>
          </w:p>
        </w:tc>
        <w:tc>
          <w:tcPr>
            <w:tcW w:w="56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4B0E2672" w14:textId="77777777" w:rsidR="0083646F" w:rsidRDefault="00000000">
            <w:r>
              <w:rPr>
                <w:b/>
                <w:bCs/>
                <w:color w:val="FFFFFF"/>
                <w:sz w:val="20"/>
                <w:szCs w:val="20"/>
              </w:rPr>
              <w:t>Definition</w:t>
            </w:r>
          </w:p>
        </w:tc>
      </w:tr>
      <w:tr w:rsidR="0083646F" w14:paraId="44C0D5C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34379A3" w14:textId="77777777" w:rsidR="0083646F" w:rsidRDefault="00000000">
            <w:r>
              <w:rPr>
                <w:sz w:val="20"/>
                <w:szCs w:val="20"/>
              </w:rPr>
              <w:t>Tier 1 – Established Evidence</w:t>
            </w:r>
          </w:p>
        </w:tc>
        <w:tc>
          <w:tcPr>
            <w:tcW w:w="56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E9E2A12" w14:textId="77777777" w:rsidR="0083646F" w:rsidRDefault="00000000">
            <w:r>
              <w:rPr>
                <w:sz w:val="20"/>
                <w:szCs w:val="20"/>
              </w:rPr>
              <w:t>Multiple high-quality experimental or descriptive studies with consistent findings across populations and settings. Suitable as a first-line strategy.</w:t>
            </w:r>
          </w:p>
        </w:tc>
      </w:tr>
      <w:tr w:rsidR="0083646F" w14:paraId="3BA30F9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6C41C" w14:textId="77777777" w:rsidR="0083646F" w:rsidRDefault="00000000">
            <w:r>
              <w:rPr>
                <w:sz w:val="20"/>
                <w:szCs w:val="20"/>
              </w:rPr>
              <w:t>Tier 2 – Moderate Evidence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E2736" w14:textId="77777777" w:rsidR="0083646F" w:rsidRDefault="00000000">
            <w:r>
              <w:rPr>
                <w:sz w:val="20"/>
                <w:szCs w:val="20"/>
              </w:rPr>
              <w:t>Consistent findings across descriptive studies, multiple case studies, or emerging experimental research. Appropriate when Tier 1 strategies are insufficient or not applicable. Requires careful monitoring.</w:t>
            </w:r>
          </w:p>
        </w:tc>
      </w:tr>
    </w:tbl>
    <w:p w14:paraId="79991C6B" w14:textId="77777777" w:rsidR="0083646F" w:rsidRDefault="0083646F">
      <w:pPr>
        <w:spacing w:after="60"/>
      </w:pPr>
    </w:p>
    <w:p w14:paraId="01E4208C" w14:textId="77777777" w:rsidR="0083646F" w:rsidRDefault="00000000">
      <w:pPr>
        <w:spacing w:before="60" w:after="80"/>
      </w:pPr>
      <w:r>
        <w:t>All evidence tiers align with Australian PBS practice frameworks (Webber, Richardson &amp; Lambrick, 2019) and NDIS Quality and Safeguards Commission guidance on evidence-based practice.</w:t>
      </w:r>
    </w:p>
    <w:p w14:paraId="27C14F16" w14:textId="77777777" w:rsidR="0083646F" w:rsidRDefault="00000000">
      <w:r>
        <w:br w:type="page"/>
      </w:r>
    </w:p>
    <w:p w14:paraId="3E03C9A0" w14:textId="77777777" w:rsidR="0083646F" w:rsidRDefault="00000000">
      <w:pPr>
        <w:pStyle w:val="Heading1"/>
      </w:pPr>
      <w:r>
        <w:lastRenderedPageBreak/>
        <w:t>PART A  –  Index by Behaviour of Concern</w:t>
      </w:r>
    </w:p>
    <w:p w14:paraId="325AC64F" w14:textId="77777777" w:rsidR="0083646F" w:rsidRDefault="00000000">
      <w:pPr>
        <w:spacing w:before="60" w:after="80"/>
      </w:pPr>
      <w:r>
        <w:t>Locate the behaviour of concern below to identify all relevant strategies. Then find the full entry in Part D using the strategy ID.</w:t>
      </w:r>
    </w:p>
    <w:p w14:paraId="5F768D9A" w14:textId="77777777" w:rsidR="0083646F" w:rsidRDefault="0083646F">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0D26C5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62234308" w14:textId="77777777" w:rsidR="0083646F" w:rsidRDefault="00000000">
            <w:r>
              <w:rPr>
                <w:b/>
                <w:bCs/>
                <w:color w:val="1A3A5C"/>
                <w:sz w:val="21"/>
                <w:szCs w:val="21"/>
              </w:rPr>
              <w:t>Physical Aggression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CF6DEF" w14:textId="77777777" w:rsidR="0083646F" w:rsidRDefault="00000000">
            <w:pPr>
              <w:spacing w:before="28" w:after="28"/>
            </w:pPr>
            <w:r>
              <w:rPr>
                <w:sz w:val="19"/>
                <w:szCs w:val="19"/>
              </w:rPr>
              <w:t>• S01: Functional Behaviour Assessment (FBA)</w:t>
            </w:r>
          </w:p>
          <w:p w14:paraId="19B95679" w14:textId="77777777" w:rsidR="0083646F" w:rsidRDefault="00000000">
            <w:pPr>
              <w:spacing w:before="28" w:after="28"/>
            </w:pPr>
            <w:r>
              <w:rPr>
                <w:sz w:val="19"/>
                <w:szCs w:val="19"/>
              </w:rPr>
              <w:t>• S02: Functional Communication Training (FCT) – Communication Rights Framework</w:t>
            </w:r>
          </w:p>
          <w:p w14:paraId="763721F7" w14:textId="77777777" w:rsidR="0083646F" w:rsidRDefault="00000000">
            <w:pPr>
              <w:spacing w:before="28" w:after="28"/>
            </w:pPr>
            <w:r>
              <w:rPr>
                <w:sz w:val="19"/>
                <w:szCs w:val="19"/>
              </w:rPr>
              <w:t>• S03: Visual Supports and Predictability Systems</w:t>
            </w:r>
          </w:p>
          <w:p w14:paraId="3C1F01E8" w14:textId="77777777" w:rsidR="0083646F" w:rsidRDefault="00000000">
            <w:pPr>
              <w:spacing w:before="28" w:after="28"/>
            </w:pPr>
            <w:r>
              <w:rPr>
                <w:sz w:val="19"/>
                <w:szCs w:val="19"/>
              </w:rPr>
              <w:t>• S04: Environmental Modification and Sensory Environment Design</w:t>
            </w:r>
          </w:p>
          <w:p w14:paraId="0C9900D1" w14:textId="77777777" w:rsidR="0083646F" w:rsidRDefault="00000000">
            <w:pPr>
              <w:spacing w:before="28" w:after="28"/>
            </w:pPr>
            <w:r>
              <w:rPr>
                <w:sz w:val="19"/>
                <w:szCs w:val="19"/>
              </w:rPr>
              <w:t>• S05: Antecedent Mapping and Trigger Modification</w:t>
            </w:r>
          </w:p>
          <w:p w14:paraId="64C11C1A" w14:textId="77777777" w:rsidR="0083646F" w:rsidRDefault="00000000">
            <w:pPr>
              <w:spacing w:before="28" w:after="28"/>
            </w:pPr>
            <w:r>
              <w:rPr>
                <w:sz w:val="19"/>
                <w:szCs w:val="19"/>
              </w:rPr>
              <w:t>• S06: Choice-Making and Autonomy Architecture</w:t>
            </w:r>
          </w:p>
          <w:p w14:paraId="5F600AE7" w14:textId="77777777" w:rsidR="0083646F" w:rsidRDefault="00000000">
            <w:pPr>
              <w:spacing w:before="28" w:after="28"/>
            </w:pPr>
            <w:r>
              <w:rPr>
                <w:sz w:val="19"/>
                <w:szCs w:val="19"/>
              </w:rPr>
              <w:t>• S07: Collaborative Problem Solving (CPS)</w:t>
            </w:r>
          </w:p>
          <w:p w14:paraId="028F2A9F" w14:textId="77777777" w:rsidR="0083646F" w:rsidRDefault="00000000">
            <w:pPr>
              <w:spacing w:before="28" w:after="28"/>
            </w:pPr>
            <w:r>
              <w:rPr>
                <w:sz w:val="19"/>
                <w:szCs w:val="19"/>
              </w:rPr>
              <w:t>• S08: Co-Regulation and Relational Safety</w:t>
            </w:r>
          </w:p>
          <w:p w14:paraId="4962BC0D" w14:textId="77777777" w:rsidR="0083646F" w:rsidRDefault="00000000">
            <w:pPr>
              <w:spacing w:before="28" w:after="28"/>
            </w:pPr>
            <w:r>
              <w:rPr>
                <w:sz w:val="19"/>
                <w:szCs w:val="19"/>
              </w:rPr>
              <w:t>• S09: Low Arousal Approach</w:t>
            </w:r>
          </w:p>
          <w:p w14:paraId="6BD51198" w14:textId="77777777" w:rsidR="0083646F" w:rsidRDefault="00000000">
            <w:pPr>
              <w:spacing w:before="28" w:after="28"/>
            </w:pPr>
            <w:r>
              <w:rPr>
                <w:sz w:val="19"/>
                <w:szCs w:val="19"/>
              </w:rPr>
              <w:t>• S10: Sensory Diet and Occupational Therapy Regulation Programme</w:t>
            </w:r>
          </w:p>
          <w:p w14:paraId="6810E103" w14:textId="77777777" w:rsidR="0083646F" w:rsidRDefault="00000000">
            <w:pPr>
              <w:spacing w:before="28" w:after="28"/>
            </w:pPr>
            <w:r>
              <w:rPr>
                <w:sz w:val="19"/>
                <w:szCs w:val="19"/>
              </w:rPr>
              <w:t>• S11: Interoception Awareness Training</w:t>
            </w:r>
          </w:p>
          <w:p w14:paraId="6A952666" w14:textId="77777777" w:rsidR="0083646F" w:rsidRDefault="00000000">
            <w:pPr>
              <w:spacing w:before="28" w:after="28"/>
            </w:pPr>
            <w:r>
              <w:rPr>
                <w:sz w:val="19"/>
                <w:szCs w:val="19"/>
              </w:rPr>
              <w:t>• S12: Zones of Regulation</w:t>
            </w:r>
          </w:p>
          <w:p w14:paraId="76EF0FFC" w14:textId="77777777" w:rsidR="0083646F" w:rsidRDefault="00000000">
            <w:pPr>
              <w:spacing w:before="28" w:after="28"/>
            </w:pPr>
            <w:r>
              <w:rPr>
                <w:sz w:val="19"/>
                <w:szCs w:val="19"/>
              </w:rPr>
              <w:t>• S13: Social Stories and Narrative Supports</w:t>
            </w:r>
          </w:p>
          <w:p w14:paraId="4C453D31" w14:textId="77777777" w:rsidR="0083646F" w:rsidRDefault="00000000">
            <w:pPr>
              <w:spacing w:before="28" w:after="28"/>
            </w:pPr>
            <w:r>
              <w:rPr>
                <w:sz w:val="19"/>
                <w:szCs w:val="19"/>
              </w:rPr>
              <w:t>• S14: DIR/Floortime (Developmental, Individual Difference, Relationship-Based Model)</w:t>
            </w:r>
          </w:p>
          <w:p w14:paraId="17496A61" w14:textId="77777777" w:rsidR="0083646F" w:rsidRDefault="00000000">
            <w:pPr>
              <w:spacing w:before="28" w:after="28"/>
            </w:pPr>
            <w:r>
              <w:rPr>
                <w:sz w:val="19"/>
                <w:szCs w:val="19"/>
              </w:rPr>
              <w:t>• S15: Safe Retreat Space and Regulation Environment</w:t>
            </w:r>
          </w:p>
          <w:p w14:paraId="7682BC17" w14:textId="77777777" w:rsidR="0083646F" w:rsidRDefault="00000000">
            <w:pPr>
              <w:spacing w:before="28" w:after="28"/>
            </w:pPr>
            <w:r>
              <w:rPr>
                <w:sz w:val="19"/>
                <w:szCs w:val="19"/>
              </w:rPr>
              <w:t>• S16: PACE Model – Playfulness, Acceptance, Curiosity, Empathy (Dan Hughes)</w:t>
            </w:r>
          </w:p>
          <w:p w14:paraId="1076A8AF" w14:textId="77777777" w:rsidR="0083646F" w:rsidRDefault="00000000">
            <w:pPr>
              <w:spacing w:before="28" w:after="28"/>
            </w:pPr>
            <w:r>
              <w:rPr>
                <w:sz w:val="19"/>
                <w:szCs w:val="19"/>
              </w:rPr>
              <w:t>• S17: Demand Reduction and Low Demand Approach (PDA-Informed Practice)</w:t>
            </w:r>
          </w:p>
          <w:p w14:paraId="3331EB76" w14:textId="77777777" w:rsidR="0083646F" w:rsidRDefault="00000000">
            <w:pPr>
              <w:spacing w:before="28" w:after="28"/>
            </w:pPr>
            <w:r>
              <w:rPr>
                <w:sz w:val="19"/>
                <w:szCs w:val="19"/>
              </w:rPr>
              <w:t>• S18: DBT-Informed Skills (Emotional Regulation and Distress Tolerance)</w:t>
            </w:r>
          </w:p>
          <w:p w14:paraId="1D22D5F3" w14:textId="77777777" w:rsidR="0083646F" w:rsidRDefault="00000000">
            <w:pPr>
              <w:spacing w:before="28" w:after="28"/>
            </w:pPr>
            <w:r>
              <w:rPr>
                <w:sz w:val="19"/>
                <w:szCs w:val="19"/>
              </w:rPr>
              <w:t>• S20: Enriched Environment and Access to Preferred Activities</w:t>
            </w:r>
          </w:p>
          <w:p w14:paraId="5C769B13" w14:textId="77777777" w:rsidR="0083646F" w:rsidRDefault="00000000">
            <w:pPr>
              <w:spacing w:before="28" w:after="28"/>
            </w:pPr>
            <w:r>
              <w:rPr>
                <w:sz w:val="19"/>
                <w:szCs w:val="19"/>
              </w:rPr>
              <w:t>• S21: Transition Supports and Change Preparation</w:t>
            </w:r>
          </w:p>
          <w:p w14:paraId="4D2812E6" w14:textId="77777777" w:rsidR="0083646F" w:rsidRDefault="00000000">
            <w:pPr>
              <w:spacing w:before="28" w:after="28"/>
            </w:pPr>
            <w:r>
              <w:rPr>
                <w:sz w:val="19"/>
                <w:szCs w:val="19"/>
              </w:rPr>
              <w:t>• S22: Anxiety Management in Neurodivergent Presentations</w:t>
            </w:r>
          </w:p>
          <w:p w14:paraId="1569EA15" w14:textId="77777777" w:rsidR="0083646F" w:rsidRDefault="00000000">
            <w:pPr>
              <w:spacing w:before="28" w:after="28"/>
            </w:pPr>
            <w:r>
              <w:rPr>
                <w:sz w:val="19"/>
                <w:szCs w:val="19"/>
              </w:rPr>
              <w:t>• S23: Strengths-Based and Interests-Led Engagement</w:t>
            </w:r>
          </w:p>
          <w:p w14:paraId="1B45EA05" w14:textId="77777777" w:rsidR="0083646F" w:rsidRDefault="00000000">
            <w:pPr>
              <w:spacing w:before="28" w:after="28"/>
            </w:pPr>
            <w:r>
              <w:rPr>
                <w:sz w:val="19"/>
                <w:szCs w:val="19"/>
              </w:rPr>
              <w:t>• S24: Mindfulness-Based Approaches (Adapted for Neurodivergent People)</w:t>
            </w:r>
          </w:p>
          <w:p w14:paraId="642F72BE" w14:textId="77777777" w:rsidR="0083646F" w:rsidRDefault="00000000">
            <w:pPr>
              <w:spacing w:before="28" w:after="28"/>
            </w:pPr>
            <w:r>
              <w:rPr>
                <w:sz w:val="19"/>
                <w:szCs w:val="19"/>
              </w:rPr>
              <w:t>• S25: Medical and Physical Health Review</w:t>
            </w:r>
          </w:p>
          <w:p w14:paraId="0B51D452" w14:textId="77777777" w:rsidR="0083646F" w:rsidRDefault="00000000">
            <w:pPr>
              <w:spacing w:before="28" w:after="28"/>
            </w:pPr>
            <w:r>
              <w:rPr>
                <w:sz w:val="19"/>
                <w:szCs w:val="19"/>
              </w:rPr>
              <w:t>• S26: Crisis and Safety Planning</w:t>
            </w:r>
          </w:p>
          <w:p w14:paraId="5D4AF37A" w14:textId="77777777" w:rsidR="0083646F" w:rsidRDefault="00000000">
            <w:pPr>
              <w:spacing w:before="28" w:after="28"/>
            </w:pPr>
            <w:r>
              <w:rPr>
                <w:sz w:val="19"/>
                <w:szCs w:val="19"/>
              </w:rPr>
              <w:t>• S27: AAC and Communication Rights Framework</w:t>
            </w:r>
          </w:p>
          <w:p w14:paraId="1F6B772C" w14:textId="77777777" w:rsidR="0083646F" w:rsidRDefault="00000000">
            <w:pPr>
              <w:spacing w:before="28" w:after="28"/>
            </w:pPr>
            <w:r>
              <w:rPr>
                <w:sz w:val="19"/>
                <w:szCs w:val="19"/>
              </w:rPr>
              <w:t>• S28: Positive Programming and Lifestyle Redesign</w:t>
            </w:r>
          </w:p>
          <w:p w14:paraId="78C7A361" w14:textId="77777777" w:rsidR="0083646F" w:rsidRDefault="00000000">
            <w:pPr>
              <w:spacing w:before="28" w:after="28"/>
            </w:pPr>
            <w:r>
              <w:rPr>
                <w:sz w:val="19"/>
                <w:szCs w:val="19"/>
              </w:rPr>
              <w:t>• S30: Errorless Learning</w:t>
            </w:r>
          </w:p>
          <w:p w14:paraId="1DD3BC9F" w14:textId="77777777" w:rsidR="0083646F" w:rsidRDefault="00000000">
            <w:pPr>
              <w:spacing w:before="28" w:after="28"/>
            </w:pPr>
            <w:r>
              <w:rPr>
                <w:sz w:val="19"/>
                <w:szCs w:val="19"/>
              </w:rPr>
              <w:t>• S31: Supported Decision-Making and Dignity of Risk</w:t>
            </w:r>
          </w:p>
          <w:p w14:paraId="5EF7E751" w14:textId="77777777" w:rsidR="0083646F" w:rsidRDefault="00000000">
            <w:pPr>
              <w:spacing w:before="28" w:after="28"/>
            </w:pPr>
            <w:r>
              <w:rPr>
                <w:sz w:val="19"/>
                <w:szCs w:val="19"/>
              </w:rPr>
              <w:t>• S33: ABI-Informed Behaviour Support Framework</w:t>
            </w:r>
          </w:p>
          <w:p w14:paraId="6771FA2C" w14:textId="77777777" w:rsidR="0083646F" w:rsidRDefault="00000000">
            <w:pPr>
              <w:spacing w:before="28" w:after="28"/>
            </w:pPr>
            <w:r>
              <w:rPr>
                <w:sz w:val="19"/>
                <w:szCs w:val="19"/>
              </w:rPr>
              <w:t>• S34: Fatigue Management Post-ABI</w:t>
            </w:r>
          </w:p>
          <w:p w14:paraId="1A974B78" w14:textId="77777777" w:rsidR="0083646F" w:rsidRDefault="00000000">
            <w:pPr>
              <w:spacing w:before="28" w:after="28"/>
            </w:pPr>
            <w:r>
              <w:rPr>
                <w:sz w:val="19"/>
                <w:szCs w:val="19"/>
              </w:rPr>
              <w:t>• S40: Schema-Informed Understanding of Entrenched Patterns</w:t>
            </w:r>
          </w:p>
          <w:p w14:paraId="3936FA22" w14:textId="77777777" w:rsidR="0083646F" w:rsidRDefault="00000000">
            <w:pPr>
              <w:spacing w:before="28" w:after="28"/>
            </w:pPr>
            <w:r>
              <w:rPr>
                <w:sz w:val="19"/>
                <w:szCs w:val="19"/>
              </w:rPr>
              <w:t>• S42: Family Systems Approach and Technology Boundaries</w:t>
            </w:r>
          </w:p>
        </w:tc>
      </w:tr>
    </w:tbl>
    <w:p w14:paraId="236F5B68"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5D7E81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0212629A" w14:textId="77777777" w:rsidR="0083646F" w:rsidRDefault="00000000">
            <w:r>
              <w:rPr>
                <w:b/>
                <w:bCs/>
                <w:color w:val="1A3A5C"/>
                <w:sz w:val="21"/>
                <w:szCs w:val="21"/>
              </w:rPr>
              <w:t>Self-Injurious Behaviour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5D5BCE" w14:textId="77777777" w:rsidR="0083646F" w:rsidRDefault="00000000">
            <w:pPr>
              <w:spacing w:before="28" w:after="28"/>
            </w:pPr>
            <w:r>
              <w:rPr>
                <w:sz w:val="19"/>
                <w:szCs w:val="19"/>
              </w:rPr>
              <w:t>• S01: Functional Behaviour Assessment (FBA)</w:t>
            </w:r>
          </w:p>
          <w:p w14:paraId="1697A79C" w14:textId="77777777" w:rsidR="0083646F" w:rsidRDefault="00000000">
            <w:pPr>
              <w:spacing w:before="28" w:after="28"/>
            </w:pPr>
            <w:r>
              <w:rPr>
                <w:sz w:val="19"/>
                <w:szCs w:val="19"/>
              </w:rPr>
              <w:t>• S02: Functional Communication Training (FCT) – Communication Rights Framework</w:t>
            </w:r>
          </w:p>
          <w:p w14:paraId="5305D7E0" w14:textId="77777777" w:rsidR="0083646F" w:rsidRDefault="00000000">
            <w:pPr>
              <w:spacing w:before="28" w:after="28"/>
            </w:pPr>
            <w:r>
              <w:rPr>
                <w:sz w:val="19"/>
                <w:szCs w:val="19"/>
              </w:rPr>
              <w:t>• S04: Environmental Modification and Sensory Environment Design</w:t>
            </w:r>
          </w:p>
          <w:p w14:paraId="22377BCD" w14:textId="77777777" w:rsidR="0083646F" w:rsidRDefault="00000000">
            <w:pPr>
              <w:spacing w:before="28" w:after="28"/>
            </w:pPr>
            <w:r>
              <w:rPr>
                <w:sz w:val="19"/>
                <w:szCs w:val="19"/>
              </w:rPr>
              <w:t>• S05: Antecedent Mapping and Trigger Modification</w:t>
            </w:r>
          </w:p>
          <w:p w14:paraId="45952FA1" w14:textId="77777777" w:rsidR="0083646F" w:rsidRDefault="00000000">
            <w:pPr>
              <w:spacing w:before="28" w:after="28"/>
            </w:pPr>
            <w:r>
              <w:rPr>
                <w:sz w:val="19"/>
                <w:szCs w:val="19"/>
              </w:rPr>
              <w:t>• S08: Co-Regulation and Relational Safety</w:t>
            </w:r>
          </w:p>
          <w:p w14:paraId="07510A42" w14:textId="77777777" w:rsidR="0083646F" w:rsidRDefault="00000000">
            <w:pPr>
              <w:spacing w:before="28" w:after="28"/>
            </w:pPr>
            <w:r>
              <w:rPr>
                <w:sz w:val="19"/>
                <w:szCs w:val="19"/>
              </w:rPr>
              <w:t>• S09: Low Arousal Approach</w:t>
            </w:r>
          </w:p>
          <w:p w14:paraId="4B03467D" w14:textId="77777777" w:rsidR="0083646F" w:rsidRDefault="00000000">
            <w:pPr>
              <w:spacing w:before="28" w:after="28"/>
            </w:pPr>
            <w:r>
              <w:rPr>
                <w:sz w:val="19"/>
                <w:szCs w:val="19"/>
              </w:rPr>
              <w:lastRenderedPageBreak/>
              <w:t>• S10: Sensory Diet and Occupational Therapy Regulation Programme</w:t>
            </w:r>
          </w:p>
          <w:p w14:paraId="57B4124F" w14:textId="77777777" w:rsidR="0083646F" w:rsidRDefault="00000000">
            <w:pPr>
              <w:spacing w:before="28" w:after="28"/>
            </w:pPr>
            <w:r>
              <w:rPr>
                <w:sz w:val="19"/>
                <w:szCs w:val="19"/>
              </w:rPr>
              <w:t>• S11: Interoception Awareness Training</w:t>
            </w:r>
          </w:p>
          <w:p w14:paraId="322F45EE" w14:textId="77777777" w:rsidR="0083646F" w:rsidRDefault="00000000">
            <w:pPr>
              <w:spacing w:before="28" w:after="28"/>
            </w:pPr>
            <w:r>
              <w:rPr>
                <w:sz w:val="19"/>
                <w:szCs w:val="19"/>
              </w:rPr>
              <w:t>• S12: Zones of Regulation</w:t>
            </w:r>
          </w:p>
          <w:p w14:paraId="5A9A7E25" w14:textId="77777777" w:rsidR="0083646F" w:rsidRDefault="00000000">
            <w:pPr>
              <w:spacing w:before="28" w:after="28"/>
            </w:pPr>
            <w:r>
              <w:rPr>
                <w:sz w:val="19"/>
                <w:szCs w:val="19"/>
              </w:rPr>
              <w:t>• S14: DIR/Floortime (Developmental, Individual Difference, Relationship-Based Model)</w:t>
            </w:r>
          </w:p>
          <w:p w14:paraId="73E6449A" w14:textId="77777777" w:rsidR="0083646F" w:rsidRDefault="00000000">
            <w:pPr>
              <w:spacing w:before="28" w:after="28"/>
            </w:pPr>
            <w:r>
              <w:rPr>
                <w:sz w:val="19"/>
                <w:szCs w:val="19"/>
              </w:rPr>
              <w:t>• S15: Safe Retreat Space and Regulation Environment</w:t>
            </w:r>
          </w:p>
          <w:p w14:paraId="63E2CF1D" w14:textId="77777777" w:rsidR="0083646F" w:rsidRDefault="00000000">
            <w:pPr>
              <w:spacing w:before="28" w:after="28"/>
            </w:pPr>
            <w:r>
              <w:rPr>
                <w:sz w:val="19"/>
                <w:szCs w:val="19"/>
              </w:rPr>
              <w:t>• S16: PACE Model – Playfulness, Acceptance, Curiosity, Empathy (Dan Hughes)</w:t>
            </w:r>
          </w:p>
          <w:p w14:paraId="0F307F74" w14:textId="77777777" w:rsidR="0083646F" w:rsidRDefault="00000000">
            <w:pPr>
              <w:spacing w:before="28" w:after="28"/>
            </w:pPr>
            <w:r>
              <w:rPr>
                <w:sz w:val="19"/>
                <w:szCs w:val="19"/>
              </w:rPr>
              <w:t>• S18: DBT-Informed Skills (Emotional Regulation and Distress Tolerance)</w:t>
            </w:r>
          </w:p>
          <w:p w14:paraId="5296388A" w14:textId="77777777" w:rsidR="0083646F" w:rsidRDefault="00000000">
            <w:pPr>
              <w:spacing w:before="28" w:after="28"/>
            </w:pPr>
            <w:r>
              <w:rPr>
                <w:sz w:val="19"/>
                <w:szCs w:val="19"/>
              </w:rPr>
              <w:t>• S19: Matched Sensory Alternatives (Sensory Substitution)</w:t>
            </w:r>
          </w:p>
          <w:p w14:paraId="6803F733" w14:textId="77777777" w:rsidR="0083646F" w:rsidRDefault="00000000">
            <w:pPr>
              <w:spacing w:before="28" w:after="28"/>
            </w:pPr>
            <w:r>
              <w:rPr>
                <w:sz w:val="19"/>
                <w:szCs w:val="19"/>
              </w:rPr>
              <w:t>• S20: Enriched Environment and Access to Preferred Activities</w:t>
            </w:r>
          </w:p>
          <w:p w14:paraId="7B2F3D09" w14:textId="77777777" w:rsidR="0083646F" w:rsidRDefault="00000000">
            <w:pPr>
              <w:spacing w:before="28" w:after="28"/>
            </w:pPr>
            <w:r>
              <w:rPr>
                <w:sz w:val="19"/>
                <w:szCs w:val="19"/>
              </w:rPr>
              <w:t>• S24: Mindfulness-Based Approaches (Adapted for Neurodivergent People)</w:t>
            </w:r>
          </w:p>
          <w:p w14:paraId="5E45767B" w14:textId="77777777" w:rsidR="0083646F" w:rsidRDefault="00000000">
            <w:pPr>
              <w:spacing w:before="28" w:after="28"/>
            </w:pPr>
            <w:r>
              <w:rPr>
                <w:sz w:val="19"/>
                <w:szCs w:val="19"/>
              </w:rPr>
              <w:t>• S25: Medical and Physical Health Review</w:t>
            </w:r>
          </w:p>
          <w:p w14:paraId="29DF4266" w14:textId="77777777" w:rsidR="0083646F" w:rsidRDefault="00000000">
            <w:pPr>
              <w:spacing w:before="28" w:after="28"/>
            </w:pPr>
            <w:r>
              <w:rPr>
                <w:sz w:val="19"/>
                <w:szCs w:val="19"/>
              </w:rPr>
              <w:t>• S26: Crisis and Safety Planning</w:t>
            </w:r>
          </w:p>
          <w:p w14:paraId="7503043D" w14:textId="77777777" w:rsidR="0083646F" w:rsidRDefault="00000000">
            <w:pPr>
              <w:spacing w:before="28" w:after="28"/>
            </w:pPr>
            <w:r>
              <w:rPr>
                <w:sz w:val="19"/>
                <w:szCs w:val="19"/>
              </w:rPr>
              <w:t>• S27: AAC and Communication Rights Framework</w:t>
            </w:r>
          </w:p>
          <w:p w14:paraId="0FC6996A" w14:textId="77777777" w:rsidR="0083646F" w:rsidRDefault="00000000">
            <w:pPr>
              <w:spacing w:before="28" w:after="28"/>
            </w:pPr>
            <w:r>
              <w:rPr>
                <w:sz w:val="19"/>
                <w:szCs w:val="19"/>
              </w:rPr>
              <w:t>• S28: Positive Programming and Lifestyle Redesign</w:t>
            </w:r>
          </w:p>
          <w:p w14:paraId="50F837B8" w14:textId="77777777" w:rsidR="0083646F" w:rsidRDefault="00000000">
            <w:pPr>
              <w:spacing w:before="28" w:after="28"/>
            </w:pPr>
            <w:r>
              <w:rPr>
                <w:sz w:val="19"/>
                <w:szCs w:val="19"/>
              </w:rPr>
              <w:t>• S29: Active Support</w:t>
            </w:r>
          </w:p>
        </w:tc>
      </w:tr>
    </w:tbl>
    <w:p w14:paraId="5930AA25"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5CD539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3AFC34FE" w14:textId="77777777" w:rsidR="0083646F" w:rsidRDefault="00000000">
            <w:r>
              <w:rPr>
                <w:b/>
                <w:bCs/>
                <w:color w:val="1A3A5C"/>
                <w:sz w:val="21"/>
                <w:szCs w:val="21"/>
              </w:rPr>
              <w:t>Property Destruction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89CF29" w14:textId="77777777" w:rsidR="0083646F" w:rsidRDefault="00000000">
            <w:pPr>
              <w:spacing w:before="28" w:after="28"/>
            </w:pPr>
            <w:r>
              <w:rPr>
                <w:sz w:val="19"/>
                <w:szCs w:val="19"/>
              </w:rPr>
              <w:t>• S01: Functional Behaviour Assessment (FBA)</w:t>
            </w:r>
          </w:p>
          <w:p w14:paraId="59DD3E65" w14:textId="77777777" w:rsidR="0083646F" w:rsidRDefault="00000000">
            <w:pPr>
              <w:spacing w:before="28" w:after="28"/>
            </w:pPr>
            <w:r>
              <w:rPr>
                <w:sz w:val="19"/>
                <w:szCs w:val="19"/>
              </w:rPr>
              <w:t>• S02: Functional Communication Training (FCT) – Communication Rights Framework</w:t>
            </w:r>
          </w:p>
          <w:p w14:paraId="17AF951E" w14:textId="77777777" w:rsidR="0083646F" w:rsidRDefault="00000000">
            <w:pPr>
              <w:spacing w:before="28" w:after="28"/>
            </w:pPr>
            <w:r>
              <w:rPr>
                <w:sz w:val="19"/>
                <w:szCs w:val="19"/>
              </w:rPr>
              <w:t>• S04: Environmental Modification and Sensory Environment Design</w:t>
            </w:r>
          </w:p>
          <w:p w14:paraId="45F84D01" w14:textId="77777777" w:rsidR="0083646F" w:rsidRDefault="00000000">
            <w:pPr>
              <w:spacing w:before="28" w:after="28"/>
            </w:pPr>
            <w:r>
              <w:rPr>
                <w:sz w:val="19"/>
                <w:szCs w:val="19"/>
              </w:rPr>
              <w:t>• S05: Antecedent Mapping and Trigger Modification</w:t>
            </w:r>
          </w:p>
          <w:p w14:paraId="61AF068A" w14:textId="77777777" w:rsidR="0083646F" w:rsidRDefault="00000000">
            <w:pPr>
              <w:spacing w:before="28" w:after="28"/>
            </w:pPr>
            <w:r>
              <w:rPr>
                <w:sz w:val="19"/>
                <w:szCs w:val="19"/>
              </w:rPr>
              <w:t>• S09: Low Arousal Approach</w:t>
            </w:r>
          </w:p>
          <w:p w14:paraId="129ABA8C" w14:textId="77777777" w:rsidR="0083646F" w:rsidRDefault="00000000">
            <w:pPr>
              <w:spacing w:before="28" w:after="28"/>
            </w:pPr>
            <w:r>
              <w:rPr>
                <w:sz w:val="19"/>
                <w:szCs w:val="19"/>
              </w:rPr>
              <w:t>• S10: Sensory Diet and Occupational Therapy Regulation Programme</w:t>
            </w:r>
          </w:p>
          <w:p w14:paraId="54F33B3D" w14:textId="77777777" w:rsidR="0083646F" w:rsidRDefault="00000000">
            <w:pPr>
              <w:spacing w:before="28" w:after="28"/>
            </w:pPr>
            <w:r>
              <w:rPr>
                <w:sz w:val="19"/>
                <w:szCs w:val="19"/>
              </w:rPr>
              <w:t>• S19: Matched Sensory Alternatives (Sensory Substitution)</w:t>
            </w:r>
          </w:p>
          <w:p w14:paraId="12347DB6" w14:textId="77777777" w:rsidR="0083646F" w:rsidRDefault="00000000">
            <w:pPr>
              <w:spacing w:before="28" w:after="28"/>
            </w:pPr>
            <w:r>
              <w:rPr>
                <w:sz w:val="19"/>
                <w:szCs w:val="19"/>
              </w:rPr>
              <w:t>• S26: Crisis and Safety Planning</w:t>
            </w:r>
          </w:p>
          <w:p w14:paraId="02C76DD6" w14:textId="77777777" w:rsidR="0083646F" w:rsidRDefault="00000000">
            <w:pPr>
              <w:spacing w:before="28" w:after="28"/>
            </w:pPr>
            <w:r>
              <w:rPr>
                <w:sz w:val="19"/>
                <w:szCs w:val="19"/>
              </w:rPr>
              <w:t>• S27: AAC and Communication Rights Framework</w:t>
            </w:r>
          </w:p>
          <w:p w14:paraId="37CD5F7E" w14:textId="77777777" w:rsidR="0083646F" w:rsidRDefault="00000000">
            <w:pPr>
              <w:spacing w:before="28" w:after="28"/>
            </w:pPr>
            <w:r>
              <w:rPr>
                <w:sz w:val="19"/>
                <w:szCs w:val="19"/>
              </w:rPr>
              <w:t>• S28: Positive Programming and Lifestyle Redesign</w:t>
            </w:r>
          </w:p>
        </w:tc>
      </w:tr>
    </w:tbl>
    <w:p w14:paraId="7B17FDFC"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3FEA8F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62779E70" w14:textId="77777777" w:rsidR="0083646F" w:rsidRDefault="00000000">
            <w:r>
              <w:rPr>
                <w:b/>
                <w:bCs/>
                <w:color w:val="1A3A5C"/>
                <w:sz w:val="21"/>
                <w:szCs w:val="21"/>
              </w:rPr>
              <w:t>Elopement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060C20" w14:textId="77777777" w:rsidR="0083646F" w:rsidRDefault="00000000">
            <w:pPr>
              <w:spacing w:before="28" w:after="28"/>
            </w:pPr>
            <w:r>
              <w:rPr>
                <w:sz w:val="19"/>
                <w:szCs w:val="19"/>
              </w:rPr>
              <w:t>• S01: Functional Behaviour Assessment (FBA)</w:t>
            </w:r>
          </w:p>
          <w:p w14:paraId="5D0BEE81" w14:textId="77777777" w:rsidR="0083646F" w:rsidRDefault="00000000">
            <w:pPr>
              <w:spacing w:before="28" w:after="28"/>
            </w:pPr>
            <w:r>
              <w:rPr>
                <w:sz w:val="19"/>
                <w:szCs w:val="19"/>
              </w:rPr>
              <w:t>• S02: Functional Communication Training (FCT) – Communication Rights Framework</w:t>
            </w:r>
          </w:p>
          <w:p w14:paraId="2DC9C4A0" w14:textId="77777777" w:rsidR="0083646F" w:rsidRDefault="00000000">
            <w:pPr>
              <w:spacing w:before="28" w:after="28"/>
            </w:pPr>
            <w:r>
              <w:rPr>
                <w:sz w:val="19"/>
                <w:szCs w:val="19"/>
              </w:rPr>
              <w:t>• S03: Visual Supports and Predictability Systems</w:t>
            </w:r>
          </w:p>
          <w:p w14:paraId="3088E7F9" w14:textId="77777777" w:rsidR="0083646F" w:rsidRDefault="00000000">
            <w:pPr>
              <w:spacing w:before="28" w:after="28"/>
            </w:pPr>
            <w:r>
              <w:rPr>
                <w:sz w:val="19"/>
                <w:szCs w:val="19"/>
              </w:rPr>
              <w:t>• S04: Environmental Modification and Sensory Environment Design</w:t>
            </w:r>
          </w:p>
          <w:p w14:paraId="0F37F7A1" w14:textId="77777777" w:rsidR="0083646F" w:rsidRDefault="00000000">
            <w:pPr>
              <w:spacing w:before="28" w:after="28"/>
            </w:pPr>
            <w:r>
              <w:rPr>
                <w:sz w:val="19"/>
                <w:szCs w:val="19"/>
              </w:rPr>
              <w:t>• S05: Antecedent Mapping and Trigger Modification</w:t>
            </w:r>
          </w:p>
          <w:p w14:paraId="7123897E" w14:textId="77777777" w:rsidR="0083646F" w:rsidRDefault="00000000">
            <w:pPr>
              <w:spacing w:before="28" w:after="28"/>
            </w:pPr>
            <w:r>
              <w:rPr>
                <w:sz w:val="19"/>
                <w:szCs w:val="19"/>
              </w:rPr>
              <w:t>• S06: Choice-Making and Autonomy Architecture</w:t>
            </w:r>
          </w:p>
          <w:p w14:paraId="7B5E94D7" w14:textId="77777777" w:rsidR="0083646F" w:rsidRDefault="00000000">
            <w:pPr>
              <w:spacing w:before="28" w:after="28"/>
            </w:pPr>
            <w:r>
              <w:rPr>
                <w:sz w:val="19"/>
                <w:szCs w:val="19"/>
              </w:rPr>
              <w:t>• S08: Co-Regulation and Relational Safety</w:t>
            </w:r>
          </w:p>
          <w:p w14:paraId="7680F5DC" w14:textId="77777777" w:rsidR="0083646F" w:rsidRDefault="00000000">
            <w:pPr>
              <w:spacing w:before="28" w:after="28"/>
            </w:pPr>
            <w:r>
              <w:rPr>
                <w:sz w:val="19"/>
                <w:szCs w:val="19"/>
              </w:rPr>
              <w:t>• S09: Low Arousal Approach</w:t>
            </w:r>
          </w:p>
          <w:p w14:paraId="4C64FF91" w14:textId="77777777" w:rsidR="0083646F" w:rsidRDefault="00000000">
            <w:pPr>
              <w:spacing w:before="28" w:after="28"/>
            </w:pPr>
            <w:r>
              <w:rPr>
                <w:sz w:val="19"/>
                <w:szCs w:val="19"/>
              </w:rPr>
              <w:t>• S13: Social Stories and Narrative Supports</w:t>
            </w:r>
          </w:p>
          <w:p w14:paraId="59AD4740" w14:textId="77777777" w:rsidR="0083646F" w:rsidRDefault="00000000">
            <w:pPr>
              <w:spacing w:before="28" w:after="28"/>
            </w:pPr>
            <w:r>
              <w:rPr>
                <w:sz w:val="19"/>
                <w:szCs w:val="19"/>
              </w:rPr>
              <w:t>• S15: Safe Retreat Space and Regulation Environment</w:t>
            </w:r>
          </w:p>
          <w:p w14:paraId="67933977" w14:textId="77777777" w:rsidR="0083646F" w:rsidRDefault="00000000">
            <w:pPr>
              <w:spacing w:before="28" w:after="28"/>
            </w:pPr>
            <w:r>
              <w:rPr>
                <w:sz w:val="19"/>
                <w:szCs w:val="19"/>
              </w:rPr>
              <w:t>• S17: Demand Reduction and Low Demand Approach (PDA-Informed Practice)</w:t>
            </w:r>
          </w:p>
          <w:p w14:paraId="1610748E" w14:textId="77777777" w:rsidR="0083646F" w:rsidRDefault="00000000">
            <w:pPr>
              <w:spacing w:before="28" w:after="28"/>
            </w:pPr>
            <w:r>
              <w:rPr>
                <w:sz w:val="19"/>
                <w:szCs w:val="19"/>
              </w:rPr>
              <w:t>• S21: Transition Supports and Change Preparation</w:t>
            </w:r>
          </w:p>
          <w:p w14:paraId="10543BC3" w14:textId="77777777" w:rsidR="0083646F" w:rsidRDefault="00000000">
            <w:pPr>
              <w:spacing w:before="28" w:after="28"/>
            </w:pPr>
            <w:r>
              <w:rPr>
                <w:sz w:val="19"/>
                <w:szCs w:val="19"/>
              </w:rPr>
              <w:t>• S22: Anxiety Management in Neurodivergent Presentations</w:t>
            </w:r>
          </w:p>
          <w:p w14:paraId="0A8568F5" w14:textId="77777777" w:rsidR="0083646F" w:rsidRDefault="00000000">
            <w:pPr>
              <w:spacing w:before="28" w:after="28"/>
            </w:pPr>
            <w:r>
              <w:rPr>
                <w:sz w:val="19"/>
                <w:szCs w:val="19"/>
              </w:rPr>
              <w:t>• S26: Crisis and Safety Planning</w:t>
            </w:r>
          </w:p>
          <w:p w14:paraId="3B182C90" w14:textId="77777777" w:rsidR="0083646F" w:rsidRDefault="00000000">
            <w:pPr>
              <w:spacing w:before="28" w:after="28"/>
            </w:pPr>
            <w:r>
              <w:rPr>
                <w:sz w:val="19"/>
                <w:szCs w:val="19"/>
              </w:rPr>
              <w:t>• S27: AAC and Communication Rights Framework</w:t>
            </w:r>
          </w:p>
          <w:p w14:paraId="29725493" w14:textId="77777777" w:rsidR="0083646F" w:rsidRDefault="00000000">
            <w:pPr>
              <w:spacing w:before="28" w:after="28"/>
            </w:pPr>
            <w:r>
              <w:rPr>
                <w:sz w:val="19"/>
                <w:szCs w:val="19"/>
              </w:rPr>
              <w:t>• S31: Supported Decision-Making and Dignity of Risk</w:t>
            </w:r>
          </w:p>
          <w:p w14:paraId="22235116" w14:textId="77777777" w:rsidR="0083646F" w:rsidRDefault="00000000">
            <w:pPr>
              <w:spacing w:before="28" w:after="28"/>
            </w:pPr>
            <w:r>
              <w:rPr>
                <w:sz w:val="19"/>
                <w:szCs w:val="19"/>
              </w:rPr>
              <w:t>• S32: TEACCH-Informed Structured Teaching</w:t>
            </w:r>
          </w:p>
        </w:tc>
      </w:tr>
    </w:tbl>
    <w:p w14:paraId="24A28BF8"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66F87A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0AE05F45" w14:textId="77777777" w:rsidR="0083646F" w:rsidRDefault="00000000">
            <w:r>
              <w:rPr>
                <w:b/>
                <w:bCs/>
                <w:color w:val="1A3A5C"/>
                <w:sz w:val="21"/>
                <w:szCs w:val="21"/>
              </w:rPr>
              <w:lastRenderedPageBreak/>
              <w:t>Verbal Aggression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B39A0E" w14:textId="77777777" w:rsidR="0083646F" w:rsidRDefault="00000000">
            <w:pPr>
              <w:spacing w:before="28" w:after="28"/>
            </w:pPr>
            <w:r>
              <w:rPr>
                <w:sz w:val="19"/>
                <w:szCs w:val="19"/>
              </w:rPr>
              <w:t>• S01: Functional Behaviour Assessment (FBA)</w:t>
            </w:r>
          </w:p>
          <w:p w14:paraId="7129E991" w14:textId="77777777" w:rsidR="0083646F" w:rsidRDefault="00000000">
            <w:pPr>
              <w:spacing w:before="28" w:after="28"/>
            </w:pPr>
            <w:r>
              <w:rPr>
                <w:sz w:val="19"/>
                <w:szCs w:val="19"/>
              </w:rPr>
              <w:t>• S02: Functional Communication Training (FCT) – Communication Rights Framework</w:t>
            </w:r>
          </w:p>
          <w:p w14:paraId="6FF261C0" w14:textId="77777777" w:rsidR="0083646F" w:rsidRDefault="00000000">
            <w:pPr>
              <w:spacing w:before="28" w:after="28"/>
            </w:pPr>
            <w:r>
              <w:rPr>
                <w:sz w:val="19"/>
                <w:szCs w:val="19"/>
              </w:rPr>
              <w:t>• S03: Visual Supports and Predictability Systems</w:t>
            </w:r>
          </w:p>
          <w:p w14:paraId="409CE92D" w14:textId="77777777" w:rsidR="0083646F" w:rsidRDefault="00000000">
            <w:pPr>
              <w:spacing w:before="28" w:after="28"/>
            </w:pPr>
            <w:r>
              <w:rPr>
                <w:sz w:val="19"/>
                <w:szCs w:val="19"/>
              </w:rPr>
              <w:t>• S05: Antecedent Mapping and Trigger Modification</w:t>
            </w:r>
          </w:p>
          <w:p w14:paraId="5EAA48E0" w14:textId="77777777" w:rsidR="0083646F" w:rsidRDefault="00000000">
            <w:pPr>
              <w:spacing w:before="28" w:after="28"/>
            </w:pPr>
            <w:r>
              <w:rPr>
                <w:sz w:val="19"/>
                <w:szCs w:val="19"/>
              </w:rPr>
              <w:t>• S06: Choice-Making and Autonomy Architecture</w:t>
            </w:r>
          </w:p>
          <w:p w14:paraId="45BA97EF" w14:textId="77777777" w:rsidR="0083646F" w:rsidRDefault="00000000">
            <w:pPr>
              <w:spacing w:before="28" w:after="28"/>
            </w:pPr>
            <w:r>
              <w:rPr>
                <w:sz w:val="19"/>
                <w:szCs w:val="19"/>
              </w:rPr>
              <w:t>• S07: Collaborative Problem Solving (CPS)</w:t>
            </w:r>
          </w:p>
          <w:p w14:paraId="22638E82" w14:textId="77777777" w:rsidR="0083646F" w:rsidRDefault="00000000">
            <w:pPr>
              <w:spacing w:before="28" w:after="28"/>
            </w:pPr>
            <w:r>
              <w:rPr>
                <w:sz w:val="19"/>
                <w:szCs w:val="19"/>
              </w:rPr>
              <w:t>• S08: Co-Regulation and Relational Safety</w:t>
            </w:r>
          </w:p>
          <w:p w14:paraId="605ECD2B" w14:textId="77777777" w:rsidR="0083646F" w:rsidRDefault="00000000">
            <w:pPr>
              <w:spacing w:before="28" w:after="28"/>
            </w:pPr>
            <w:r>
              <w:rPr>
                <w:sz w:val="19"/>
                <w:szCs w:val="19"/>
              </w:rPr>
              <w:t>• S09: Low Arousal Approach</w:t>
            </w:r>
          </w:p>
          <w:p w14:paraId="2FF1D073" w14:textId="77777777" w:rsidR="0083646F" w:rsidRDefault="00000000">
            <w:pPr>
              <w:spacing w:before="28" w:after="28"/>
            </w:pPr>
            <w:r>
              <w:rPr>
                <w:sz w:val="19"/>
                <w:szCs w:val="19"/>
              </w:rPr>
              <w:t>• S11: Interoception Awareness Training</w:t>
            </w:r>
          </w:p>
          <w:p w14:paraId="6AD69FD8" w14:textId="77777777" w:rsidR="0083646F" w:rsidRDefault="00000000">
            <w:pPr>
              <w:spacing w:before="28" w:after="28"/>
            </w:pPr>
            <w:r>
              <w:rPr>
                <w:sz w:val="19"/>
                <w:szCs w:val="19"/>
              </w:rPr>
              <w:t>• S12: Zones of Regulation</w:t>
            </w:r>
          </w:p>
          <w:p w14:paraId="46BF1A07" w14:textId="77777777" w:rsidR="0083646F" w:rsidRDefault="00000000">
            <w:pPr>
              <w:spacing w:before="28" w:after="28"/>
            </w:pPr>
            <w:r>
              <w:rPr>
                <w:sz w:val="19"/>
                <w:szCs w:val="19"/>
              </w:rPr>
              <w:t>• S16: PACE Model – Playfulness, Acceptance, Curiosity, Empathy (Dan Hughes)</w:t>
            </w:r>
          </w:p>
          <w:p w14:paraId="2C56626D" w14:textId="77777777" w:rsidR="0083646F" w:rsidRDefault="00000000">
            <w:pPr>
              <w:spacing w:before="28" w:after="28"/>
            </w:pPr>
            <w:r>
              <w:rPr>
                <w:sz w:val="19"/>
                <w:szCs w:val="19"/>
              </w:rPr>
              <w:t>• S17: Demand Reduction and Low Demand Approach (PDA-Informed Practice)</w:t>
            </w:r>
          </w:p>
          <w:p w14:paraId="090AA7F3" w14:textId="77777777" w:rsidR="0083646F" w:rsidRDefault="00000000">
            <w:pPr>
              <w:spacing w:before="28" w:after="28"/>
            </w:pPr>
            <w:r>
              <w:rPr>
                <w:sz w:val="19"/>
                <w:szCs w:val="19"/>
              </w:rPr>
              <w:t>• S18: DBT-Informed Skills (Emotional Regulation and Distress Tolerance)</w:t>
            </w:r>
          </w:p>
          <w:p w14:paraId="78D9B92A" w14:textId="77777777" w:rsidR="0083646F" w:rsidRDefault="00000000">
            <w:pPr>
              <w:spacing w:before="28" w:after="28"/>
            </w:pPr>
            <w:r>
              <w:rPr>
                <w:sz w:val="19"/>
                <w:szCs w:val="19"/>
              </w:rPr>
              <w:t>• S21: Transition Supports and Change Preparation</w:t>
            </w:r>
          </w:p>
          <w:p w14:paraId="53A180AF" w14:textId="77777777" w:rsidR="0083646F" w:rsidRDefault="00000000">
            <w:pPr>
              <w:spacing w:before="28" w:after="28"/>
            </w:pPr>
            <w:r>
              <w:rPr>
                <w:sz w:val="19"/>
                <w:szCs w:val="19"/>
              </w:rPr>
              <w:t>• S22: Anxiety Management in Neurodivergent Presentations</w:t>
            </w:r>
          </w:p>
          <w:p w14:paraId="75D2A026" w14:textId="77777777" w:rsidR="0083646F" w:rsidRDefault="00000000">
            <w:pPr>
              <w:spacing w:before="28" w:after="28"/>
            </w:pPr>
            <w:r>
              <w:rPr>
                <w:sz w:val="19"/>
                <w:szCs w:val="19"/>
              </w:rPr>
              <w:t>• S24: Mindfulness-Based Approaches (Adapted for Neurodivergent People)</w:t>
            </w:r>
          </w:p>
          <w:p w14:paraId="2C56C532" w14:textId="77777777" w:rsidR="0083646F" w:rsidRDefault="00000000">
            <w:pPr>
              <w:spacing w:before="28" w:after="28"/>
            </w:pPr>
            <w:r>
              <w:rPr>
                <w:sz w:val="19"/>
                <w:szCs w:val="19"/>
              </w:rPr>
              <w:t>• S25: Medical and Physical Health Review</w:t>
            </w:r>
          </w:p>
          <w:p w14:paraId="17D7DE84" w14:textId="77777777" w:rsidR="0083646F" w:rsidRDefault="00000000">
            <w:pPr>
              <w:spacing w:before="28" w:after="28"/>
            </w:pPr>
            <w:r>
              <w:rPr>
                <w:sz w:val="19"/>
                <w:szCs w:val="19"/>
              </w:rPr>
              <w:t>• S27: AAC and Communication Rights Framework</w:t>
            </w:r>
          </w:p>
          <w:p w14:paraId="4F802F24" w14:textId="77777777" w:rsidR="0083646F" w:rsidRDefault="00000000">
            <w:pPr>
              <w:spacing w:before="28" w:after="28"/>
            </w:pPr>
            <w:r>
              <w:rPr>
                <w:sz w:val="19"/>
                <w:szCs w:val="19"/>
              </w:rPr>
              <w:t>• S30: Errorless Learning</w:t>
            </w:r>
          </w:p>
          <w:p w14:paraId="039D52F8" w14:textId="77777777" w:rsidR="0083646F" w:rsidRDefault="00000000">
            <w:pPr>
              <w:spacing w:before="28" w:after="28"/>
            </w:pPr>
            <w:r>
              <w:rPr>
                <w:sz w:val="19"/>
                <w:szCs w:val="19"/>
              </w:rPr>
              <w:t>• S31: Supported Decision-Making and Dignity of Risk</w:t>
            </w:r>
          </w:p>
          <w:p w14:paraId="4584B43B" w14:textId="77777777" w:rsidR="0083646F" w:rsidRDefault="00000000">
            <w:pPr>
              <w:spacing w:before="28" w:after="28"/>
            </w:pPr>
            <w:r>
              <w:rPr>
                <w:sz w:val="19"/>
                <w:szCs w:val="19"/>
              </w:rPr>
              <w:t>• S33: ABI-Informed Behaviour Support Framework</w:t>
            </w:r>
          </w:p>
          <w:p w14:paraId="0F0327DC" w14:textId="77777777" w:rsidR="0083646F" w:rsidRDefault="00000000">
            <w:pPr>
              <w:spacing w:before="28" w:after="28"/>
            </w:pPr>
            <w:r>
              <w:rPr>
                <w:sz w:val="19"/>
                <w:szCs w:val="19"/>
              </w:rPr>
              <w:t>• S34: Fatigue Management Post-ABI</w:t>
            </w:r>
          </w:p>
          <w:p w14:paraId="071CD008" w14:textId="77777777" w:rsidR="0083646F" w:rsidRDefault="00000000">
            <w:pPr>
              <w:spacing w:before="28" w:after="28"/>
            </w:pPr>
            <w:r>
              <w:rPr>
                <w:sz w:val="19"/>
                <w:szCs w:val="19"/>
              </w:rPr>
              <w:t>• S35: Compensatory Strategy Training and Cognitive Scaffolding (ABI)</w:t>
            </w:r>
          </w:p>
          <w:p w14:paraId="776583B7" w14:textId="77777777" w:rsidR="0083646F" w:rsidRDefault="00000000">
            <w:pPr>
              <w:spacing w:before="28" w:after="28"/>
            </w:pPr>
            <w:r>
              <w:rPr>
                <w:sz w:val="19"/>
                <w:szCs w:val="19"/>
              </w:rPr>
              <w:t>• S40: Schema-Informed Understanding of Entrenched Patterns</w:t>
            </w:r>
          </w:p>
          <w:p w14:paraId="0C7B0842" w14:textId="77777777" w:rsidR="0083646F" w:rsidRDefault="00000000">
            <w:pPr>
              <w:spacing w:before="28" w:after="28"/>
            </w:pPr>
            <w:r>
              <w:rPr>
                <w:sz w:val="19"/>
                <w:szCs w:val="19"/>
              </w:rPr>
              <w:t>• S42: Family Systems Approach and Technology Boundaries</w:t>
            </w:r>
          </w:p>
        </w:tc>
      </w:tr>
    </w:tbl>
    <w:p w14:paraId="657ADF9B"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78886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35E12263" w14:textId="77777777" w:rsidR="0083646F" w:rsidRDefault="00000000">
            <w:r>
              <w:rPr>
                <w:b/>
                <w:bCs/>
                <w:color w:val="1A3A5C"/>
                <w:sz w:val="21"/>
                <w:szCs w:val="21"/>
              </w:rPr>
              <w:t>Task Refusal / Demand Avoidance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F10B15" w14:textId="77777777" w:rsidR="0083646F" w:rsidRDefault="00000000">
            <w:pPr>
              <w:spacing w:before="28" w:after="28"/>
            </w:pPr>
            <w:r>
              <w:rPr>
                <w:sz w:val="19"/>
                <w:szCs w:val="19"/>
              </w:rPr>
              <w:t>• S01: Functional Behaviour Assessment (FBA)</w:t>
            </w:r>
          </w:p>
          <w:p w14:paraId="7242D34E" w14:textId="77777777" w:rsidR="0083646F" w:rsidRDefault="00000000">
            <w:pPr>
              <w:spacing w:before="28" w:after="28"/>
            </w:pPr>
            <w:r>
              <w:rPr>
                <w:sz w:val="19"/>
                <w:szCs w:val="19"/>
              </w:rPr>
              <w:t>• S02: Functional Communication Training (FCT) – Communication Rights Framework</w:t>
            </w:r>
          </w:p>
          <w:p w14:paraId="08B15DC3" w14:textId="77777777" w:rsidR="0083646F" w:rsidRDefault="00000000">
            <w:pPr>
              <w:spacing w:before="28" w:after="28"/>
            </w:pPr>
            <w:r>
              <w:rPr>
                <w:sz w:val="19"/>
                <w:szCs w:val="19"/>
              </w:rPr>
              <w:t>• S03: Visual Supports and Predictability Systems</w:t>
            </w:r>
          </w:p>
          <w:p w14:paraId="1766B013" w14:textId="77777777" w:rsidR="0083646F" w:rsidRDefault="00000000">
            <w:pPr>
              <w:spacing w:before="28" w:after="28"/>
            </w:pPr>
            <w:r>
              <w:rPr>
                <w:sz w:val="19"/>
                <w:szCs w:val="19"/>
              </w:rPr>
              <w:t>• S05: Antecedent Mapping and Trigger Modification</w:t>
            </w:r>
          </w:p>
          <w:p w14:paraId="597D7F26" w14:textId="77777777" w:rsidR="0083646F" w:rsidRDefault="00000000">
            <w:pPr>
              <w:spacing w:before="28" w:after="28"/>
            </w:pPr>
            <w:r>
              <w:rPr>
                <w:sz w:val="19"/>
                <w:szCs w:val="19"/>
              </w:rPr>
              <w:t>• S06: Choice-Making and Autonomy Architecture</w:t>
            </w:r>
          </w:p>
          <w:p w14:paraId="3E83C220" w14:textId="77777777" w:rsidR="0083646F" w:rsidRDefault="00000000">
            <w:pPr>
              <w:spacing w:before="28" w:after="28"/>
            </w:pPr>
            <w:r>
              <w:rPr>
                <w:sz w:val="19"/>
                <w:szCs w:val="19"/>
              </w:rPr>
              <w:t>• S07: Collaborative Problem Solving (CPS)</w:t>
            </w:r>
          </w:p>
          <w:p w14:paraId="5FBB1FFD" w14:textId="77777777" w:rsidR="0083646F" w:rsidRDefault="00000000">
            <w:pPr>
              <w:spacing w:before="28" w:after="28"/>
            </w:pPr>
            <w:r>
              <w:rPr>
                <w:sz w:val="19"/>
                <w:szCs w:val="19"/>
              </w:rPr>
              <w:t>• S13: Social Stories and Narrative Supports</w:t>
            </w:r>
          </w:p>
          <w:p w14:paraId="28C70900" w14:textId="77777777" w:rsidR="0083646F" w:rsidRDefault="00000000">
            <w:pPr>
              <w:spacing w:before="28" w:after="28"/>
            </w:pPr>
            <w:r>
              <w:rPr>
                <w:sz w:val="19"/>
                <w:szCs w:val="19"/>
              </w:rPr>
              <w:t>• S14: DIR/Floortime (Developmental, Individual Difference, Relationship-Based Model)</w:t>
            </w:r>
          </w:p>
          <w:p w14:paraId="76B1018A" w14:textId="77777777" w:rsidR="0083646F" w:rsidRDefault="00000000">
            <w:pPr>
              <w:spacing w:before="28" w:after="28"/>
            </w:pPr>
            <w:r>
              <w:rPr>
                <w:sz w:val="19"/>
                <w:szCs w:val="19"/>
              </w:rPr>
              <w:t>• S16: PACE Model – Playfulness, Acceptance, Curiosity, Empathy (Dan Hughes)</w:t>
            </w:r>
          </w:p>
          <w:p w14:paraId="7F950257" w14:textId="77777777" w:rsidR="0083646F" w:rsidRDefault="00000000">
            <w:pPr>
              <w:spacing w:before="28" w:after="28"/>
            </w:pPr>
            <w:r>
              <w:rPr>
                <w:sz w:val="19"/>
                <w:szCs w:val="19"/>
              </w:rPr>
              <w:t>• S17: Demand Reduction and Low Demand Approach (PDA-Informed Practice)</w:t>
            </w:r>
          </w:p>
          <w:p w14:paraId="1287C383" w14:textId="77777777" w:rsidR="0083646F" w:rsidRDefault="00000000">
            <w:pPr>
              <w:spacing w:before="28" w:after="28"/>
            </w:pPr>
            <w:r>
              <w:rPr>
                <w:sz w:val="19"/>
                <w:szCs w:val="19"/>
              </w:rPr>
              <w:t>• S21: Transition Supports and Change Preparation</w:t>
            </w:r>
          </w:p>
          <w:p w14:paraId="7D642E76" w14:textId="77777777" w:rsidR="0083646F" w:rsidRDefault="00000000">
            <w:pPr>
              <w:spacing w:before="28" w:after="28"/>
            </w:pPr>
            <w:r>
              <w:rPr>
                <w:sz w:val="19"/>
                <w:szCs w:val="19"/>
              </w:rPr>
              <w:t>• S22: Anxiety Management in Neurodivergent Presentations</w:t>
            </w:r>
          </w:p>
          <w:p w14:paraId="075755B7" w14:textId="77777777" w:rsidR="0083646F" w:rsidRDefault="00000000">
            <w:pPr>
              <w:spacing w:before="28" w:after="28"/>
            </w:pPr>
            <w:r>
              <w:rPr>
                <w:sz w:val="19"/>
                <w:szCs w:val="19"/>
              </w:rPr>
              <w:t>• S23: Strengths-Based and Interests-Led Engagement</w:t>
            </w:r>
          </w:p>
          <w:p w14:paraId="3C7FEFB9" w14:textId="77777777" w:rsidR="0083646F" w:rsidRDefault="00000000">
            <w:pPr>
              <w:spacing w:before="28" w:after="28"/>
            </w:pPr>
            <w:r>
              <w:rPr>
                <w:sz w:val="19"/>
                <w:szCs w:val="19"/>
              </w:rPr>
              <w:t>• S25: Medical and Physical Health Review</w:t>
            </w:r>
          </w:p>
          <w:p w14:paraId="131C666C" w14:textId="77777777" w:rsidR="0083646F" w:rsidRDefault="00000000">
            <w:pPr>
              <w:spacing w:before="28" w:after="28"/>
            </w:pPr>
            <w:r>
              <w:rPr>
                <w:sz w:val="19"/>
                <w:szCs w:val="19"/>
              </w:rPr>
              <w:t>• S27: AAC and Communication Rights Framework</w:t>
            </w:r>
          </w:p>
          <w:p w14:paraId="43920B62" w14:textId="77777777" w:rsidR="0083646F" w:rsidRDefault="00000000">
            <w:pPr>
              <w:spacing w:before="28" w:after="28"/>
            </w:pPr>
            <w:r>
              <w:rPr>
                <w:sz w:val="19"/>
                <w:szCs w:val="19"/>
              </w:rPr>
              <w:t>• S30: Errorless Learning</w:t>
            </w:r>
          </w:p>
          <w:p w14:paraId="54CB99C0" w14:textId="77777777" w:rsidR="0083646F" w:rsidRDefault="00000000">
            <w:pPr>
              <w:spacing w:before="28" w:after="28"/>
            </w:pPr>
            <w:r>
              <w:rPr>
                <w:sz w:val="19"/>
                <w:szCs w:val="19"/>
              </w:rPr>
              <w:t>• S31: Supported Decision-Making and Dignity of Risk</w:t>
            </w:r>
          </w:p>
          <w:p w14:paraId="21D62ADA" w14:textId="77777777" w:rsidR="0083646F" w:rsidRDefault="00000000">
            <w:pPr>
              <w:spacing w:before="28" w:after="28"/>
            </w:pPr>
            <w:r>
              <w:rPr>
                <w:sz w:val="19"/>
                <w:szCs w:val="19"/>
              </w:rPr>
              <w:t>• S32: TEACCH-Informed Structured Teaching</w:t>
            </w:r>
          </w:p>
          <w:p w14:paraId="3036A757" w14:textId="77777777" w:rsidR="0083646F" w:rsidRDefault="00000000">
            <w:pPr>
              <w:spacing w:before="28" w:after="28"/>
            </w:pPr>
            <w:r>
              <w:rPr>
                <w:sz w:val="19"/>
                <w:szCs w:val="19"/>
              </w:rPr>
              <w:t>• S33: ABI-Informed Behaviour Support Framework</w:t>
            </w:r>
          </w:p>
          <w:p w14:paraId="3BBE8CA6" w14:textId="77777777" w:rsidR="0083646F" w:rsidRDefault="00000000">
            <w:pPr>
              <w:spacing w:before="28" w:after="28"/>
            </w:pPr>
            <w:r>
              <w:rPr>
                <w:sz w:val="19"/>
                <w:szCs w:val="19"/>
              </w:rPr>
              <w:t>• S34: Fatigue Management Post-ABI</w:t>
            </w:r>
          </w:p>
          <w:p w14:paraId="18268031" w14:textId="77777777" w:rsidR="0083646F" w:rsidRDefault="00000000">
            <w:pPr>
              <w:spacing w:before="28" w:after="28"/>
            </w:pPr>
            <w:r>
              <w:rPr>
                <w:sz w:val="19"/>
                <w:szCs w:val="19"/>
              </w:rPr>
              <w:lastRenderedPageBreak/>
              <w:t>• S35: Compensatory Strategy Training and Cognitive Scaffolding (ABI)</w:t>
            </w:r>
          </w:p>
          <w:p w14:paraId="1810A102" w14:textId="77777777" w:rsidR="0083646F" w:rsidRDefault="00000000">
            <w:pPr>
              <w:spacing w:before="28" w:after="28"/>
            </w:pPr>
            <w:r>
              <w:rPr>
                <w:sz w:val="19"/>
                <w:szCs w:val="19"/>
              </w:rPr>
              <w:t>• S36: Recovery-Oriented Practice</w:t>
            </w:r>
          </w:p>
          <w:p w14:paraId="50FD8EF6" w14:textId="77777777" w:rsidR="0083646F" w:rsidRDefault="00000000">
            <w:pPr>
              <w:spacing w:before="28" w:after="28"/>
            </w:pPr>
            <w:r>
              <w:rPr>
                <w:sz w:val="19"/>
                <w:szCs w:val="19"/>
              </w:rPr>
              <w:t>• S37: Acceptance and Commitment Therapy (ACT) Informed Approaches</w:t>
            </w:r>
          </w:p>
          <w:p w14:paraId="2A6246EA" w14:textId="77777777" w:rsidR="0083646F" w:rsidRDefault="00000000">
            <w:pPr>
              <w:spacing w:before="28" w:after="28"/>
            </w:pPr>
            <w:r>
              <w:rPr>
                <w:sz w:val="19"/>
                <w:szCs w:val="19"/>
              </w:rPr>
              <w:t>• S38: Motivational Interviewing (MI)</w:t>
            </w:r>
          </w:p>
          <w:p w14:paraId="174746CB" w14:textId="77777777" w:rsidR="0083646F" w:rsidRDefault="00000000">
            <w:pPr>
              <w:spacing w:before="28" w:after="28"/>
            </w:pPr>
            <w:r>
              <w:rPr>
                <w:sz w:val="19"/>
                <w:szCs w:val="19"/>
              </w:rPr>
              <w:t>• S40: Schema-Informed Understanding of Entrenched Patterns</w:t>
            </w:r>
          </w:p>
          <w:p w14:paraId="24738DAC" w14:textId="77777777" w:rsidR="0083646F" w:rsidRDefault="00000000">
            <w:pPr>
              <w:spacing w:before="28" w:after="28"/>
            </w:pPr>
            <w:r>
              <w:rPr>
                <w:sz w:val="19"/>
                <w:szCs w:val="19"/>
              </w:rPr>
              <w:t>• S41: Function-Based Assessment of Problematic Gaming and Technology Use</w:t>
            </w:r>
          </w:p>
          <w:p w14:paraId="000ED49B" w14:textId="77777777" w:rsidR="0083646F" w:rsidRDefault="00000000">
            <w:pPr>
              <w:spacing w:before="28" w:after="28"/>
            </w:pPr>
            <w:r>
              <w:rPr>
                <w:sz w:val="19"/>
                <w:szCs w:val="19"/>
              </w:rPr>
              <w:t>• S42: Family Systems Approach and Technology Boundaries</w:t>
            </w:r>
          </w:p>
          <w:p w14:paraId="53FEFEF9" w14:textId="77777777" w:rsidR="0083646F" w:rsidRDefault="00000000">
            <w:pPr>
              <w:spacing w:before="28" w:after="28"/>
            </w:pPr>
            <w:r>
              <w:rPr>
                <w:sz w:val="19"/>
                <w:szCs w:val="19"/>
              </w:rPr>
              <w:t>• S43: Behavioural Activation and Alternative Engagement Building</w:t>
            </w:r>
          </w:p>
        </w:tc>
      </w:tr>
    </w:tbl>
    <w:p w14:paraId="23E1A316"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1E767E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223A48C1" w14:textId="77777777" w:rsidR="0083646F" w:rsidRDefault="00000000">
            <w:r>
              <w:rPr>
                <w:b/>
                <w:bCs/>
                <w:color w:val="1A3A5C"/>
                <w:sz w:val="21"/>
                <w:szCs w:val="21"/>
              </w:rPr>
              <w:t>Demand Avoidance (PDA)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05CBB6" w14:textId="77777777" w:rsidR="0083646F" w:rsidRDefault="00000000">
            <w:pPr>
              <w:spacing w:before="28" w:after="28"/>
            </w:pPr>
            <w:r>
              <w:rPr>
                <w:sz w:val="19"/>
                <w:szCs w:val="19"/>
              </w:rPr>
              <w:t>• S03: Visual Supports and Predictability Systems</w:t>
            </w:r>
          </w:p>
          <w:p w14:paraId="4664D66A" w14:textId="77777777" w:rsidR="0083646F" w:rsidRDefault="00000000">
            <w:pPr>
              <w:spacing w:before="28" w:after="28"/>
            </w:pPr>
            <w:r>
              <w:rPr>
                <w:sz w:val="19"/>
                <w:szCs w:val="19"/>
              </w:rPr>
              <w:t>• S06: Choice-Making and Autonomy Architecture</w:t>
            </w:r>
          </w:p>
          <w:p w14:paraId="25827D6C" w14:textId="77777777" w:rsidR="0083646F" w:rsidRDefault="00000000">
            <w:pPr>
              <w:spacing w:before="28" w:after="28"/>
            </w:pPr>
            <w:r>
              <w:rPr>
                <w:sz w:val="19"/>
                <w:szCs w:val="19"/>
              </w:rPr>
              <w:t>• S07: Collaborative Problem Solving (CPS)</w:t>
            </w:r>
          </w:p>
          <w:p w14:paraId="1A1254B4" w14:textId="77777777" w:rsidR="0083646F" w:rsidRDefault="00000000">
            <w:pPr>
              <w:spacing w:before="28" w:after="28"/>
            </w:pPr>
            <w:r>
              <w:rPr>
                <w:sz w:val="19"/>
                <w:szCs w:val="19"/>
              </w:rPr>
              <w:t>• S17: Demand Reduction and Low Demand Approach (PDA-Informed Practice)</w:t>
            </w:r>
          </w:p>
          <w:p w14:paraId="4C484745" w14:textId="77777777" w:rsidR="0083646F" w:rsidRDefault="00000000">
            <w:pPr>
              <w:spacing w:before="28" w:after="28"/>
            </w:pPr>
            <w:r>
              <w:rPr>
                <w:sz w:val="19"/>
                <w:szCs w:val="19"/>
              </w:rPr>
              <w:t>• S22: Anxiety Management in Neurodivergent Presentations</w:t>
            </w:r>
          </w:p>
          <w:p w14:paraId="0BE2FFA8" w14:textId="77777777" w:rsidR="0083646F" w:rsidRDefault="00000000">
            <w:pPr>
              <w:spacing w:before="28" w:after="28"/>
            </w:pPr>
            <w:r>
              <w:rPr>
                <w:sz w:val="19"/>
                <w:szCs w:val="19"/>
              </w:rPr>
              <w:t>• S23: Strengths-Based and Interests-Led Engagement</w:t>
            </w:r>
          </w:p>
        </w:tc>
      </w:tr>
    </w:tbl>
    <w:p w14:paraId="42DF4C90"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344A93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0B891146" w14:textId="77777777" w:rsidR="0083646F" w:rsidRDefault="00000000">
            <w:r>
              <w:rPr>
                <w:b/>
                <w:bCs/>
                <w:color w:val="1A3A5C"/>
                <w:sz w:val="21"/>
                <w:szCs w:val="21"/>
              </w:rPr>
              <w:t>Emotional Dysregulation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685F8E" w14:textId="77777777" w:rsidR="0083646F" w:rsidRDefault="00000000">
            <w:pPr>
              <w:spacing w:before="28" w:after="28"/>
            </w:pPr>
            <w:r>
              <w:rPr>
                <w:sz w:val="19"/>
                <w:szCs w:val="19"/>
              </w:rPr>
              <w:t>• S01: Functional Behaviour Assessment (FBA)</w:t>
            </w:r>
          </w:p>
          <w:p w14:paraId="53269C1B" w14:textId="77777777" w:rsidR="0083646F" w:rsidRDefault="00000000">
            <w:pPr>
              <w:spacing w:before="28" w:after="28"/>
            </w:pPr>
            <w:r>
              <w:rPr>
                <w:sz w:val="19"/>
                <w:szCs w:val="19"/>
              </w:rPr>
              <w:t>• S02: Functional Communication Training (FCT) – Communication Rights Framework</w:t>
            </w:r>
          </w:p>
          <w:p w14:paraId="0B3FA9A1" w14:textId="77777777" w:rsidR="0083646F" w:rsidRDefault="00000000">
            <w:pPr>
              <w:spacing w:before="28" w:after="28"/>
            </w:pPr>
            <w:r>
              <w:rPr>
                <w:sz w:val="19"/>
                <w:szCs w:val="19"/>
              </w:rPr>
              <w:t>• S03: Visual Supports and Predictability Systems</w:t>
            </w:r>
          </w:p>
          <w:p w14:paraId="245B3598" w14:textId="77777777" w:rsidR="0083646F" w:rsidRDefault="00000000">
            <w:pPr>
              <w:spacing w:before="28" w:after="28"/>
            </w:pPr>
            <w:r>
              <w:rPr>
                <w:sz w:val="19"/>
                <w:szCs w:val="19"/>
              </w:rPr>
              <w:t>• S04: Environmental Modification and Sensory Environment Design</w:t>
            </w:r>
          </w:p>
          <w:p w14:paraId="5A23D338" w14:textId="77777777" w:rsidR="0083646F" w:rsidRDefault="00000000">
            <w:pPr>
              <w:spacing w:before="28" w:after="28"/>
            </w:pPr>
            <w:r>
              <w:rPr>
                <w:sz w:val="19"/>
                <w:szCs w:val="19"/>
              </w:rPr>
              <w:t>• S06: Choice-Making and Autonomy Architecture</w:t>
            </w:r>
          </w:p>
          <w:p w14:paraId="2B6B04BB" w14:textId="77777777" w:rsidR="0083646F" w:rsidRDefault="00000000">
            <w:pPr>
              <w:spacing w:before="28" w:after="28"/>
            </w:pPr>
            <w:r>
              <w:rPr>
                <w:sz w:val="19"/>
                <w:szCs w:val="19"/>
              </w:rPr>
              <w:t>• S07: Collaborative Problem Solving (CPS)</w:t>
            </w:r>
          </w:p>
          <w:p w14:paraId="43A1374D" w14:textId="77777777" w:rsidR="0083646F" w:rsidRDefault="00000000">
            <w:pPr>
              <w:spacing w:before="28" w:after="28"/>
            </w:pPr>
            <w:r>
              <w:rPr>
                <w:sz w:val="19"/>
                <w:szCs w:val="19"/>
              </w:rPr>
              <w:t>• S08: Co-Regulation and Relational Safety</w:t>
            </w:r>
          </w:p>
          <w:p w14:paraId="1AD355BF" w14:textId="77777777" w:rsidR="0083646F" w:rsidRDefault="00000000">
            <w:pPr>
              <w:spacing w:before="28" w:after="28"/>
            </w:pPr>
            <w:r>
              <w:rPr>
                <w:sz w:val="19"/>
                <w:szCs w:val="19"/>
              </w:rPr>
              <w:t>• S09: Low Arousal Approach</w:t>
            </w:r>
          </w:p>
          <w:p w14:paraId="388D52E2" w14:textId="77777777" w:rsidR="0083646F" w:rsidRDefault="00000000">
            <w:pPr>
              <w:spacing w:before="28" w:after="28"/>
            </w:pPr>
            <w:r>
              <w:rPr>
                <w:sz w:val="19"/>
                <w:szCs w:val="19"/>
              </w:rPr>
              <w:t>• S10: Sensory Diet and Occupational Therapy Regulation Programme</w:t>
            </w:r>
          </w:p>
          <w:p w14:paraId="20B1816B" w14:textId="77777777" w:rsidR="0083646F" w:rsidRDefault="00000000">
            <w:pPr>
              <w:spacing w:before="28" w:after="28"/>
            </w:pPr>
            <w:r>
              <w:rPr>
                <w:sz w:val="19"/>
                <w:szCs w:val="19"/>
              </w:rPr>
              <w:t>• S11: Interoception Awareness Training</w:t>
            </w:r>
          </w:p>
          <w:p w14:paraId="54BEAD21" w14:textId="77777777" w:rsidR="0083646F" w:rsidRDefault="00000000">
            <w:pPr>
              <w:spacing w:before="28" w:after="28"/>
            </w:pPr>
            <w:r>
              <w:rPr>
                <w:sz w:val="19"/>
                <w:szCs w:val="19"/>
              </w:rPr>
              <w:t>• S12: Zones of Regulation</w:t>
            </w:r>
          </w:p>
          <w:p w14:paraId="32049ADD" w14:textId="77777777" w:rsidR="0083646F" w:rsidRDefault="00000000">
            <w:pPr>
              <w:spacing w:before="28" w:after="28"/>
            </w:pPr>
            <w:r>
              <w:rPr>
                <w:sz w:val="19"/>
                <w:szCs w:val="19"/>
              </w:rPr>
              <w:t>• S13: Social Stories and Narrative Supports</w:t>
            </w:r>
          </w:p>
          <w:p w14:paraId="75B5DBE3" w14:textId="77777777" w:rsidR="0083646F" w:rsidRDefault="00000000">
            <w:pPr>
              <w:spacing w:before="28" w:after="28"/>
            </w:pPr>
            <w:r>
              <w:rPr>
                <w:sz w:val="19"/>
                <w:szCs w:val="19"/>
              </w:rPr>
              <w:t>• S14: DIR/Floortime (Developmental, Individual Difference, Relationship-Based Model)</w:t>
            </w:r>
          </w:p>
          <w:p w14:paraId="5CC177DE" w14:textId="77777777" w:rsidR="0083646F" w:rsidRDefault="00000000">
            <w:pPr>
              <w:spacing w:before="28" w:after="28"/>
            </w:pPr>
            <w:r>
              <w:rPr>
                <w:sz w:val="19"/>
                <w:szCs w:val="19"/>
              </w:rPr>
              <w:t>• S15: Safe Retreat Space and Regulation Environment</w:t>
            </w:r>
          </w:p>
          <w:p w14:paraId="052068C7" w14:textId="77777777" w:rsidR="0083646F" w:rsidRDefault="00000000">
            <w:pPr>
              <w:spacing w:before="28" w:after="28"/>
            </w:pPr>
            <w:r>
              <w:rPr>
                <w:sz w:val="19"/>
                <w:szCs w:val="19"/>
              </w:rPr>
              <w:t>• S16: PACE Model – Playfulness, Acceptance, Curiosity, Empathy (Dan Hughes)</w:t>
            </w:r>
          </w:p>
          <w:p w14:paraId="476047B3" w14:textId="77777777" w:rsidR="0083646F" w:rsidRDefault="00000000">
            <w:pPr>
              <w:spacing w:before="28" w:after="28"/>
            </w:pPr>
            <w:r>
              <w:rPr>
                <w:sz w:val="19"/>
                <w:szCs w:val="19"/>
              </w:rPr>
              <w:t>• S17: Demand Reduction and Low Demand Approach (PDA-Informed Practice)</w:t>
            </w:r>
          </w:p>
          <w:p w14:paraId="53AB7AB6" w14:textId="77777777" w:rsidR="0083646F" w:rsidRDefault="00000000">
            <w:pPr>
              <w:spacing w:before="28" w:after="28"/>
            </w:pPr>
            <w:r>
              <w:rPr>
                <w:sz w:val="19"/>
                <w:szCs w:val="19"/>
              </w:rPr>
              <w:t>• S18: DBT-Informed Skills (Emotional Regulation and Distress Tolerance)</w:t>
            </w:r>
          </w:p>
          <w:p w14:paraId="748F8C67" w14:textId="77777777" w:rsidR="0083646F" w:rsidRDefault="00000000">
            <w:pPr>
              <w:spacing w:before="28" w:after="28"/>
            </w:pPr>
            <w:r>
              <w:rPr>
                <w:sz w:val="19"/>
                <w:szCs w:val="19"/>
              </w:rPr>
              <w:t>• S20: Enriched Environment and Access to Preferred Activities</w:t>
            </w:r>
          </w:p>
          <w:p w14:paraId="420A4806" w14:textId="77777777" w:rsidR="0083646F" w:rsidRDefault="00000000">
            <w:pPr>
              <w:spacing w:before="28" w:after="28"/>
            </w:pPr>
            <w:r>
              <w:rPr>
                <w:sz w:val="19"/>
                <w:szCs w:val="19"/>
              </w:rPr>
              <w:t>• S21: Transition Supports and Change Preparation</w:t>
            </w:r>
          </w:p>
          <w:p w14:paraId="1F79EAB8" w14:textId="77777777" w:rsidR="0083646F" w:rsidRDefault="00000000">
            <w:pPr>
              <w:spacing w:before="28" w:after="28"/>
            </w:pPr>
            <w:r>
              <w:rPr>
                <w:sz w:val="19"/>
                <w:szCs w:val="19"/>
              </w:rPr>
              <w:t>• S22: Anxiety Management in Neurodivergent Presentations</w:t>
            </w:r>
          </w:p>
          <w:p w14:paraId="232E54D6" w14:textId="77777777" w:rsidR="0083646F" w:rsidRDefault="00000000">
            <w:pPr>
              <w:spacing w:before="28" w:after="28"/>
            </w:pPr>
            <w:r>
              <w:rPr>
                <w:sz w:val="19"/>
                <w:szCs w:val="19"/>
              </w:rPr>
              <w:t>• S23: Strengths-Based and Interests-Led Engagement</w:t>
            </w:r>
          </w:p>
          <w:p w14:paraId="43794DDD" w14:textId="77777777" w:rsidR="0083646F" w:rsidRDefault="00000000">
            <w:pPr>
              <w:spacing w:before="28" w:after="28"/>
            </w:pPr>
            <w:r>
              <w:rPr>
                <w:sz w:val="19"/>
                <w:szCs w:val="19"/>
              </w:rPr>
              <w:t>• S24: Mindfulness-Based Approaches (Adapted for Neurodivergent People)</w:t>
            </w:r>
          </w:p>
          <w:p w14:paraId="1FACF300" w14:textId="77777777" w:rsidR="0083646F" w:rsidRDefault="00000000">
            <w:pPr>
              <w:spacing w:before="28" w:after="28"/>
            </w:pPr>
            <w:r>
              <w:rPr>
                <w:sz w:val="19"/>
                <w:szCs w:val="19"/>
              </w:rPr>
              <w:t>• S25: Medical and Physical Health Review</w:t>
            </w:r>
          </w:p>
          <w:p w14:paraId="48F30710" w14:textId="77777777" w:rsidR="0083646F" w:rsidRDefault="00000000">
            <w:pPr>
              <w:spacing w:before="28" w:after="28"/>
            </w:pPr>
            <w:r>
              <w:rPr>
                <w:sz w:val="19"/>
                <w:szCs w:val="19"/>
              </w:rPr>
              <w:t>• S26: Crisis and Safety Planning</w:t>
            </w:r>
          </w:p>
          <w:p w14:paraId="2E62D644" w14:textId="77777777" w:rsidR="0083646F" w:rsidRDefault="00000000">
            <w:pPr>
              <w:spacing w:before="28" w:after="28"/>
            </w:pPr>
            <w:r>
              <w:rPr>
                <w:sz w:val="19"/>
                <w:szCs w:val="19"/>
              </w:rPr>
              <w:t>• S27: AAC and Communication Rights Framework</w:t>
            </w:r>
          </w:p>
          <w:p w14:paraId="20C2C64C" w14:textId="77777777" w:rsidR="0083646F" w:rsidRDefault="00000000">
            <w:pPr>
              <w:spacing w:before="28" w:after="28"/>
            </w:pPr>
            <w:r>
              <w:rPr>
                <w:sz w:val="19"/>
                <w:szCs w:val="19"/>
              </w:rPr>
              <w:t>• S28: Positive Programming and Lifestyle Redesign</w:t>
            </w:r>
          </w:p>
          <w:p w14:paraId="6B3E120C" w14:textId="77777777" w:rsidR="0083646F" w:rsidRDefault="00000000">
            <w:pPr>
              <w:spacing w:before="28" w:after="28"/>
            </w:pPr>
            <w:r>
              <w:rPr>
                <w:sz w:val="19"/>
                <w:szCs w:val="19"/>
              </w:rPr>
              <w:t>• S29: Active Support</w:t>
            </w:r>
          </w:p>
          <w:p w14:paraId="4747384A" w14:textId="77777777" w:rsidR="0083646F" w:rsidRDefault="00000000">
            <w:pPr>
              <w:spacing w:before="28" w:after="28"/>
            </w:pPr>
            <w:r>
              <w:rPr>
                <w:sz w:val="19"/>
                <w:szCs w:val="19"/>
              </w:rPr>
              <w:t>• S30: Errorless Learning</w:t>
            </w:r>
          </w:p>
          <w:p w14:paraId="1247584F" w14:textId="77777777" w:rsidR="0083646F" w:rsidRDefault="00000000">
            <w:pPr>
              <w:spacing w:before="28" w:after="28"/>
            </w:pPr>
            <w:r>
              <w:rPr>
                <w:sz w:val="19"/>
                <w:szCs w:val="19"/>
              </w:rPr>
              <w:lastRenderedPageBreak/>
              <w:t>• S32: TEACCH-Informed Structured Teaching</w:t>
            </w:r>
          </w:p>
          <w:p w14:paraId="561397FA" w14:textId="77777777" w:rsidR="0083646F" w:rsidRDefault="00000000">
            <w:pPr>
              <w:spacing w:before="28" w:after="28"/>
            </w:pPr>
            <w:r>
              <w:rPr>
                <w:sz w:val="19"/>
                <w:szCs w:val="19"/>
              </w:rPr>
              <w:t>• S33: ABI-Informed Behaviour Support Framework</w:t>
            </w:r>
          </w:p>
          <w:p w14:paraId="48BA4463" w14:textId="77777777" w:rsidR="0083646F" w:rsidRDefault="00000000">
            <w:pPr>
              <w:spacing w:before="28" w:after="28"/>
            </w:pPr>
            <w:r>
              <w:rPr>
                <w:sz w:val="19"/>
                <w:szCs w:val="19"/>
              </w:rPr>
              <w:t>• S34: Fatigue Management Post-ABI</w:t>
            </w:r>
          </w:p>
          <w:p w14:paraId="2CDE5964" w14:textId="77777777" w:rsidR="0083646F" w:rsidRDefault="00000000">
            <w:pPr>
              <w:spacing w:before="28" w:after="28"/>
            </w:pPr>
            <w:r>
              <w:rPr>
                <w:sz w:val="19"/>
                <w:szCs w:val="19"/>
              </w:rPr>
              <w:t>• S35: Compensatory Strategy Training and Cognitive Scaffolding (ABI)</w:t>
            </w:r>
          </w:p>
          <w:p w14:paraId="6918197B" w14:textId="77777777" w:rsidR="0083646F" w:rsidRDefault="00000000">
            <w:pPr>
              <w:spacing w:before="28" w:after="28"/>
            </w:pPr>
            <w:r>
              <w:rPr>
                <w:sz w:val="19"/>
                <w:szCs w:val="19"/>
              </w:rPr>
              <w:t>• S36: Recovery-Oriented Practice</w:t>
            </w:r>
          </w:p>
          <w:p w14:paraId="5C9680D0" w14:textId="77777777" w:rsidR="0083646F" w:rsidRDefault="00000000">
            <w:pPr>
              <w:spacing w:before="28" w:after="28"/>
            </w:pPr>
            <w:r>
              <w:rPr>
                <w:sz w:val="19"/>
                <w:szCs w:val="19"/>
              </w:rPr>
              <w:t>• S37: Acceptance and Commitment Therapy (ACT) Informed Approaches</w:t>
            </w:r>
          </w:p>
          <w:p w14:paraId="14D89271" w14:textId="77777777" w:rsidR="0083646F" w:rsidRDefault="00000000">
            <w:pPr>
              <w:spacing w:before="28" w:after="28"/>
            </w:pPr>
            <w:r>
              <w:rPr>
                <w:sz w:val="19"/>
                <w:szCs w:val="19"/>
              </w:rPr>
              <w:t>• S39: Mental Health Safety Planning</w:t>
            </w:r>
          </w:p>
          <w:p w14:paraId="5376BB96" w14:textId="77777777" w:rsidR="0083646F" w:rsidRDefault="00000000">
            <w:pPr>
              <w:spacing w:before="28" w:after="28"/>
            </w:pPr>
            <w:r>
              <w:rPr>
                <w:sz w:val="19"/>
                <w:szCs w:val="19"/>
              </w:rPr>
              <w:t>• S40: Schema-Informed Understanding of Entrenched Patterns</w:t>
            </w:r>
          </w:p>
          <w:p w14:paraId="0D074EB9" w14:textId="77777777" w:rsidR="0083646F" w:rsidRDefault="00000000">
            <w:pPr>
              <w:spacing w:before="28" w:after="28"/>
            </w:pPr>
            <w:r>
              <w:rPr>
                <w:sz w:val="19"/>
                <w:szCs w:val="19"/>
              </w:rPr>
              <w:t>• S41: Function-Based Assessment of Problematic Gaming and Technology Use</w:t>
            </w:r>
          </w:p>
          <w:p w14:paraId="6C63D1E4" w14:textId="77777777" w:rsidR="0083646F" w:rsidRDefault="00000000">
            <w:pPr>
              <w:spacing w:before="28" w:after="28"/>
            </w:pPr>
            <w:r>
              <w:rPr>
                <w:sz w:val="19"/>
                <w:szCs w:val="19"/>
              </w:rPr>
              <w:t>• S42: Family Systems Approach and Technology Boundaries</w:t>
            </w:r>
          </w:p>
          <w:p w14:paraId="4C780AFE" w14:textId="77777777" w:rsidR="0083646F" w:rsidRDefault="00000000">
            <w:pPr>
              <w:spacing w:before="28" w:after="28"/>
            </w:pPr>
            <w:r>
              <w:rPr>
                <w:sz w:val="19"/>
                <w:szCs w:val="19"/>
              </w:rPr>
              <w:t>• S43: Behavioural Activation and Alternative Engagement Building</w:t>
            </w:r>
          </w:p>
        </w:tc>
      </w:tr>
    </w:tbl>
    <w:p w14:paraId="2BFC3A0D"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346A0B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064BDA5F" w14:textId="77777777" w:rsidR="0083646F" w:rsidRDefault="00000000">
            <w:r>
              <w:rPr>
                <w:b/>
                <w:bCs/>
                <w:color w:val="1A3A5C"/>
                <w:sz w:val="21"/>
                <w:szCs w:val="21"/>
              </w:rPr>
              <w:t>Stereotypy / RRBs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05133A" w14:textId="77777777" w:rsidR="0083646F" w:rsidRDefault="00000000">
            <w:pPr>
              <w:spacing w:before="28" w:after="28"/>
            </w:pPr>
            <w:r>
              <w:rPr>
                <w:sz w:val="19"/>
                <w:szCs w:val="19"/>
              </w:rPr>
              <w:t>• S01: Functional Behaviour Assessment (FBA)</w:t>
            </w:r>
          </w:p>
          <w:p w14:paraId="08BF7210" w14:textId="77777777" w:rsidR="0083646F" w:rsidRDefault="00000000">
            <w:pPr>
              <w:spacing w:before="28" w:after="28"/>
            </w:pPr>
            <w:r>
              <w:rPr>
                <w:sz w:val="19"/>
                <w:szCs w:val="19"/>
              </w:rPr>
              <w:t>• S04: Environmental Modification and Sensory Environment Design</w:t>
            </w:r>
          </w:p>
          <w:p w14:paraId="3387890F" w14:textId="77777777" w:rsidR="0083646F" w:rsidRDefault="00000000">
            <w:pPr>
              <w:spacing w:before="28" w:after="28"/>
            </w:pPr>
            <w:r>
              <w:rPr>
                <w:sz w:val="19"/>
                <w:szCs w:val="19"/>
              </w:rPr>
              <w:t>• S10: Sensory Diet and Occupational Therapy Regulation Programme</w:t>
            </w:r>
          </w:p>
          <w:p w14:paraId="71A1D598" w14:textId="77777777" w:rsidR="0083646F" w:rsidRDefault="00000000">
            <w:pPr>
              <w:spacing w:before="28" w:after="28"/>
            </w:pPr>
            <w:r>
              <w:rPr>
                <w:sz w:val="19"/>
                <w:szCs w:val="19"/>
              </w:rPr>
              <w:t>• S19: Matched Sensory Alternatives (Sensory Substitution)</w:t>
            </w:r>
          </w:p>
          <w:p w14:paraId="688C1D8E" w14:textId="77777777" w:rsidR="0083646F" w:rsidRDefault="00000000">
            <w:pPr>
              <w:spacing w:before="28" w:after="28"/>
            </w:pPr>
            <w:r>
              <w:rPr>
                <w:sz w:val="19"/>
                <w:szCs w:val="19"/>
              </w:rPr>
              <w:t>• S20: Enriched Environment and Access to Preferred Activities</w:t>
            </w:r>
          </w:p>
          <w:p w14:paraId="6256BBA8" w14:textId="77777777" w:rsidR="0083646F" w:rsidRDefault="00000000">
            <w:pPr>
              <w:spacing w:before="28" w:after="28"/>
            </w:pPr>
            <w:r>
              <w:rPr>
                <w:sz w:val="19"/>
                <w:szCs w:val="19"/>
              </w:rPr>
              <w:t>• S28: Positive Programming and Lifestyle Redesign</w:t>
            </w:r>
          </w:p>
        </w:tc>
      </w:tr>
    </w:tbl>
    <w:p w14:paraId="6348F84E"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46F3D3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016AC65F" w14:textId="77777777" w:rsidR="0083646F" w:rsidRDefault="00000000">
            <w:r>
              <w:rPr>
                <w:b/>
                <w:bCs/>
                <w:color w:val="1A3A5C"/>
                <w:sz w:val="21"/>
                <w:szCs w:val="21"/>
              </w:rPr>
              <w:t>PICA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48CB8D" w14:textId="77777777" w:rsidR="0083646F" w:rsidRDefault="00000000">
            <w:pPr>
              <w:spacing w:before="28" w:after="28"/>
            </w:pPr>
            <w:r>
              <w:rPr>
                <w:sz w:val="19"/>
                <w:szCs w:val="19"/>
              </w:rPr>
              <w:t>• S01: Functional Behaviour Assessment (FBA)</w:t>
            </w:r>
          </w:p>
          <w:p w14:paraId="1BB5E466" w14:textId="77777777" w:rsidR="0083646F" w:rsidRDefault="00000000">
            <w:pPr>
              <w:spacing w:before="28" w:after="28"/>
            </w:pPr>
            <w:r>
              <w:rPr>
                <w:sz w:val="19"/>
                <w:szCs w:val="19"/>
              </w:rPr>
              <w:t>• S19: Matched Sensory Alternatives (Sensory Substitution)</w:t>
            </w:r>
          </w:p>
          <w:p w14:paraId="2C07EBF5" w14:textId="77777777" w:rsidR="0083646F" w:rsidRDefault="00000000">
            <w:pPr>
              <w:spacing w:before="28" w:after="28"/>
            </w:pPr>
            <w:r>
              <w:rPr>
                <w:sz w:val="19"/>
                <w:szCs w:val="19"/>
              </w:rPr>
              <w:t>• S20: Enriched Environment and Access to Preferred Activities</w:t>
            </w:r>
          </w:p>
        </w:tc>
      </w:tr>
    </w:tbl>
    <w:p w14:paraId="130F13A4"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2A64F3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44713878" w14:textId="77777777" w:rsidR="0083646F" w:rsidRDefault="00000000">
            <w:r>
              <w:rPr>
                <w:b/>
                <w:bCs/>
                <w:color w:val="1A3A5C"/>
                <w:sz w:val="21"/>
                <w:szCs w:val="21"/>
              </w:rPr>
              <w:t>Disruptive Behaviour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902EC8" w14:textId="77777777" w:rsidR="0083646F" w:rsidRDefault="00000000">
            <w:pPr>
              <w:spacing w:before="28" w:after="28"/>
            </w:pPr>
            <w:r>
              <w:rPr>
                <w:sz w:val="19"/>
                <w:szCs w:val="19"/>
              </w:rPr>
              <w:t>• S01: Functional Behaviour Assessment (FBA)</w:t>
            </w:r>
          </w:p>
          <w:p w14:paraId="245F8AAC" w14:textId="77777777" w:rsidR="0083646F" w:rsidRDefault="00000000">
            <w:pPr>
              <w:spacing w:before="28" w:after="28"/>
            </w:pPr>
            <w:r>
              <w:rPr>
                <w:sz w:val="19"/>
                <w:szCs w:val="19"/>
              </w:rPr>
              <w:t>• S02: Functional Communication Training (FCT) – Communication Rights Framework</w:t>
            </w:r>
          </w:p>
          <w:p w14:paraId="00579E10" w14:textId="77777777" w:rsidR="0083646F" w:rsidRDefault="00000000">
            <w:pPr>
              <w:spacing w:before="28" w:after="28"/>
            </w:pPr>
            <w:r>
              <w:rPr>
                <w:sz w:val="19"/>
                <w:szCs w:val="19"/>
              </w:rPr>
              <w:t>• S03: Visual Supports and Predictability Systems</w:t>
            </w:r>
          </w:p>
          <w:p w14:paraId="3C577A6B" w14:textId="77777777" w:rsidR="0083646F" w:rsidRDefault="00000000">
            <w:pPr>
              <w:spacing w:before="28" w:after="28"/>
            </w:pPr>
            <w:r>
              <w:rPr>
                <w:sz w:val="19"/>
                <w:szCs w:val="19"/>
              </w:rPr>
              <w:t>• S04: Environmental Modification and Sensory Environment Design</w:t>
            </w:r>
          </w:p>
          <w:p w14:paraId="030033F7" w14:textId="77777777" w:rsidR="0083646F" w:rsidRDefault="00000000">
            <w:pPr>
              <w:spacing w:before="28" w:after="28"/>
            </w:pPr>
            <w:r>
              <w:rPr>
                <w:sz w:val="19"/>
                <w:szCs w:val="19"/>
              </w:rPr>
              <w:t>• S10: Sensory Diet and Occupational Therapy Regulation Programme</w:t>
            </w:r>
          </w:p>
          <w:p w14:paraId="39D64B78" w14:textId="77777777" w:rsidR="0083646F" w:rsidRDefault="00000000">
            <w:pPr>
              <w:spacing w:before="28" w:after="28"/>
            </w:pPr>
            <w:r>
              <w:rPr>
                <w:sz w:val="19"/>
                <w:szCs w:val="19"/>
              </w:rPr>
              <w:t>• S13: Social Stories and Narrative Supports</w:t>
            </w:r>
          </w:p>
          <w:p w14:paraId="6D1A1209" w14:textId="77777777" w:rsidR="0083646F" w:rsidRDefault="00000000">
            <w:pPr>
              <w:spacing w:before="28" w:after="28"/>
            </w:pPr>
            <w:r>
              <w:rPr>
                <w:sz w:val="19"/>
                <w:szCs w:val="19"/>
              </w:rPr>
              <w:t>• S14: DIR/Floortime (Developmental, Individual Difference, Relationship-Based Model)</w:t>
            </w:r>
          </w:p>
          <w:p w14:paraId="1C32D324" w14:textId="77777777" w:rsidR="0083646F" w:rsidRDefault="00000000">
            <w:pPr>
              <w:spacing w:before="28" w:after="28"/>
            </w:pPr>
            <w:r>
              <w:rPr>
                <w:sz w:val="19"/>
                <w:szCs w:val="19"/>
              </w:rPr>
              <w:t>• S20: Enriched Environment and Access to Preferred Activities</w:t>
            </w:r>
          </w:p>
          <w:p w14:paraId="64DAC6E5" w14:textId="77777777" w:rsidR="0083646F" w:rsidRDefault="00000000">
            <w:pPr>
              <w:spacing w:before="28" w:after="28"/>
            </w:pPr>
            <w:r>
              <w:rPr>
                <w:sz w:val="19"/>
                <w:szCs w:val="19"/>
              </w:rPr>
              <w:t>• S23: Strengths-Based and Interests-Led Engagement</w:t>
            </w:r>
          </w:p>
          <w:p w14:paraId="380D2F96" w14:textId="77777777" w:rsidR="0083646F" w:rsidRDefault="00000000">
            <w:pPr>
              <w:spacing w:before="28" w:after="28"/>
            </w:pPr>
            <w:r>
              <w:rPr>
                <w:sz w:val="19"/>
                <w:szCs w:val="19"/>
              </w:rPr>
              <w:t>• S25: Medical and Physical Health Review</w:t>
            </w:r>
          </w:p>
          <w:p w14:paraId="6CE752A6" w14:textId="77777777" w:rsidR="0083646F" w:rsidRDefault="00000000">
            <w:pPr>
              <w:spacing w:before="28" w:after="28"/>
            </w:pPr>
            <w:r>
              <w:rPr>
                <w:sz w:val="19"/>
                <w:szCs w:val="19"/>
              </w:rPr>
              <w:t>• S28: Positive Programming and Lifestyle Redesign</w:t>
            </w:r>
          </w:p>
          <w:p w14:paraId="015A9D40" w14:textId="77777777" w:rsidR="0083646F" w:rsidRDefault="00000000">
            <w:pPr>
              <w:spacing w:before="28" w:after="28"/>
            </w:pPr>
            <w:r>
              <w:rPr>
                <w:sz w:val="19"/>
                <w:szCs w:val="19"/>
              </w:rPr>
              <w:t>• S29: Active Support</w:t>
            </w:r>
          </w:p>
          <w:p w14:paraId="0C4F45CB" w14:textId="77777777" w:rsidR="0083646F" w:rsidRDefault="00000000">
            <w:pPr>
              <w:spacing w:before="28" w:after="28"/>
            </w:pPr>
            <w:r>
              <w:rPr>
                <w:sz w:val="19"/>
                <w:szCs w:val="19"/>
              </w:rPr>
              <w:t>• S32: TEACCH-Informed Structured Teaching</w:t>
            </w:r>
          </w:p>
          <w:p w14:paraId="5835304C" w14:textId="77777777" w:rsidR="0083646F" w:rsidRDefault="00000000">
            <w:pPr>
              <w:spacing w:before="28" w:after="28"/>
            </w:pPr>
            <w:r>
              <w:rPr>
                <w:sz w:val="19"/>
                <w:szCs w:val="19"/>
              </w:rPr>
              <w:t>• S33: ABI-Informed Behaviour Support Framework</w:t>
            </w:r>
          </w:p>
          <w:p w14:paraId="0B8AB7C1" w14:textId="77777777" w:rsidR="0083646F" w:rsidRDefault="00000000">
            <w:pPr>
              <w:spacing w:before="28" w:after="28"/>
            </w:pPr>
            <w:r>
              <w:rPr>
                <w:sz w:val="19"/>
                <w:szCs w:val="19"/>
              </w:rPr>
              <w:t>• S34: Fatigue Management Post-ABI</w:t>
            </w:r>
          </w:p>
          <w:p w14:paraId="63B824B4" w14:textId="77777777" w:rsidR="0083646F" w:rsidRDefault="00000000">
            <w:pPr>
              <w:spacing w:before="28" w:after="28"/>
            </w:pPr>
            <w:r>
              <w:rPr>
                <w:sz w:val="19"/>
                <w:szCs w:val="19"/>
              </w:rPr>
              <w:t>• S35: Compensatory Strategy Training and Cognitive Scaffolding (ABI)</w:t>
            </w:r>
          </w:p>
        </w:tc>
      </w:tr>
    </w:tbl>
    <w:p w14:paraId="7DCDBFAB"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57C9D1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593F03EC" w14:textId="77777777" w:rsidR="0083646F" w:rsidRDefault="00000000">
            <w:r>
              <w:rPr>
                <w:b/>
                <w:bCs/>
                <w:color w:val="1A3A5C"/>
                <w:sz w:val="21"/>
                <w:szCs w:val="21"/>
              </w:rPr>
              <w:t>Social Withdrawal / Isolation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8657DD" w14:textId="77777777" w:rsidR="0083646F" w:rsidRDefault="00000000">
            <w:pPr>
              <w:spacing w:before="28" w:after="28"/>
            </w:pPr>
            <w:r>
              <w:rPr>
                <w:sz w:val="19"/>
                <w:szCs w:val="19"/>
              </w:rPr>
              <w:t>• S29: Active Support</w:t>
            </w:r>
          </w:p>
          <w:p w14:paraId="79E59F09" w14:textId="77777777" w:rsidR="0083646F" w:rsidRDefault="00000000">
            <w:pPr>
              <w:spacing w:before="28" w:after="28"/>
            </w:pPr>
            <w:r>
              <w:rPr>
                <w:sz w:val="19"/>
                <w:szCs w:val="19"/>
              </w:rPr>
              <w:t>• S36: Recovery-Oriented Practice</w:t>
            </w:r>
          </w:p>
          <w:p w14:paraId="79130FBB" w14:textId="77777777" w:rsidR="0083646F" w:rsidRDefault="00000000">
            <w:pPr>
              <w:spacing w:before="28" w:after="28"/>
            </w:pPr>
            <w:r>
              <w:rPr>
                <w:sz w:val="19"/>
                <w:szCs w:val="19"/>
              </w:rPr>
              <w:t>• S37: Acceptance and Commitment Therapy (ACT) Informed Approaches</w:t>
            </w:r>
          </w:p>
          <w:p w14:paraId="6B4F75B0" w14:textId="77777777" w:rsidR="0083646F" w:rsidRDefault="00000000">
            <w:pPr>
              <w:spacing w:before="28" w:after="28"/>
            </w:pPr>
            <w:r>
              <w:rPr>
                <w:sz w:val="19"/>
                <w:szCs w:val="19"/>
              </w:rPr>
              <w:lastRenderedPageBreak/>
              <w:t>• S38: Motivational Interviewing (MI)</w:t>
            </w:r>
          </w:p>
          <w:p w14:paraId="6262CB69" w14:textId="77777777" w:rsidR="0083646F" w:rsidRDefault="00000000">
            <w:pPr>
              <w:spacing w:before="28" w:after="28"/>
            </w:pPr>
            <w:r>
              <w:rPr>
                <w:sz w:val="19"/>
                <w:szCs w:val="19"/>
              </w:rPr>
              <w:t>• S41: Function-Based Assessment of Problematic Gaming and Technology Use</w:t>
            </w:r>
          </w:p>
          <w:p w14:paraId="03225955" w14:textId="77777777" w:rsidR="0083646F" w:rsidRDefault="00000000">
            <w:pPr>
              <w:spacing w:before="28" w:after="28"/>
            </w:pPr>
            <w:r>
              <w:rPr>
                <w:sz w:val="19"/>
                <w:szCs w:val="19"/>
              </w:rPr>
              <w:t>• S43: Behavioural Activation and Alternative Engagement Building</w:t>
            </w:r>
          </w:p>
        </w:tc>
      </w:tr>
    </w:tbl>
    <w:p w14:paraId="747F5064"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1A4079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533C0749" w14:textId="77777777" w:rsidR="0083646F" w:rsidRDefault="00000000">
            <w:r>
              <w:rPr>
                <w:b/>
                <w:bCs/>
                <w:color w:val="1A3A5C"/>
                <w:sz w:val="21"/>
                <w:szCs w:val="21"/>
              </w:rPr>
              <w:t>Self-Harm / Suicidal Ideation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F05835" w14:textId="77777777" w:rsidR="0083646F" w:rsidRDefault="00000000">
            <w:pPr>
              <w:spacing w:before="28" w:after="28"/>
            </w:pPr>
            <w:r>
              <w:rPr>
                <w:sz w:val="19"/>
                <w:szCs w:val="19"/>
              </w:rPr>
              <w:t>• S36: Recovery-Oriented Practice</w:t>
            </w:r>
          </w:p>
          <w:p w14:paraId="5F74B72E" w14:textId="77777777" w:rsidR="0083646F" w:rsidRDefault="00000000">
            <w:pPr>
              <w:spacing w:before="28" w:after="28"/>
            </w:pPr>
            <w:r>
              <w:rPr>
                <w:sz w:val="19"/>
                <w:szCs w:val="19"/>
              </w:rPr>
              <w:t>• S37: Acceptance and Commitment Therapy (ACT) Informed Approaches</w:t>
            </w:r>
          </w:p>
          <w:p w14:paraId="1BA435F5" w14:textId="77777777" w:rsidR="0083646F" w:rsidRDefault="00000000">
            <w:pPr>
              <w:spacing w:before="28" w:after="28"/>
            </w:pPr>
            <w:r>
              <w:rPr>
                <w:sz w:val="19"/>
                <w:szCs w:val="19"/>
              </w:rPr>
              <w:t>• S38: Motivational Interviewing (MI)</w:t>
            </w:r>
          </w:p>
          <w:p w14:paraId="05B6AE1B" w14:textId="77777777" w:rsidR="0083646F" w:rsidRDefault="00000000">
            <w:pPr>
              <w:spacing w:before="28" w:after="28"/>
            </w:pPr>
            <w:r>
              <w:rPr>
                <w:sz w:val="19"/>
                <w:szCs w:val="19"/>
              </w:rPr>
              <w:t>• S39: Mental Health Safety Planning</w:t>
            </w:r>
          </w:p>
          <w:p w14:paraId="4C41FAD4" w14:textId="77777777" w:rsidR="0083646F" w:rsidRDefault="00000000">
            <w:pPr>
              <w:spacing w:before="28" w:after="28"/>
            </w:pPr>
            <w:r>
              <w:rPr>
                <w:sz w:val="19"/>
                <w:szCs w:val="19"/>
              </w:rPr>
              <w:t>• S40: Schema-Informed Understanding of Entrenched Patterns</w:t>
            </w:r>
          </w:p>
        </w:tc>
      </w:tr>
    </w:tbl>
    <w:p w14:paraId="3686A41A"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14BAFC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66523D07" w14:textId="77777777" w:rsidR="0083646F" w:rsidRDefault="00000000">
            <w:r>
              <w:rPr>
                <w:b/>
                <w:bCs/>
                <w:color w:val="1A3A5C"/>
                <w:sz w:val="21"/>
                <w:szCs w:val="21"/>
              </w:rPr>
              <w:t>Substance Use / Addiction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FC2F99" w14:textId="77777777" w:rsidR="0083646F" w:rsidRDefault="00000000">
            <w:pPr>
              <w:spacing w:before="28" w:after="28"/>
            </w:pPr>
            <w:r>
              <w:rPr>
                <w:sz w:val="19"/>
                <w:szCs w:val="19"/>
              </w:rPr>
              <w:t>• S38: Motivational Interviewing (MI)</w:t>
            </w:r>
          </w:p>
        </w:tc>
      </w:tr>
    </w:tbl>
    <w:p w14:paraId="647BD7CD"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3AF36E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7E12CFB3" w14:textId="77777777" w:rsidR="0083646F" w:rsidRDefault="00000000">
            <w:r>
              <w:rPr>
                <w:b/>
                <w:bCs/>
                <w:color w:val="1A3A5C"/>
                <w:sz w:val="21"/>
                <w:szCs w:val="21"/>
              </w:rPr>
              <w:t>Problematic Gaming / Technology Use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B70C60" w14:textId="77777777" w:rsidR="0083646F" w:rsidRDefault="00000000">
            <w:pPr>
              <w:spacing w:before="28" w:after="28"/>
            </w:pPr>
            <w:r>
              <w:rPr>
                <w:sz w:val="19"/>
                <w:szCs w:val="19"/>
              </w:rPr>
              <w:t>• S38: Motivational Interviewing (MI)</w:t>
            </w:r>
          </w:p>
          <w:p w14:paraId="33628C94" w14:textId="77777777" w:rsidR="0083646F" w:rsidRDefault="00000000">
            <w:pPr>
              <w:spacing w:before="28" w:after="28"/>
            </w:pPr>
            <w:r>
              <w:rPr>
                <w:sz w:val="19"/>
                <w:szCs w:val="19"/>
              </w:rPr>
              <w:t>• S41: Function-Based Assessment of Problematic Gaming and Technology Use</w:t>
            </w:r>
          </w:p>
          <w:p w14:paraId="66B7CB1A" w14:textId="77777777" w:rsidR="0083646F" w:rsidRDefault="00000000">
            <w:pPr>
              <w:spacing w:before="28" w:after="28"/>
            </w:pPr>
            <w:r>
              <w:rPr>
                <w:sz w:val="19"/>
                <w:szCs w:val="19"/>
              </w:rPr>
              <w:t>• S42: Family Systems Approach and Technology Boundaries</w:t>
            </w:r>
          </w:p>
          <w:p w14:paraId="33F78D45" w14:textId="77777777" w:rsidR="0083646F" w:rsidRDefault="00000000">
            <w:pPr>
              <w:spacing w:before="28" w:after="28"/>
            </w:pPr>
            <w:r>
              <w:rPr>
                <w:sz w:val="19"/>
                <w:szCs w:val="19"/>
              </w:rPr>
              <w:t>• S43: Behavioural Activation and Alternative Engagement Building</w:t>
            </w:r>
          </w:p>
        </w:tc>
      </w:tr>
    </w:tbl>
    <w:p w14:paraId="27DC5353"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28BBBF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8F5"/>
            <w:tcMar>
              <w:top w:w="100" w:type="dxa"/>
              <w:left w:w="160" w:type="dxa"/>
              <w:bottom w:w="100" w:type="dxa"/>
              <w:right w:w="160" w:type="dxa"/>
            </w:tcMar>
          </w:tcPr>
          <w:p w14:paraId="4A756394" w14:textId="77777777" w:rsidR="0083646F" w:rsidRDefault="00000000">
            <w:r>
              <w:rPr>
                <w:b/>
                <w:bCs/>
                <w:color w:val="1A3A5C"/>
                <w:sz w:val="21"/>
                <w:szCs w:val="21"/>
              </w:rPr>
              <w:t>Acquired Cognitive Difficulties (ABI)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47A0919" w14:textId="77777777" w:rsidR="0083646F" w:rsidRDefault="00000000">
            <w:pPr>
              <w:spacing w:before="28" w:after="28"/>
            </w:pPr>
            <w:r>
              <w:rPr>
                <w:sz w:val="19"/>
                <w:szCs w:val="19"/>
              </w:rPr>
              <w:t>• (none identified)</w:t>
            </w:r>
          </w:p>
        </w:tc>
      </w:tr>
    </w:tbl>
    <w:p w14:paraId="45BCCC44" w14:textId="77777777" w:rsidR="0083646F" w:rsidRDefault="0083646F">
      <w:pPr>
        <w:spacing w:after="16"/>
      </w:pPr>
    </w:p>
    <w:p w14:paraId="76F52903" w14:textId="77777777" w:rsidR="0083646F" w:rsidRDefault="00000000">
      <w:r>
        <w:br w:type="page"/>
      </w:r>
    </w:p>
    <w:p w14:paraId="36334FE7" w14:textId="77777777" w:rsidR="0083646F" w:rsidRDefault="00000000">
      <w:pPr>
        <w:pStyle w:val="Heading1"/>
      </w:pPr>
      <w:r>
        <w:lastRenderedPageBreak/>
        <w:t>PART B  –  Index by Strategy Type</w:t>
      </w:r>
    </w:p>
    <w:p w14:paraId="698D157A" w14:textId="77777777" w:rsidR="0083646F" w:rsidRDefault="00000000">
      <w:pPr>
        <w:spacing w:before="60" w:after="80"/>
      </w:pPr>
      <w:r>
        <w:t>A comprehensive behaviour support plan should include strategies from at least three strategy types. Use this index to identify any gaps.</w:t>
      </w:r>
    </w:p>
    <w:p w14:paraId="647DCAE0" w14:textId="77777777" w:rsidR="0083646F" w:rsidRDefault="0083646F">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3646F" w14:paraId="4052B7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EE"/>
            <w:tcMar>
              <w:top w:w="100" w:type="dxa"/>
              <w:left w:w="160" w:type="dxa"/>
              <w:bottom w:w="100" w:type="dxa"/>
              <w:right w:w="160" w:type="dxa"/>
            </w:tcMar>
          </w:tcPr>
          <w:p w14:paraId="48DCE03F" w14:textId="77777777" w:rsidR="0083646F" w:rsidRDefault="00000000">
            <w:r>
              <w:rPr>
                <w:b/>
                <w:bCs/>
                <w:color w:val="1A3A5C"/>
                <w:sz w:val="21"/>
                <w:szCs w:val="21"/>
              </w:rPr>
              <w:t>Assessment Foundation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93A7CD" w14:textId="77777777" w:rsidR="0083646F" w:rsidRDefault="00000000">
            <w:pPr>
              <w:spacing w:before="28" w:after="28"/>
            </w:pPr>
            <w:r>
              <w:rPr>
                <w:sz w:val="19"/>
                <w:szCs w:val="19"/>
              </w:rPr>
              <w:t>• S01: Functional Behaviour Assessment (FBA)</w:t>
            </w:r>
          </w:p>
          <w:p w14:paraId="2799584A" w14:textId="77777777" w:rsidR="0083646F" w:rsidRDefault="00000000">
            <w:pPr>
              <w:spacing w:before="28" w:after="28"/>
            </w:pPr>
            <w:r>
              <w:rPr>
                <w:sz w:val="19"/>
                <w:szCs w:val="19"/>
              </w:rPr>
              <w:t>• S25: Medical and Physical Health Review</w:t>
            </w:r>
          </w:p>
          <w:p w14:paraId="40DCC92D" w14:textId="77777777" w:rsidR="0083646F" w:rsidRDefault="00000000">
            <w:pPr>
              <w:spacing w:before="28" w:after="28"/>
            </w:pPr>
            <w:r>
              <w:rPr>
                <w:sz w:val="19"/>
                <w:szCs w:val="19"/>
              </w:rPr>
              <w:t>• S33: ABI-Informed Behaviour Support Framework</w:t>
            </w:r>
          </w:p>
          <w:p w14:paraId="711EA953" w14:textId="77777777" w:rsidR="0083646F" w:rsidRDefault="00000000">
            <w:pPr>
              <w:spacing w:before="28" w:after="28"/>
            </w:pPr>
            <w:r>
              <w:rPr>
                <w:sz w:val="19"/>
                <w:szCs w:val="19"/>
              </w:rPr>
              <w:t>• S41: Function-Based Assessment of Problematic Gaming and Technology Use</w:t>
            </w:r>
          </w:p>
        </w:tc>
      </w:tr>
    </w:tbl>
    <w:p w14:paraId="404969D9"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3646F" w14:paraId="1257BB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EE"/>
            <w:tcMar>
              <w:top w:w="100" w:type="dxa"/>
              <w:left w:w="160" w:type="dxa"/>
              <w:bottom w:w="100" w:type="dxa"/>
              <w:right w:w="160" w:type="dxa"/>
            </w:tcMar>
          </w:tcPr>
          <w:p w14:paraId="5B6E8E62" w14:textId="77777777" w:rsidR="0083646F" w:rsidRDefault="00000000">
            <w:r>
              <w:rPr>
                <w:b/>
                <w:bCs/>
                <w:color w:val="1A3A5C"/>
                <w:sz w:val="21"/>
                <w:szCs w:val="21"/>
              </w:rPr>
              <w:t>Teaching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593CAA" w14:textId="77777777" w:rsidR="0083646F" w:rsidRDefault="00000000">
            <w:pPr>
              <w:spacing w:before="28" w:after="28"/>
            </w:pPr>
            <w:r>
              <w:rPr>
                <w:sz w:val="19"/>
                <w:szCs w:val="19"/>
              </w:rPr>
              <w:t>• S02: Functional Communication Training (FCT) – Communication Rights Framework</w:t>
            </w:r>
          </w:p>
          <w:p w14:paraId="69791149" w14:textId="77777777" w:rsidR="0083646F" w:rsidRDefault="00000000">
            <w:pPr>
              <w:spacing w:before="28" w:after="28"/>
            </w:pPr>
            <w:r>
              <w:rPr>
                <w:sz w:val="19"/>
                <w:szCs w:val="19"/>
              </w:rPr>
              <w:t>• S07: Collaborative Problem Solving (CPS)</w:t>
            </w:r>
          </w:p>
          <w:p w14:paraId="6498FAF4" w14:textId="77777777" w:rsidR="0083646F" w:rsidRDefault="00000000">
            <w:pPr>
              <w:spacing w:before="28" w:after="28"/>
            </w:pPr>
            <w:r>
              <w:rPr>
                <w:sz w:val="19"/>
                <w:szCs w:val="19"/>
              </w:rPr>
              <w:t>• S08: Co-Regulation and Relational Safety</w:t>
            </w:r>
          </w:p>
          <w:p w14:paraId="5BE04FE2" w14:textId="77777777" w:rsidR="0083646F" w:rsidRDefault="00000000">
            <w:pPr>
              <w:spacing w:before="28" w:after="28"/>
            </w:pPr>
            <w:r>
              <w:rPr>
                <w:sz w:val="19"/>
                <w:szCs w:val="19"/>
              </w:rPr>
              <w:t>• S11: Interoception Awareness Training</w:t>
            </w:r>
          </w:p>
          <w:p w14:paraId="47658ADC" w14:textId="77777777" w:rsidR="0083646F" w:rsidRDefault="00000000">
            <w:pPr>
              <w:spacing w:before="28" w:after="28"/>
            </w:pPr>
            <w:r>
              <w:rPr>
                <w:sz w:val="19"/>
                <w:szCs w:val="19"/>
              </w:rPr>
              <w:t>• S12: Zones of Regulation</w:t>
            </w:r>
          </w:p>
          <w:p w14:paraId="1D8CFA22" w14:textId="77777777" w:rsidR="0083646F" w:rsidRDefault="00000000">
            <w:pPr>
              <w:spacing w:before="28" w:after="28"/>
            </w:pPr>
            <w:r>
              <w:rPr>
                <w:sz w:val="19"/>
                <w:szCs w:val="19"/>
              </w:rPr>
              <w:t>• S13: Social Stories and Narrative Supports</w:t>
            </w:r>
          </w:p>
          <w:p w14:paraId="4464A685" w14:textId="77777777" w:rsidR="0083646F" w:rsidRDefault="00000000">
            <w:pPr>
              <w:spacing w:before="28" w:after="28"/>
            </w:pPr>
            <w:r>
              <w:rPr>
                <w:sz w:val="19"/>
                <w:szCs w:val="19"/>
              </w:rPr>
              <w:t>• S14: DIR/Floortime (Developmental, Individual Difference, Relationship-Based Model)</w:t>
            </w:r>
          </w:p>
          <w:p w14:paraId="645510AF" w14:textId="77777777" w:rsidR="0083646F" w:rsidRDefault="00000000">
            <w:pPr>
              <w:spacing w:before="28" w:after="28"/>
            </w:pPr>
            <w:r>
              <w:rPr>
                <w:sz w:val="19"/>
                <w:szCs w:val="19"/>
              </w:rPr>
              <w:t>• S16: PACE Model – Playfulness, Acceptance, Curiosity, Empathy (Dan Hughes)</w:t>
            </w:r>
          </w:p>
          <w:p w14:paraId="2E6DF7A5" w14:textId="77777777" w:rsidR="0083646F" w:rsidRDefault="00000000">
            <w:pPr>
              <w:spacing w:before="28" w:after="28"/>
            </w:pPr>
            <w:r>
              <w:rPr>
                <w:sz w:val="19"/>
                <w:szCs w:val="19"/>
              </w:rPr>
              <w:t>• S18: DBT-Informed Skills (Emotional Regulation and Distress Tolerance)</w:t>
            </w:r>
          </w:p>
          <w:p w14:paraId="4BC24843" w14:textId="77777777" w:rsidR="0083646F" w:rsidRDefault="00000000">
            <w:pPr>
              <w:spacing w:before="28" w:after="28"/>
            </w:pPr>
            <w:r>
              <w:rPr>
                <w:sz w:val="19"/>
                <w:szCs w:val="19"/>
              </w:rPr>
              <w:t>• S22: Anxiety Management in Neurodivergent Presentations</w:t>
            </w:r>
          </w:p>
          <w:p w14:paraId="775B0B94" w14:textId="77777777" w:rsidR="0083646F" w:rsidRDefault="00000000">
            <w:pPr>
              <w:spacing w:before="28" w:after="28"/>
            </w:pPr>
            <w:r>
              <w:rPr>
                <w:sz w:val="19"/>
                <w:szCs w:val="19"/>
              </w:rPr>
              <w:t>• S24: Mindfulness-Based Approaches (Adapted for Neurodivergent People)</w:t>
            </w:r>
          </w:p>
          <w:p w14:paraId="7AD8136A" w14:textId="77777777" w:rsidR="0083646F" w:rsidRDefault="00000000">
            <w:pPr>
              <w:spacing w:before="28" w:after="28"/>
            </w:pPr>
            <w:r>
              <w:rPr>
                <w:sz w:val="19"/>
                <w:szCs w:val="19"/>
              </w:rPr>
              <w:t>• S27: AAC and Communication Rights Framework</w:t>
            </w:r>
          </w:p>
          <w:p w14:paraId="4E6DC3DD" w14:textId="77777777" w:rsidR="0083646F" w:rsidRDefault="00000000">
            <w:pPr>
              <w:spacing w:before="28" w:after="28"/>
            </w:pPr>
            <w:r>
              <w:rPr>
                <w:sz w:val="19"/>
                <w:szCs w:val="19"/>
              </w:rPr>
              <w:t>• S30: Errorless Learning</w:t>
            </w:r>
          </w:p>
          <w:p w14:paraId="63FFE6F3" w14:textId="77777777" w:rsidR="0083646F" w:rsidRDefault="00000000">
            <w:pPr>
              <w:spacing w:before="28" w:after="28"/>
            </w:pPr>
            <w:r>
              <w:rPr>
                <w:sz w:val="19"/>
                <w:szCs w:val="19"/>
              </w:rPr>
              <w:t>• S35: Compensatory Strategy Training and Cognitive Scaffolding (ABI)</w:t>
            </w:r>
          </w:p>
          <w:p w14:paraId="6B4BE72B" w14:textId="77777777" w:rsidR="0083646F" w:rsidRDefault="00000000">
            <w:pPr>
              <w:spacing w:before="28" w:after="28"/>
            </w:pPr>
            <w:r>
              <w:rPr>
                <w:sz w:val="19"/>
                <w:szCs w:val="19"/>
              </w:rPr>
              <w:t>• S37: Acceptance and Commitment Therapy (ACT) Informed Approaches</w:t>
            </w:r>
          </w:p>
          <w:p w14:paraId="59F0563A" w14:textId="77777777" w:rsidR="0083646F" w:rsidRDefault="00000000">
            <w:pPr>
              <w:spacing w:before="28" w:after="28"/>
            </w:pPr>
            <w:r>
              <w:rPr>
                <w:sz w:val="19"/>
                <w:szCs w:val="19"/>
              </w:rPr>
              <w:t>• S38: Motivational Interviewing (MI)</w:t>
            </w:r>
          </w:p>
          <w:p w14:paraId="7428E7C7" w14:textId="77777777" w:rsidR="0083646F" w:rsidRDefault="00000000">
            <w:pPr>
              <w:spacing w:before="28" w:after="28"/>
            </w:pPr>
            <w:r>
              <w:rPr>
                <w:sz w:val="19"/>
                <w:szCs w:val="19"/>
              </w:rPr>
              <w:t>• S40: Schema-Informed Understanding of Entrenched Patterns</w:t>
            </w:r>
          </w:p>
          <w:p w14:paraId="6050AF08" w14:textId="77777777" w:rsidR="0083646F" w:rsidRDefault="00000000">
            <w:pPr>
              <w:spacing w:before="28" w:after="28"/>
            </w:pPr>
            <w:r>
              <w:rPr>
                <w:sz w:val="19"/>
                <w:szCs w:val="19"/>
              </w:rPr>
              <w:t>• S43: Behavioural Activation and Alternative Engagement Building</w:t>
            </w:r>
          </w:p>
        </w:tc>
      </w:tr>
    </w:tbl>
    <w:p w14:paraId="4ACB43B1"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3646F" w14:paraId="2483B6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EE"/>
            <w:tcMar>
              <w:top w:w="100" w:type="dxa"/>
              <w:left w:w="160" w:type="dxa"/>
              <w:bottom w:w="100" w:type="dxa"/>
              <w:right w:w="160" w:type="dxa"/>
            </w:tcMar>
          </w:tcPr>
          <w:p w14:paraId="72F0AFF2" w14:textId="77777777" w:rsidR="0083646F" w:rsidRDefault="00000000">
            <w:r>
              <w:rPr>
                <w:b/>
                <w:bCs/>
                <w:color w:val="1A3A5C"/>
                <w:sz w:val="21"/>
                <w:szCs w:val="21"/>
              </w:rPr>
              <w:t>Antecedent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9ABE2B" w14:textId="77777777" w:rsidR="0083646F" w:rsidRDefault="00000000">
            <w:pPr>
              <w:spacing w:before="28" w:after="28"/>
            </w:pPr>
            <w:r>
              <w:rPr>
                <w:sz w:val="19"/>
                <w:szCs w:val="19"/>
              </w:rPr>
              <w:t>• S03: Visual Supports and Predictability Systems</w:t>
            </w:r>
          </w:p>
          <w:p w14:paraId="497E36A3" w14:textId="77777777" w:rsidR="0083646F" w:rsidRDefault="00000000">
            <w:pPr>
              <w:spacing w:before="28" w:after="28"/>
            </w:pPr>
            <w:r>
              <w:rPr>
                <w:sz w:val="19"/>
                <w:szCs w:val="19"/>
              </w:rPr>
              <w:t>• S04: Environmental Modification and Sensory Environment Design</w:t>
            </w:r>
          </w:p>
          <w:p w14:paraId="0A02DBD7" w14:textId="77777777" w:rsidR="0083646F" w:rsidRDefault="00000000">
            <w:pPr>
              <w:spacing w:before="28" w:after="28"/>
            </w:pPr>
            <w:r>
              <w:rPr>
                <w:sz w:val="19"/>
                <w:szCs w:val="19"/>
              </w:rPr>
              <w:t>• S05: Antecedent Mapping and Trigger Modification</w:t>
            </w:r>
          </w:p>
          <w:p w14:paraId="2AB88BAB" w14:textId="77777777" w:rsidR="0083646F" w:rsidRDefault="00000000">
            <w:pPr>
              <w:spacing w:before="28" w:after="28"/>
            </w:pPr>
            <w:r>
              <w:rPr>
                <w:sz w:val="19"/>
                <w:szCs w:val="19"/>
              </w:rPr>
              <w:t>• S06: Choice-Making and Autonomy Architecture</w:t>
            </w:r>
          </w:p>
          <w:p w14:paraId="04D2DA52" w14:textId="77777777" w:rsidR="0083646F" w:rsidRDefault="00000000">
            <w:pPr>
              <w:spacing w:before="28" w:after="28"/>
            </w:pPr>
            <w:r>
              <w:rPr>
                <w:sz w:val="19"/>
                <w:szCs w:val="19"/>
              </w:rPr>
              <w:t>• S09: Low Arousal Approach</w:t>
            </w:r>
          </w:p>
          <w:p w14:paraId="280E1BEF" w14:textId="77777777" w:rsidR="0083646F" w:rsidRDefault="00000000">
            <w:pPr>
              <w:spacing w:before="28" w:after="28"/>
            </w:pPr>
            <w:r>
              <w:rPr>
                <w:sz w:val="19"/>
                <w:szCs w:val="19"/>
              </w:rPr>
              <w:t>• S10: Sensory Diet and Occupational Therapy Regulation Programme</w:t>
            </w:r>
          </w:p>
          <w:p w14:paraId="405276BE" w14:textId="77777777" w:rsidR="0083646F" w:rsidRDefault="00000000">
            <w:pPr>
              <w:spacing w:before="28" w:after="28"/>
            </w:pPr>
            <w:r>
              <w:rPr>
                <w:sz w:val="19"/>
                <w:szCs w:val="19"/>
              </w:rPr>
              <w:t>• S17: Demand Reduction and Low Demand Approach (PDA-Informed Practice)</w:t>
            </w:r>
          </w:p>
          <w:p w14:paraId="36A22579" w14:textId="77777777" w:rsidR="0083646F" w:rsidRDefault="00000000">
            <w:pPr>
              <w:spacing w:before="28" w:after="28"/>
            </w:pPr>
            <w:r>
              <w:rPr>
                <w:sz w:val="19"/>
                <w:szCs w:val="19"/>
              </w:rPr>
              <w:t>• S19: Matched Sensory Alternatives (Sensory Substitution)</w:t>
            </w:r>
          </w:p>
          <w:p w14:paraId="0584739E" w14:textId="77777777" w:rsidR="0083646F" w:rsidRDefault="00000000">
            <w:pPr>
              <w:spacing w:before="28" w:after="28"/>
            </w:pPr>
            <w:r>
              <w:rPr>
                <w:sz w:val="19"/>
                <w:szCs w:val="19"/>
              </w:rPr>
              <w:t>• S21: Transition Supports and Change Preparation</w:t>
            </w:r>
          </w:p>
          <w:p w14:paraId="45543403" w14:textId="77777777" w:rsidR="0083646F" w:rsidRDefault="00000000">
            <w:pPr>
              <w:spacing w:before="28" w:after="28"/>
            </w:pPr>
            <w:r>
              <w:rPr>
                <w:sz w:val="19"/>
                <w:szCs w:val="19"/>
              </w:rPr>
              <w:t>• S23: Strengths-Based and Interests-Led Engagement</w:t>
            </w:r>
          </w:p>
          <w:p w14:paraId="4A5C3919" w14:textId="77777777" w:rsidR="0083646F" w:rsidRDefault="00000000">
            <w:pPr>
              <w:spacing w:before="28" w:after="28"/>
            </w:pPr>
            <w:r>
              <w:rPr>
                <w:sz w:val="19"/>
                <w:szCs w:val="19"/>
              </w:rPr>
              <w:t>• S28: Positive Programming and Lifestyle Redesign</w:t>
            </w:r>
          </w:p>
          <w:p w14:paraId="4F073E09" w14:textId="77777777" w:rsidR="0083646F" w:rsidRDefault="00000000">
            <w:pPr>
              <w:spacing w:before="28" w:after="28"/>
            </w:pPr>
            <w:r>
              <w:rPr>
                <w:sz w:val="19"/>
                <w:szCs w:val="19"/>
              </w:rPr>
              <w:t>• S31: Supported Decision-Making and Dignity of Risk</w:t>
            </w:r>
          </w:p>
          <w:p w14:paraId="63E3C3D2" w14:textId="77777777" w:rsidR="0083646F" w:rsidRDefault="00000000">
            <w:pPr>
              <w:spacing w:before="28" w:after="28"/>
            </w:pPr>
            <w:r>
              <w:rPr>
                <w:sz w:val="19"/>
                <w:szCs w:val="19"/>
              </w:rPr>
              <w:t>• S34: Fatigue Management Post-ABI</w:t>
            </w:r>
          </w:p>
          <w:p w14:paraId="33DC465A" w14:textId="77777777" w:rsidR="0083646F" w:rsidRDefault="00000000">
            <w:pPr>
              <w:spacing w:before="28" w:after="28"/>
            </w:pPr>
            <w:r>
              <w:rPr>
                <w:sz w:val="19"/>
                <w:szCs w:val="19"/>
              </w:rPr>
              <w:t>• S36: Recovery-Oriented Practice</w:t>
            </w:r>
          </w:p>
        </w:tc>
      </w:tr>
    </w:tbl>
    <w:p w14:paraId="6BF28624"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3646F" w14:paraId="37338F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EE"/>
            <w:tcMar>
              <w:top w:w="100" w:type="dxa"/>
              <w:left w:w="160" w:type="dxa"/>
              <w:bottom w:w="100" w:type="dxa"/>
              <w:right w:w="160" w:type="dxa"/>
            </w:tcMar>
          </w:tcPr>
          <w:p w14:paraId="52110053" w14:textId="77777777" w:rsidR="0083646F" w:rsidRDefault="00000000">
            <w:r>
              <w:rPr>
                <w:b/>
                <w:bCs/>
                <w:color w:val="1A3A5C"/>
                <w:sz w:val="21"/>
                <w:szCs w:val="21"/>
              </w:rPr>
              <w:lastRenderedPageBreak/>
              <w:t>Environmental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46438B" w14:textId="77777777" w:rsidR="0083646F" w:rsidRDefault="00000000">
            <w:pPr>
              <w:spacing w:before="28" w:after="28"/>
            </w:pPr>
            <w:r>
              <w:rPr>
                <w:sz w:val="19"/>
                <w:szCs w:val="19"/>
              </w:rPr>
              <w:t>• S15: Safe Retreat Space and Regulation Environment</w:t>
            </w:r>
          </w:p>
          <w:p w14:paraId="2F9A3212" w14:textId="77777777" w:rsidR="0083646F" w:rsidRDefault="00000000">
            <w:pPr>
              <w:spacing w:before="28" w:after="28"/>
            </w:pPr>
            <w:r>
              <w:rPr>
                <w:sz w:val="19"/>
                <w:szCs w:val="19"/>
              </w:rPr>
              <w:t>• S20: Enriched Environment and Access to Preferred Activities</w:t>
            </w:r>
          </w:p>
          <w:p w14:paraId="497F98B5" w14:textId="77777777" w:rsidR="0083646F" w:rsidRDefault="00000000">
            <w:pPr>
              <w:spacing w:before="28" w:after="28"/>
            </w:pPr>
            <w:r>
              <w:rPr>
                <w:sz w:val="19"/>
                <w:szCs w:val="19"/>
              </w:rPr>
              <w:t>• S32: TEACCH-Informed Structured Teaching</w:t>
            </w:r>
          </w:p>
          <w:p w14:paraId="3F122C20" w14:textId="77777777" w:rsidR="0083646F" w:rsidRDefault="00000000">
            <w:pPr>
              <w:spacing w:before="28" w:after="28"/>
            </w:pPr>
            <w:r>
              <w:rPr>
                <w:sz w:val="19"/>
                <w:szCs w:val="19"/>
              </w:rPr>
              <w:t>• S42: Family Systems Approach and Technology Boundaries</w:t>
            </w:r>
          </w:p>
        </w:tc>
      </w:tr>
    </w:tbl>
    <w:p w14:paraId="500E8333"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3646F" w14:paraId="67F294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EE"/>
            <w:tcMar>
              <w:top w:w="100" w:type="dxa"/>
              <w:left w:w="160" w:type="dxa"/>
              <w:bottom w:w="100" w:type="dxa"/>
              <w:right w:w="160" w:type="dxa"/>
            </w:tcMar>
          </w:tcPr>
          <w:p w14:paraId="57CC14C4" w14:textId="77777777" w:rsidR="0083646F" w:rsidRDefault="00000000">
            <w:r>
              <w:rPr>
                <w:b/>
                <w:bCs/>
                <w:color w:val="1A3A5C"/>
                <w:sz w:val="21"/>
                <w:szCs w:val="21"/>
              </w:rPr>
              <w:t>Reactive/Safety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4589DB" w14:textId="77777777" w:rsidR="0083646F" w:rsidRDefault="00000000">
            <w:pPr>
              <w:spacing w:before="28" w:after="28"/>
            </w:pPr>
            <w:r>
              <w:rPr>
                <w:sz w:val="19"/>
                <w:szCs w:val="19"/>
              </w:rPr>
              <w:t>• S26: Crisis and Safety Planning</w:t>
            </w:r>
          </w:p>
          <w:p w14:paraId="45C66A8E" w14:textId="77777777" w:rsidR="0083646F" w:rsidRDefault="00000000">
            <w:pPr>
              <w:spacing w:before="28" w:after="28"/>
            </w:pPr>
            <w:r>
              <w:rPr>
                <w:sz w:val="19"/>
                <w:szCs w:val="19"/>
              </w:rPr>
              <w:t>• S39: Mental Health Safety Planning</w:t>
            </w:r>
          </w:p>
        </w:tc>
      </w:tr>
    </w:tbl>
    <w:p w14:paraId="6043D77D"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3646F" w14:paraId="6CC888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EEE"/>
            <w:tcMar>
              <w:top w:w="100" w:type="dxa"/>
              <w:left w:w="160" w:type="dxa"/>
              <w:bottom w:w="100" w:type="dxa"/>
              <w:right w:w="160" w:type="dxa"/>
            </w:tcMar>
          </w:tcPr>
          <w:p w14:paraId="25AEADC7" w14:textId="77777777" w:rsidR="0083646F" w:rsidRDefault="00000000">
            <w:r>
              <w:rPr>
                <w:b/>
                <w:bCs/>
                <w:color w:val="1A3A5C"/>
                <w:sz w:val="21"/>
                <w:szCs w:val="21"/>
              </w:rPr>
              <w:t>Teaching / Environmental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4D7D31" w14:textId="77777777" w:rsidR="0083646F" w:rsidRDefault="00000000">
            <w:pPr>
              <w:spacing w:before="28" w:after="28"/>
            </w:pPr>
            <w:r>
              <w:rPr>
                <w:sz w:val="19"/>
                <w:szCs w:val="19"/>
              </w:rPr>
              <w:t>• S29: Active Support</w:t>
            </w:r>
          </w:p>
        </w:tc>
      </w:tr>
    </w:tbl>
    <w:p w14:paraId="64325628" w14:textId="77777777" w:rsidR="0083646F" w:rsidRDefault="0083646F">
      <w:pPr>
        <w:spacing w:after="16"/>
      </w:pPr>
    </w:p>
    <w:p w14:paraId="7A202FD8" w14:textId="77777777" w:rsidR="0083646F" w:rsidRDefault="0083646F">
      <w:pPr>
        <w:spacing w:after="60"/>
      </w:pPr>
    </w:p>
    <w:p w14:paraId="3FD86037" w14:textId="77777777" w:rsidR="0083646F" w:rsidRDefault="00000000">
      <w:pPr>
        <w:pStyle w:val="Heading2"/>
      </w:pPr>
      <w:r>
        <w:rPr>
          <w:color w:val="1A3A5C"/>
        </w:rPr>
        <w:t>Strategy Type Definitions</w:t>
      </w:r>
    </w:p>
    <w:p w14:paraId="6AEFE349" w14:textId="77777777" w:rsidR="0083646F" w:rsidRDefault="0083646F">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3646F" w14:paraId="78E14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0FEF6866" w14:textId="77777777" w:rsidR="0083646F" w:rsidRDefault="00000000">
            <w:r>
              <w:rPr>
                <w:b/>
                <w:bCs/>
                <w:color w:val="FFFFFF"/>
                <w:sz w:val="20"/>
                <w:szCs w:val="20"/>
              </w:rPr>
              <w:t>Type</w:t>
            </w:r>
          </w:p>
        </w:tc>
        <w:tc>
          <w:tcPr>
            <w:tcW w:w="68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6E84D4B6" w14:textId="77777777" w:rsidR="0083646F" w:rsidRDefault="00000000">
            <w:r>
              <w:rPr>
                <w:b/>
                <w:bCs/>
                <w:color w:val="FFFFFF"/>
                <w:sz w:val="20"/>
                <w:szCs w:val="20"/>
              </w:rPr>
              <w:t>What it involves</w:t>
            </w:r>
          </w:p>
        </w:tc>
      </w:tr>
      <w:tr w:rsidR="0083646F" w14:paraId="728411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60C9C09" w14:textId="77777777" w:rsidR="0083646F" w:rsidRDefault="00000000">
            <w:r>
              <w:rPr>
                <w:sz w:val="20"/>
                <w:szCs w:val="20"/>
              </w:rPr>
              <w:t>Assessment Foundation</w:t>
            </w:r>
          </w:p>
        </w:tc>
        <w:tc>
          <w:tcPr>
            <w:tcW w:w="68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CCAFE21" w14:textId="77777777" w:rsidR="0083646F" w:rsidRDefault="00000000">
            <w:r>
              <w:rPr>
                <w:sz w:val="20"/>
                <w:szCs w:val="20"/>
              </w:rPr>
              <w:t>Core processes that must underpin the entire BSP. Prerequisites for all other strategies to be effective.</w:t>
            </w:r>
          </w:p>
        </w:tc>
      </w:tr>
      <w:tr w:rsidR="0083646F" w14:paraId="4EA153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B8476" w14:textId="77777777" w:rsidR="0083646F" w:rsidRDefault="00000000">
            <w:r>
              <w:rPr>
                <w:sz w:val="20"/>
                <w:szCs w:val="20"/>
              </w:rPr>
              <w:t>Antecedent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594FC" w14:textId="77777777" w:rsidR="0083646F" w:rsidRDefault="00000000">
            <w:r>
              <w:rPr>
                <w:sz w:val="20"/>
                <w:szCs w:val="20"/>
              </w:rPr>
              <w:t>Strategies that modify what happens before the behaviour. Most efficient and least intrusive interventions. Should form the largest component of any plan.</w:t>
            </w:r>
          </w:p>
        </w:tc>
      </w:tr>
      <w:tr w:rsidR="0083646F" w14:paraId="79DC8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1E0E1C90" w14:textId="77777777" w:rsidR="0083646F" w:rsidRDefault="00000000">
            <w:r>
              <w:rPr>
                <w:sz w:val="20"/>
                <w:szCs w:val="20"/>
              </w:rPr>
              <w:t>Teaching</w:t>
            </w:r>
          </w:p>
        </w:tc>
        <w:tc>
          <w:tcPr>
            <w:tcW w:w="68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1E6A94D6" w14:textId="77777777" w:rsidR="0083646F" w:rsidRDefault="00000000">
            <w:r>
              <w:rPr>
                <w:sz w:val="20"/>
                <w:szCs w:val="20"/>
              </w:rPr>
              <w:t>Strategies that build new skills: communication, regulation, coping, self-awareness. Address the reason the behaviour was needed in the first place.</w:t>
            </w:r>
          </w:p>
        </w:tc>
      </w:tr>
      <w:tr w:rsidR="0083646F" w14:paraId="03261E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E80243" w14:textId="77777777" w:rsidR="0083646F" w:rsidRDefault="00000000">
            <w:r>
              <w:rPr>
                <w:sz w:val="20"/>
                <w:szCs w:val="20"/>
              </w:rPr>
              <w:t>Environmental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B77F8" w14:textId="77777777" w:rsidR="0083646F" w:rsidRDefault="00000000">
            <w:r>
              <w:rPr>
                <w:sz w:val="20"/>
                <w:szCs w:val="20"/>
              </w:rPr>
              <w:t>Changes to the physical, sensory, or social environment that reduce vulnerability and enrich quality of life.</w:t>
            </w:r>
          </w:p>
        </w:tc>
      </w:tr>
      <w:tr w:rsidR="0083646F" w14:paraId="3F67FD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866C0C0" w14:textId="77777777" w:rsidR="0083646F" w:rsidRDefault="00000000">
            <w:r>
              <w:rPr>
                <w:sz w:val="20"/>
                <w:szCs w:val="20"/>
              </w:rPr>
              <w:t>Reactive/Safety</w:t>
            </w:r>
          </w:p>
        </w:tc>
        <w:tc>
          <w:tcPr>
            <w:tcW w:w="68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8FD7B17" w14:textId="77777777" w:rsidR="0083646F" w:rsidRDefault="00000000">
            <w:r>
              <w:rPr>
                <w:sz w:val="20"/>
                <w:szCs w:val="20"/>
              </w:rPr>
              <w:t>Protocols for responding safely and consistently once behaviour has occurred. Focused on safety, de-escalation, and recovery.</w:t>
            </w:r>
          </w:p>
        </w:tc>
      </w:tr>
    </w:tbl>
    <w:p w14:paraId="13645B9B" w14:textId="77777777" w:rsidR="0083646F" w:rsidRDefault="00000000">
      <w:r>
        <w:br w:type="page"/>
      </w:r>
    </w:p>
    <w:p w14:paraId="0C1B0867" w14:textId="77777777" w:rsidR="0083646F" w:rsidRDefault="00000000">
      <w:pPr>
        <w:pStyle w:val="Heading1"/>
      </w:pPr>
      <w:r>
        <w:lastRenderedPageBreak/>
        <w:t>PART C  –  Index by Evidence Level</w:t>
      </w:r>
    </w:p>
    <w:p w14:paraId="041E08A6" w14:textId="77777777" w:rsidR="0083646F" w:rsidRDefault="00000000">
      <w:pPr>
        <w:spacing w:before="60" w:after="80"/>
      </w:pPr>
      <w:r>
        <w:t>Use this index when documenting the evidence base for strategy selection in a BSP or assessment report.</w:t>
      </w:r>
    </w:p>
    <w:p w14:paraId="0F3E88BF" w14:textId="77777777" w:rsidR="0083646F" w:rsidRDefault="0083646F">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3646F" w14:paraId="5084A5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DE0"/>
            <w:tcMar>
              <w:top w:w="100" w:type="dxa"/>
              <w:left w:w="160" w:type="dxa"/>
              <w:bottom w:w="100" w:type="dxa"/>
              <w:right w:w="160" w:type="dxa"/>
            </w:tcMar>
          </w:tcPr>
          <w:p w14:paraId="6D10C2F4" w14:textId="77777777" w:rsidR="0083646F" w:rsidRDefault="00000000">
            <w:r>
              <w:rPr>
                <w:b/>
                <w:bCs/>
                <w:color w:val="1A3A5C"/>
                <w:sz w:val="21"/>
                <w:szCs w:val="21"/>
              </w:rPr>
              <w:t>Tier 1 – Established Evidence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13F3FE" w14:textId="77777777" w:rsidR="0083646F" w:rsidRDefault="00000000">
            <w:pPr>
              <w:spacing w:before="28" w:after="28"/>
            </w:pPr>
            <w:r>
              <w:rPr>
                <w:sz w:val="19"/>
                <w:szCs w:val="19"/>
              </w:rPr>
              <w:t>• S01: Functional Behaviour Assessment (FBA)</w:t>
            </w:r>
          </w:p>
          <w:p w14:paraId="13841997" w14:textId="77777777" w:rsidR="0083646F" w:rsidRDefault="00000000">
            <w:pPr>
              <w:spacing w:before="28" w:after="28"/>
            </w:pPr>
            <w:r>
              <w:rPr>
                <w:sz w:val="19"/>
                <w:szCs w:val="19"/>
              </w:rPr>
              <w:t>• S02: Functional Communication Training (FCT) – Communication Rights Framework</w:t>
            </w:r>
          </w:p>
          <w:p w14:paraId="4DD65FD1" w14:textId="77777777" w:rsidR="0083646F" w:rsidRDefault="00000000">
            <w:pPr>
              <w:spacing w:before="28" w:after="28"/>
            </w:pPr>
            <w:r>
              <w:rPr>
                <w:sz w:val="19"/>
                <w:szCs w:val="19"/>
              </w:rPr>
              <w:t>• S03: Visual Supports and Predictability Systems</w:t>
            </w:r>
          </w:p>
          <w:p w14:paraId="3426A3FA" w14:textId="77777777" w:rsidR="0083646F" w:rsidRDefault="00000000">
            <w:pPr>
              <w:spacing w:before="28" w:after="28"/>
            </w:pPr>
            <w:r>
              <w:rPr>
                <w:sz w:val="19"/>
                <w:szCs w:val="19"/>
              </w:rPr>
              <w:t>• S04: Environmental Modification and Sensory Environment Design</w:t>
            </w:r>
          </w:p>
          <w:p w14:paraId="496D797F" w14:textId="77777777" w:rsidR="0083646F" w:rsidRDefault="00000000">
            <w:pPr>
              <w:spacing w:before="28" w:after="28"/>
            </w:pPr>
            <w:r>
              <w:rPr>
                <w:sz w:val="19"/>
                <w:szCs w:val="19"/>
              </w:rPr>
              <w:t>• S05: Antecedent Mapping and Trigger Modification</w:t>
            </w:r>
          </w:p>
          <w:p w14:paraId="07DAE883" w14:textId="77777777" w:rsidR="0083646F" w:rsidRDefault="00000000">
            <w:pPr>
              <w:spacing w:before="28" w:after="28"/>
            </w:pPr>
            <w:r>
              <w:rPr>
                <w:sz w:val="19"/>
                <w:szCs w:val="19"/>
              </w:rPr>
              <w:t>• S06: Choice-Making and Autonomy Architecture</w:t>
            </w:r>
          </w:p>
          <w:p w14:paraId="7416A83A" w14:textId="77777777" w:rsidR="0083646F" w:rsidRDefault="00000000">
            <w:pPr>
              <w:spacing w:before="28" w:after="28"/>
            </w:pPr>
            <w:r>
              <w:rPr>
                <w:sz w:val="19"/>
                <w:szCs w:val="19"/>
              </w:rPr>
              <w:t>• S20: Enriched Environment and Access to Preferred Activities</w:t>
            </w:r>
          </w:p>
          <w:p w14:paraId="2440B395" w14:textId="77777777" w:rsidR="0083646F" w:rsidRDefault="00000000">
            <w:pPr>
              <w:spacing w:before="28" w:after="28"/>
            </w:pPr>
            <w:r>
              <w:rPr>
                <w:sz w:val="19"/>
                <w:szCs w:val="19"/>
              </w:rPr>
              <w:t>• S25: Medical and Physical Health Review</w:t>
            </w:r>
          </w:p>
          <w:p w14:paraId="61360E01" w14:textId="77777777" w:rsidR="0083646F" w:rsidRDefault="00000000">
            <w:pPr>
              <w:spacing w:before="28" w:after="28"/>
            </w:pPr>
            <w:r>
              <w:rPr>
                <w:sz w:val="19"/>
                <w:szCs w:val="19"/>
              </w:rPr>
              <w:t>• S26: Crisis and Safety Planning</w:t>
            </w:r>
          </w:p>
          <w:p w14:paraId="71C42303" w14:textId="77777777" w:rsidR="0083646F" w:rsidRDefault="00000000">
            <w:pPr>
              <w:spacing w:before="28" w:after="28"/>
            </w:pPr>
            <w:r>
              <w:rPr>
                <w:sz w:val="19"/>
                <w:szCs w:val="19"/>
              </w:rPr>
              <w:t>• S27: AAC and Communication Rights Framework</w:t>
            </w:r>
          </w:p>
          <w:p w14:paraId="0C802474" w14:textId="77777777" w:rsidR="0083646F" w:rsidRDefault="00000000">
            <w:pPr>
              <w:spacing w:before="28" w:after="28"/>
            </w:pPr>
            <w:r>
              <w:rPr>
                <w:sz w:val="19"/>
                <w:szCs w:val="19"/>
              </w:rPr>
              <w:t>• S29: Active Support</w:t>
            </w:r>
          </w:p>
          <w:p w14:paraId="2B031B15" w14:textId="77777777" w:rsidR="0083646F" w:rsidRDefault="00000000">
            <w:pPr>
              <w:spacing w:before="28" w:after="28"/>
            </w:pPr>
            <w:r>
              <w:rPr>
                <w:sz w:val="19"/>
                <w:szCs w:val="19"/>
              </w:rPr>
              <w:t>• S30: Errorless Learning</w:t>
            </w:r>
          </w:p>
          <w:p w14:paraId="3132BD29" w14:textId="77777777" w:rsidR="0083646F" w:rsidRDefault="00000000">
            <w:pPr>
              <w:spacing w:before="28" w:after="28"/>
            </w:pPr>
            <w:r>
              <w:rPr>
                <w:sz w:val="19"/>
                <w:szCs w:val="19"/>
              </w:rPr>
              <w:t>• S38: Motivational Interviewing (MI)</w:t>
            </w:r>
          </w:p>
          <w:p w14:paraId="028FA125" w14:textId="77777777" w:rsidR="0083646F" w:rsidRDefault="00000000">
            <w:pPr>
              <w:spacing w:before="28" w:after="28"/>
            </w:pPr>
            <w:r>
              <w:rPr>
                <w:sz w:val="19"/>
                <w:szCs w:val="19"/>
              </w:rPr>
              <w:t>• S39: Mental Health Safety Planning</w:t>
            </w:r>
          </w:p>
          <w:p w14:paraId="5B25B459" w14:textId="77777777" w:rsidR="0083646F" w:rsidRDefault="00000000">
            <w:pPr>
              <w:spacing w:before="28" w:after="28"/>
            </w:pPr>
            <w:r>
              <w:rPr>
                <w:sz w:val="19"/>
                <w:szCs w:val="19"/>
              </w:rPr>
              <w:t>• S43: Behavioural Activation and Alternative Engagement Building</w:t>
            </w:r>
          </w:p>
        </w:tc>
      </w:tr>
    </w:tbl>
    <w:p w14:paraId="0BBEE76F"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3646F" w14:paraId="5D77A7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DE0"/>
            <w:tcMar>
              <w:top w:w="100" w:type="dxa"/>
              <w:left w:w="160" w:type="dxa"/>
              <w:bottom w:w="100" w:type="dxa"/>
              <w:right w:w="160" w:type="dxa"/>
            </w:tcMar>
          </w:tcPr>
          <w:p w14:paraId="35C15302" w14:textId="77777777" w:rsidR="0083646F" w:rsidRDefault="00000000">
            <w:r>
              <w:rPr>
                <w:b/>
                <w:bCs/>
                <w:color w:val="1A3A5C"/>
                <w:sz w:val="21"/>
                <w:szCs w:val="21"/>
              </w:rPr>
              <w:t>Tier 2 – Moderate Evidence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9A4AB8" w14:textId="77777777" w:rsidR="0083646F" w:rsidRDefault="00000000">
            <w:pPr>
              <w:spacing w:before="28" w:after="28"/>
            </w:pPr>
            <w:r>
              <w:rPr>
                <w:sz w:val="19"/>
                <w:szCs w:val="19"/>
              </w:rPr>
              <w:t>• S07: Collaborative Problem Solving (CPS)</w:t>
            </w:r>
          </w:p>
          <w:p w14:paraId="3E314A43" w14:textId="77777777" w:rsidR="0083646F" w:rsidRDefault="00000000">
            <w:pPr>
              <w:spacing w:before="28" w:after="28"/>
            </w:pPr>
            <w:r>
              <w:rPr>
                <w:sz w:val="19"/>
                <w:szCs w:val="19"/>
              </w:rPr>
              <w:t>• S08: Co-Regulation and Relational Safety</w:t>
            </w:r>
          </w:p>
          <w:p w14:paraId="03FAC8E1" w14:textId="77777777" w:rsidR="0083646F" w:rsidRDefault="00000000">
            <w:pPr>
              <w:spacing w:before="28" w:after="28"/>
            </w:pPr>
            <w:r>
              <w:rPr>
                <w:sz w:val="19"/>
                <w:szCs w:val="19"/>
              </w:rPr>
              <w:t>• S09: Low Arousal Approach</w:t>
            </w:r>
          </w:p>
          <w:p w14:paraId="46F91FBA" w14:textId="77777777" w:rsidR="0083646F" w:rsidRDefault="00000000">
            <w:pPr>
              <w:spacing w:before="28" w:after="28"/>
            </w:pPr>
            <w:r>
              <w:rPr>
                <w:sz w:val="19"/>
                <w:szCs w:val="19"/>
              </w:rPr>
              <w:t>• S10: Sensory Diet and Occupational Therapy Regulation Programme</w:t>
            </w:r>
          </w:p>
          <w:p w14:paraId="5E43010E" w14:textId="77777777" w:rsidR="0083646F" w:rsidRDefault="00000000">
            <w:pPr>
              <w:spacing w:before="28" w:after="28"/>
            </w:pPr>
            <w:r>
              <w:rPr>
                <w:sz w:val="19"/>
                <w:szCs w:val="19"/>
              </w:rPr>
              <w:t>• S11: Interoception Awareness Training</w:t>
            </w:r>
          </w:p>
          <w:p w14:paraId="4B8C51CC" w14:textId="77777777" w:rsidR="0083646F" w:rsidRDefault="00000000">
            <w:pPr>
              <w:spacing w:before="28" w:after="28"/>
            </w:pPr>
            <w:r>
              <w:rPr>
                <w:sz w:val="19"/>
                <w:szCs w:val="19"/>
              </w:rPr>
              <w:t>• S12: Zones of Regulation</w:t>
            </w:r>
          </w:p>
          <w:p w14:paraId="612AE589" w14:textId="77777777" w:rsidR="0083646F" w:rsidRDefault="00000000">
            <w:pPr>
              <w:spacing w:before="28" w:after="28"/>
            </w:pPr>
            <w:r>
              <w:rPr>
                <w:sz w:val="19"/>
                <w:szCs w:val="19"/>
              </w:rPr>
              <w:t>• S13: Social Stories and Narrative Supports</w:t>
            </w:r>
          </w:p>
          <w:p w14:paraId="45B49E39" w14:textId="77777777" w:rsidR="0083646F" w:rsidRDefault="00000000">
            <w:pPr>
              <w:spacing w:before="28" w:after="28"/>
            </w:pPr>
            <w:r>
              <w:rPr>
                <w:sz w:val="19"/>
                <w:szCs w:val="19"/>
              </w:rPr>
              <w:t>• S14: DIR/Floortime (Developmental, Individual Difference, Relationship-Based Model)</w:t>
            </w:r>
          </w:p>
          <w:p w14:paraId="3D26C84C" w14:textId="77777777" w:rsidR="0083646F" w:rsidRDefault="00000000">
            <w:pPr>
              <w:spacing w:before="28" w:after="28"/>
            </w:pPr>
            <w:r>
              <w:rPr>
                <w:sz w:val="19"/>
                <w:szCs w:val="19"/>
              </w:rPr>
              <w:t>• S15: Safe Retreat Space and Regulation Environment</w:t>
            </w:r>
          </w:p>
          <w:p w14:paraId="13DEF26A" w14:textId="77777777" w:rsidR="0083646F" w:rsidRDefault="00000000">
            <w:pPr>
              <w:spacing w:before="28" w:after="28"/>
            </w:pPr>
            <w:r>
              <w:rPr>
                <w:sz w:val="19"/>
                <w:szCs w:val="19"/>
              </w:rPr>
              <w:t>• S16: PACE Model – Playfulness, Acceptance, Curiosity, Empathy (Dan Hughes)</w:t>
            </w:r>
          </w:p>
          <w:p w14:paraId="6B068813" w14:textId="77777777" w:rsidR="0083646F" w:rsidRDefault="00000000">
            <w:pPr>
              <w:spacing w:before="28" w:after="28"/>
            </w:pPr>
            <w:r>
              <w:rPr>
                <w:sz w:val="19"/>
                <w:szCs w:val="19"/>
              </w:rPr>
              <w:t>• S17: Demand Reduction and Low Demand Approach (PDA-Informed Practice)</w:t>
            </w:r>
          </w:p>
          <w:p w14:paraId="749F2A40" w14:textId="77777777" w:rsidR="0083646F" w:rsidRDefault="00000000">
            <w:pPr>
              <w:spacing w:before="28" w:after="28"/>
            </w:pPr>
            <w:r>
              <w:rPr>
                <w:sz w:val="19"/>
                <w:szCs w:val="19"/>
              </w:rPr>
              <w:t>• S18: DBT-Informed Skills (Emotional Regulation and Distress Tolerance)</w:t>
            </w:r>
          </w:p>
          <w:p w14:paraId="1924C1ED" w14:textId="77777777" w:rsidR="0083646F" w:rsidRDefault="00000000">
            <w:pPr>
              <w:spacing w:before="28" w:after="28"/>
            </w:pPr>
            <w:r>
              <w:rPr>
                <w:sz w:val="19"/>
                <w:szCs w:val="19"/>
              </w:rPr>
              <w:t>• S19: Matched Sensory Alternatives (Sensory Substitution)</w:t>
            </w:r>
          </w:p>
          <w:p w14:paraId="3230717F" w14:textId="77777777" w:rsidR="0083646F" w:rsidRDefault="00000000">
            <w:pPr>
              <w:spacing w:before="28" w:after="28"/>
            </w:pPr>
            <w:r>
              <w:rPr>
                <w:sz w:val="19"/>
                <w:szCs w:val="19"/>
              </w:rPr>
              <w:t>• S21: Transition Supports and Change Preparation</w:t>
            </w:r>
          </w:p>
          <w:p w14:paraId="077EEB28" w14:textId="77777777" w:rsidR="0083646F" w:rsidRDefault="00000000">
            <w:pPr>
              <w:spacing w:before="28" w:after="28"/>
            </w:pPr>
            <w:r>
              <w:rPr>
                <w:sz w:val="19"/>
                <w:szCs w:val="19"/>
              </w:rPr>
              <w:t>• S22: Anxiety Management in Neurodivergent Presentations</w:t>
            </w:r>
          </w:p>
          <w:p w14:paraId="2B102517" w14:textId="77777777" w:rsidR="0083646F" w:rsidRDefault="00000000">
            <w:pPr>
              <w:spacing w:before="28" w:after="28"/>
            </w:pPr>
            <w:r>
              <w:rPr>
                <w:sz w:val="19"/>
                <w:szCs w:val="19"/>
              </w:rPr>
              <w:t>• S23: Strengths-Based and Interests-Led Engagement</w:t>
            </w:r>
          </w:p>
          <w:p w14:paraId="256BA8BE" w14:textId="77777777" w:rsidR="0083646F" w:rsidRDefault="00000000">
            <w:pPr>
              <w:spacing w:before="28" w:after="28"/>
            </w:pPr>
            <w:r>
              <w:rPr>
                <w:sz w:val="19"/>
                <w:szCs w:val="19"/>
              </w:rPr>
              <w:t>• S24: Mindfulness-Based Approaches (Adapted for Neurodivergent People)</w:t>
            </w:r>
          </w:p>
          <w:p w14:paraId="2E353C25" w14:textId="77777777" w:rsidR="0083646F" w:rsidRDefault="00000000">
            <w:pPr>
              <w:spacing w:before="28" w:after="28"/>
            </w:pPr>
            <w:r>
              <w:rPr>
                <w:sz w:val="19"/>
                <w:szCs w:val="19"/>
              </w:rPr>
              <w:t>• S28: Positive Programming and Lifestyle Redesign</w:t>
            </w:r>
          </w:p>
          <w:p w14:paraId="4B5116FB" w14:textId="77777777" w:rsidR="0083646F" w:rsidRDefault="00000000">
            <w:pPr>
              <w:spacing w:before="28" w:after="28"/>
            </w:pPr>
            <w:r>
              <w:rPr>
                <w:sz w:val="19"/>
                <w:szCs w:val="19"/>
              </w:rPr>
              <w:t>• S31: Supported Decision-Making and Dignity of Risk</w:t>
            </w:r>
          </w:p>
          <w:p w14:paraId="00EB763A" w14:textId="77777777" w:rsidR="0083646F" w:rsidRDefault="00000000">
            <w:pPr>
              <w:spacing w:before="28" w:after="28"/>
            </w:pPr>
            <w:r>
              <w:rPr>
                <w:sz w:val="19"/>
                <w:szCs w:val="19"/>
              </w:rPr>
              <w:t>• S32: TEACCH-Informed Structured Teaching</w:t>
            </w:r>
          </w:p>
          <w:p w14:paraId="642336C8" w14:textId="77777777" w:rsidR="0083646F" w:rsidRDefault="00000000">
            <w:pPr>
              <w:spacing w:before="28" w:after="28"/>
            </w:pPr>
            <w:r>
              <w:rPr>
                <w:sz w:val="19"/>
                <w:szCs w:val="19"/>
              </w:rPr>
              <w:t>• S33: ABI-Informed Behaviour Support Framework</w:t>
            </w:r>
          </w:p>
          <w:p w14:paraId="35F97AD6" w14:textId="77777777" w:rsidR="0083646F" w:rsidRDefault="00000000">
            <w:pPr>
              <w:spacing w:before="28" w:after="28"/>
            </w:pPr>
            <w:r>
              <w:rPr>
                <w:sz w:val="19"/>
                <w:szCs w:val="19"/>
              </w:rPr>
              <w:t>• S34: Fatigue Management Post-ABI</w:t>
            </w:r>
          </w:p>
          <w:p w14:paraId="3EEA436D" w14:textId="77777777" w:rsidR="0083646F" w:rsidRDefault="00000000">
            <w:pPr>
              <w:spacing w:before="28" w:after="28"/>
            </w:pPr>
            <w:r>
              <w:rPr>
                <w:sz w:val="19"/>
                <w:szCs w:val="19"/>
              </w:rPr>
              <w:t>• S35: Compensatory Strategy Training and Cognitive Scaffolding (ABI)</w:t>
            </w:r>
          </w:p>
          <w:p w14:paraId="3C2984B7" w14:textId="77777777" w:rsidR="0083646F" w:rsidRDefault="00000000">
            <w:pPr>
              <w:spacing w:before="28" w:after="28"/>
            </w:pPr>
            <w:r>
              <w:rPr>
                <w:sz w:val="19"/>
                <w:szCs w:val="19"/>
              </w:rPr>
              <w:t>• S36: Recovery-Oriented Practice</w:t>
            </w:r>
          </w:p>
          <w:p w14:paraId="1FD52B56" w14:textId="77777777" w:rsidR="0083646F" w:rsidRDefault="00000000">
            <w:pPr>
              <w:spacing w:before="28" w:after="28"/>
            </w:pPr>
            <w:r>
              <w:rPr>
                <w:sz w:val="19"/>
                <w:szCs w:val="19"/>
              </w:rPr>
              <w:lastRenderedPageBreak/>
              <w:t>• S37: Acceptance and Commitment Therapy (ACT) Informed Approaches</w:t>
            </w:r>
          </w:p>
          <w:p w14:paraId="4FEC4753" w14:textId="77777777" w:rsidR="0083646F" w:rsidRDefault="00000000">
            <w:pPr>
              <w:spacing w:before="28" w:after="28"/>
            </w:pPr>
            <w:r>
              <w:rPr>
                <w:sz w:val="19"/>
                <w:szCs w:val="19"/>
              </w:rPr>
              <w:t>• S40: Schema-Informed Understanding of Entrenched Patterns</w:t>
            </w:r>
          </w:p>
          <w:p w14:paraId="36792720" w14:textId="77777777" w:rsidR="0083646F" w:rsidRDefault="00000000">
            <w:pPr>
              <w:spacing w:before="28" w:after="28"/>
            </w:pPr>
            <w:r>
              <w:rPr>
                <w:sz w:val="19"/>
                <w:szCs w:val="19"/>
              </w:rPr>
              <w:t>• S41: Function-Based Assessment of Problematic Gaming and Technology Use</w:t>
            </w:r>
          </w:p>
          <w:p w14:paraId="60DEC6A6" w14:textId="77777777" w:rsidR="0083646F" w:rsidRDefault="00000000">
            <w:pPr>
              <w:spacing w:before="28" w:after="28"/>
            </w:pPr>
            <w:r>
              <w:rPr>
                <w:sz w:val="19"/>
                <w:szCs w:val="19"/>
              </w:rPr>
              <w:t>• S42: Family Systems Approach and Technology Boundaries</w:t>
            </w:r>
          </w:p>
        </w:tc>
      </w:tr>
    </w:tbl>
    <w:p w14:paraId="526EE5A1" w14:textId="77777777" w:rsidR="0083646F" w:rsidRDefault="0083646F">
      <w:pPr>
        <w:spacing w:after="16"/>
      </w:pPr>
    </w:p>
    <w:p w14:paraId="036C3B5E" w14:textId="77777777" w:rsidR="0083646F" w:rsidRDefault="00000000">
      <w:r>
        <w:br w:type="page"/>
      </w:r>
    </w:p>
    <w:p w14:paraId="6A2E2B82" w14:textId="77777777" w:rsidR="0083646F" w:rsidRDefault="00000000">
      <w:pPr>
        <w:pStyle w:val="Heading1"/>
      </w:pPr>
      <w:r>
        <w:lastRenderedPageBreak/>
        <w:t>PART D  –  Full Strategy Entries</w:t>
      </w:r>
    </w:p>
    <w:p w14:paraId="08481A6F" w14:textId="77777777" w:rsidR="0083646F" w:rsidRDefault="00000000">
      <w:pPr>
        <w:spacing w:before="60" w:after="80"/>
      </w:pPr>
      <w:r>
        <w:t>Complete reference entries for all 43 strategies, including description, rationale, step-by-step implementation, considerations, and NDIS notes. Strategies are arranged by ID (S01–S43), covering Autism and Neurodivergence, Intellectual Disability, Acquired Brain Injury, Mental Health, and Problematic Gaming and Technology Use.</w:t>
      </w:r>
    </w:p>
    <w:p w14:paraId="512ABFA2" w14:textId="77777777" w:rsidR="0083646F" w:rsidRDefault="0083646F">
      <w:pPr>
        <w:spacing w:after="60"/>
      </w:pPr>
    </w:p>
    <w:p w14:paraId="7006833D"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3A94248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44E5AFC0" w14:textId="77777777" w:rsidR="0083646F" w:rsidRDefault="00000000">
            <w:r>
              <w:rPr>
                <w:b/>
                <w:bCs/>
                <w:color w:val="FFFFFF"/>
                <w:sz w:val="26"/>
                <w:szCs w:val="26"/>
              </w:rPr>
              <w:t>S01  ·  Functional Behaviour Assessment (FBA)</w:t>
            </w:r>
          </w:p>
        </w:tc>
      </w:tr>
    </w:tbl>
    <w:p w14:paraId="604934D7"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069C8BF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37CFCFC" w14:textId="77777777" w:rsidR="0083646F" w:rsidRDefault="00000000">
            <w:r>
              <w:rPr>
                <w:b/>
                <w:bCs/>
                <w:color w:val="666666"/>
                <w:sz w:val="18"/>
                <w:szCs w:val="18"/>
              </w:rPr>
              <w:t>Strategy Type</w:t>
            </w:r>
          </w:p>
          <w:p w14:paraId="1D024A6F" w14:textId="77777777" w:rsidR="0083646F" w:rsidRDefault="00000000">
            <w:r>
              <w:rPr>
                <w:sz w:val="21"/>
                <w:szCs w:val="21"/>
              </w:rPr>
              <w:t>Assessment Foundation</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BEE339A" w14:textId="77777777" w:rsidR="0083646F" w:rsidRDefault="00000000">
            <w:r>
              <w:rPr>
                <w:b/>
                <w:bCs/>
                <w:color w:val="666666"/>
                <w:sz w:val="18"/>
                <w:szCs w:val="18"/>
              </w:rPr>
              <w:t>Evidence Level</w:t>
            </w:r>
          </w:p>
          <w:p w14:paraId="7C3E8C62" w14:textId="77777777" w:rsidR="0083646F" w:rsidRDefault="00000000">
            <w:r>
              <w:rPr>
                <w:sz w:val="21"/>
                <w:szCs w:val="21"/>
              </w:rPr>
              <w:t>Tier 1 – Established Evidence</w:t>
            </w:r>
          </w:p>
        </w:tc>
      </w:tr>
      <w:tr w:rsidR="0083646F" w14:paraId="4B371B45"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3EB1EF53" w14:textId="77777777" w:rsidR="0083646F" w:rsidRDefault="00000000">
            <w:r>
              <w:rPr>
                <w:b/>
                <w:bCs/>
                <w:color w:val="6B3A6B"/>
                <w:sz w:val="18"/>
                <w:szCs w:val="18"/>
              </w:rPr>
              <w:t xml:space="preserve">Client Populations:  </w:t>
            </w:r>
            <w:r>
              <w:rPr>
                <w:sz w:val="19"/>
                <w:szCs w:val="19"/>
              </w:rPr>
              <w:t>All Populations</w:t>
            </w:r>
          </w:p>
        </w:tc>
      </w:tr>
    </w:tbl>
    <w:p w14:paraId="1C1DF0EC"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595806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43B052D2" w14:textId="77777777" w:rsidR="0083646F" w:rsidRDefault="00000000">
            <w:r>
              <w:rPr>
                <w:b/>
                <w:bCs/>
                <w:color w:val="1A3A5C"/>
                <w:sz w:val="18"/>
                <w:szCs w:val="18"/>
              </w:rPr>
              <w:t>Behaviours of Concern</w:t>
            </w:r>
          </w:p>
          <w:p w14:paraId="5E6607E5" w14:textId="77777777" w:rsidR="0083646F" w:rsidRDefault="00000000">
            <w:pPr>
              <w:spacing w:before="20" w:after="20"/>
            </w:pPr>
            <w:r>
              <w:rPr>
                <w:sz w:val="19"/>
                <w:szCs w:val="19"/>
              </w:rPr>
              <w:t>• Physical Aggression</w:t>
            </w:r>
          </w:p>
          <w:p w14:paraId="0B49D295" w14:textId="77777777" w:rsidR="0083646F" w:rsidRDefault="00000000">
            <w:pPr>
              <w:spacing w:before="20" w:after="20"/>
            </w:pPr>
            <w:r>
              <w:rPr>
                <w:sz w:val="19"/>
                <w:szCs w:val="19"/>
              </w:rPr>
              <w:t>• Self-Injurious Behaviour</w:t>
            </w:r>
          </w:p>
          <w:p w14:paraId="2A20514E" w14:textId="77777777" w:rsidR="0083646F" w:rsidRDefault="00000000">
            <w:pPr>
              <w:spacing w:before="20" w:after="20"/>
            </w:pPr>
            <w:r>
              <w:rPr>
                <w:sz w:val="19"/>
                <w:szCs w:val="19"/>
              </w:rPr>
              <w:t>• Property Destruction</w:t>
            </w:r>
          </w:p>
          <w:p w14:paraId="34DBF980" w14:textId="77777777" w:rsidR="0083646F" w:rsidRDefault="00000000">
            <w:pPr>
              <w:spacing w:before="20" w:after="20"/>
            </w:pPr>
            <w:r>
              <w:rPr>
                <w:sz w:val="19"/>
                <w:szCs w:val="19"/>
              </w:rPr>
              <w:t>• Elopement</w:t>
            </w:r>
          </w:p>
          <w:p w14:paraId="75FF6702" w14:textId="77777777" w:rsidR="0083646F" w:rsidRDefault="00000000">
            <w:pPr>
              <w:spacing w:before="20" w:after="20"/>
            </w:pPr>
            <w:r>
              <w:rPr>
                <w:sz w:val="19"/>
                <w:szCs w:val="19"/>
              </w:rPr>
              <w:t>• Verbal Aggression</w:t>
            </w:r>
          </w:p>
          <w:p w14:paraId="621FAAD1" w14:textId="77777777" w:rsidR="0083646F" w:rsidRDefault="00000000">
            <w:pPr>
              <w:spacing w:before="20" w:after="20"/>
            </w:pPr>
            <w:r>
              <w:rPr>
                <w:sz w:val="19"/>
                <w:szCs w:val="19"/>
              </w:rPr>
              <w:t>• Task Refusal / Demand Avoidance</w:t>
            </w:r>
          </w:p>
          <w:p w14:paraId="73E8EDC3" w14:textId="77777777" w:rsidR="0083646F" w:rsidRDefault="00000000">
            <w:pPr>
              <w:spacing w:before="20" w:after="20"/>
            </w:pPr>
            <w:r>
              <w:rPr>
                <w:sz w:val="19"/>
                <w:szCs w:val="19"/>
              </w:rPr>
              <w:t>• Emotional Dysregulation</w:t>
            </w:r>
          </w:p>
          <w:p w14:paraId="49F649E0" w14:textId="77777777" w:rsidR="0083646F" w:rsidRDefault="00000000">
            <w:pPr>
              <w:spacing w:before="20" w:after="20"/>
            </w:pPr>
            <w:r>
              <w:rPr>
                <w:sz w:val="19"/>
                <w:szCs w:val="19"/>
              </w:rPr>
              <w:t>• Stereotypy / RRBs</w:t>
            </w:r>
          </w:p>
          <w:p w14:paraId="087CEFC5" w14:textId="77777777" w:rsidR="0083646F" w:rsidRDefault="00000000">
            <w:pPr>
              <w:spacing w:before="20" w:after="20"/>
            </w:pPr>
            <w:r>
              <w:rPr>
                <w:sz w:val="19"/>
                <w:szCs w:val="19"/>
              </w:rPr>
              <w:t>• PICA</w:t>
            </w:r>
          </w:p>
          <w:p w14:paraId="3C07006E"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73A847B6" w14:textId="77777777" w:rsidR="0083646F" w:rsidRDefault="00000000">
            <w:r>
              <w:rPr>
                <w:b/>
                <w:bCs/>
                <w:color w:val="1B7A7A"/>
                <w:sz w:val="18"/>
                <w:szCs w:val="18"/>
              </w:rPr>
              <w:t>Behaviour Functions</w:t>
            </w:r>
          </w:p>
          <w:p w14:paraId="19D40376" w14:textId="77777777" w:rsidR="0083646F" w:rsidRDefault="00000000">
            <w:pPr>
              <w:spacing w:before="20" w:after="20"/>
            </w:pPr>
            <w:r>
              <w:rPr>
                <w:sz w:val="19"/>
                <w:szCs w:val="19"/>
              </w:rPr>
              <w:t>• All functions – escape, attention, access to tangibles, automatic/sensory</w:t>
            </w:r>
          </w:p>
        </w:tc>
      </w:tr>
    </w:tbl>
    <w:p w14:paraId="036B2A7D" w14:textId="77777777" w:rsidR="0083646F" w:rsidRDefault="0083646F">
      <w:pPr>
        <w:spacing w:after="60"/>
      </w:pPr>
    </w:p>
    <w:p w14:paraId="4149ACB1" w14:textId="77777777" w:rsidR="0083646F" w:rsidRDefault="00000000">
      <w:pPr>
        <w:pStyle w:val="Heading3"/>
        <w:spacing w:before="240"/>
      </w:pPr>
      <w:r>
        <w:t>What it is</w:t>
      </w:r>
    </w:p>
    <w:p w14:paraId="4272CD61" w14:textId="77777777" w:rsidR="0083646F" w:rsidRDefault="00000000">
      <w:pPr>
        <w:spacing w:before="60" w:after="80"/>
      </w:pPr>
      <w:r>
        <w:t>The Functional Behaviour Assessment is the systematic, multi-method process of understanding why a behaviour occurs – what purpose or function it serves for the person. It incorporates file review, structured interviews, direct observation, ABC recording, scatter plots, and ecological assessment. FBA is not a checklist; it is a collaborative clinical inquiry.</w:t>
      </w:r>
    </w:p>
    <w:p w14:paraId="493DDC3A" w14:textId="77777777" w:rsidR="0083646F" w:rsidRDefault="00000000">
      <w:pPr>
        <w:pStyle w:val="Heading3"/>
        <w:spacing w:before="240"/>
      </w:pPr>
      <w:r>
        <w:t>Why it works – Evidence and Rationale</w:t>
      </w:r>
    </w:p>
    <w:p w14:paraId="65367CAD" w14:textId="77777777" w:rsidR="0083646F" w:rsidRDefault="00000000">
      <w:pPr>
        <w:spacing w:before="60" w:after="80"/>
      </w:pPr>
      <w:r>
        <w:t>Behaviour is communication. Without understanding what a behaviour is communicating or achieving for the person, any intervention is guesswork. The FBA reveals the unmet need, environmental driver, or communicative intent beneath the behaviour, allowing the BSP to address root causes rather than suppress surface presentations. Research consistently shows that function-matched interventions produce dramatically better outcomes than non-function-based approaches. The NDIS Commission mandates FBA as the foundation of any comprehensive behaviour support plan.</w:t>
      </w:r>
    </w:p>
    <w:p w14:paraId="7659F05B" w14:textId="77777777" w:rsidR="0083646F" w:rsidRDefault="00000000">
      <w:pPr>
        <w:pStyle w:val="Heading3"/>
        <w:spacing w:before="240"/>
      </w:pPr>
      <w:r>
        <w:t>How to implement – Step by Step</w:t>
      </w:r>
    </w:p>
    <w:p w14:paraId="7366C865" w14:textId="77777777" w:rsidR="0083646F" w:rsidRDefault="00000000">
      <w:pPr>
        <w:spacing w:before="60" w:after="80"/>
        <w:ind w:left="440"/>
      </w:pPr>
      <w:r>
        <w:t>Step 1 – Begin with file review: previous assessments, medical history, therapy reports, previous BSPs, school records. Look for patterns across time and context.</w:t>
      </w:r>
    </w:p>
    <w:p w14:paraId="4922B5C4" w14:textId="77777777" w:rsidR="0083646F" w:rsidRDefault="00000000">
      <w:pPr>
        <w:spacing w:before="60" w:after="80"/>
        <w:ind w:left="440"/>
      </w:pPr>
      <w:r>
        <w:t>Step 2 – Conduct structured stakeholder interviews using tools such as the Functional Assessment Interview (FAI), the Contextual Assessment Inventory, or open clinical interviewing. Interview the person themselves wherever possible, using communication-appropriate methods.</w:t>
      </w:r>
    </w:p>
    <w:p w14:paraId="53A3E968" w14:textId="77777777" w:rsidR="0083646F" w:rsidRDefault="00000000">
      <w:pPr>
        <w:spacing w:before="60" w:after="80"/>
        <w:ind w:left="440"/>
      </w:pPr>
      <w:r>
        <w:lastRenderedPageBreak/>
        <w:t>Step 3 – Operationally define the behaviour of concern: describe it in specific, observable, measurable terms. Include what it looks like, what it does not look like, and how you know when it starts and ends.</w:t>
      </w:r>
    </w:p>
    <w:p w14:paraId="523E2661" w14:textId="77777777" w:rsidR="0083646F" w:rsidRDefault="00000000">
      <w:pPr>
        <w:spacing w:before="60" w:after="80"/>
        <w:ind w:left="440"/>
      </w:pPr>
      <w:r>
        <w:t>Step 4 – Collect direct observational data across multiple environments, times, and people. ABC recording, scatter plots, and duration/frequency measures all contribute different information.</w:t>
      </w:r>
    </w:p>
    <w:p w14:paraId="35532AC9" w14:textId="77777777" w:rsidR="0083646F" w:rsidRDefault="00000000">
      <w:pPr>
        <w:spacing w:before="60" w:after="80"/>
        <w:ind w:left="440"/>
      </w:pPr>
      <w:r>
        <w:t>Step 5 – Identify antecedent patterns (what consistently precedes the behaviour), consequence patterns (what consistently follows and may be maintaining it), and setting events (background conditions that increase vulnerability).</w:t>
      </w:r>
    </w:p>
    <w:p w14:paraId="529D28CD" w14:textId="77777777" w:rsidR="0083646F" w:rsidRDefault="00000000">
      <w:pPr>
        <w:spacing w:before="60" w:after="80"/>
        <w:ind w:left="440"/>
      </w:pPr>
      <w:r>
        <w:t>Step 6 – Develop a summary hypothesis statement: 'When [antecedent/context], [person] does [behaviour], which results in [consequence – the function].' This should be confirmed by the pattern of data, not assumed.</w:t>
      </w:r>
    </w:p>
    <w:p w14:paraId="72331AC2" w14:textId="77777777" w:rsidR="0083646F" w:rsidRDefault="00000000">
      <w:pPr>
        <w:spacing w:before="60" w:after="80"/>
        <w:ind w:left="440"/>
      </w:pPr>
      <w:r>
        <w:t>Step 7 – Share the hypothesis with the person and family and seek their input. The best FBAs are co-produced with the person at the centre.</w:t>
      </w:r>
    </w:p>
    <w:p w14:paraId="2D967FF6" w14:textId="77777777" w:rsidR="0083646F" w:rsidRDefault="00000000">
      <w:pPr>
        <w:spacing w:before="60" w:after="80"/>
        <w:ind w:left="440"/>
      </w:pPr>
      <w:r>
        <w:t>Step 8 – Use the FBA hypothesis to directly drive every strategy in the BSP. Each strategy should have a clear, documented link back to the function.</w:t>
      </w:r>
    </w:p>
    <w:p w14:paraId="01B7C109" w14:textId="77777777" w:rsidR="0083646F" w:rsidRDefault="00000000">
      <w:pPr>
        <w:pStyle w:val="Heading3"/>
        <w:spacing w:before="240"/>
      </w:pPr>
      <w:r>
        <w:t>Considerations and Cautions</w:t>
      </w:r>
    </w:p>
    <w:p w14:paraId="01752062" w14:textId="77777777" w:rsidR="0083646F" w:rsidRDefault="00000000">
      <w:pPr>
        <w:spacing w:before="60" w:after="80"/>
      </w:pPr>
      <w:r>
        <w:t>An FBA is only as good as the breadth and quality of information gathered. Brief or superficial FBAs produce vague hypotheses that do not drive effective plans. Behaviours can have multiple functions, and functions can change over time. Review the FBA whenever strategies are not working or the behaviour changes significantly. Avoid confirming a hypothesis through a single incident – pattern evidence is required.</w:t>
      </w:r>
    </w:p>
    <w:p w14:paraId="0568063B" w14:textId="77777777" w:rsidR="0083646F" w:rsidRDefault="00000000">
      <w:pPr>
        <w:pStyle w:val="Heading3"/>
        <w:spacing w:before="240"/>
      </w:pPr>
      <w:r>
        <w:t>NDIS Notes</w:t>
      </w:r>
    </w:p>
    <w:p w14:paraId="02C3B982" w14:textId="77777777" w:rsidR="0083646F" w:rsidRDefault="00000000">
      <w:pPr>
        <w:spacing w:before="60" w:after="80"/>
      </w:pPr>
      <w:r>
        <w:t>The NDIS Commission requires all BSPs to be grounded in a thorough functional behaviour assessment. Plans that do not clearly link FBA findings to strategies risk non-compliance. FBA must be documented, dated, and reviewed at each plan review cycle.</w:t>
      </w:r>
    </w:p>
    <w:p w14:paraId="29B059CB" w14:textId="77777777" w:rsidR="0083646F" w:rsidRDefault="00000000">
      <w:pPr>
        <w:pStyle w:val="Heading3"/>
        <w:spacing w:before="240"/>
      </w:pPr>
      <w:r>
        <w:t>Key References and Evidence Links</w:t>
      </w:r>
    </w:p>
    <w:p w14:paraId="6D719B2A" w14:textId="77777777" w:rsidR="0083646F" w:rsidRDefault="00000000">
      <w:pPr>
        <w:spacing w:before="30" w:after="30"/>
        <w:ind w:left="440"/>
      </w:pPr>
      <w:r>
        <w:rPr>
          <w:sz w:val="20"/>
          <w:szCs w:val="20"/>
        </w:rPr>
        <w:t xml:space="preserve">• </w:t>
      </w:r>
      <w:hyperlink r:id="rId7" w:history="1">
        <w:r>
          <w:rPr>
            <w:color w:val="1B7A7A"/>
            <w:sz w:val="20"/>
            <w:szCs w:val="20"/>
            <w:u w:val="single" w:color="1B7A7A"/>
          </w:rPr>
          <w:t>NDIS Commission: Rules for Specialist Behaviour Support Providers</w:t>
        </w:r>
      </w:hyperlink>
      <w:r>
        <w:rPr>
          <w:i/>
          <w:iCs/>
          <w:color w:val="666666"/>
          <w:sz w:val="18"/>
          <w:szCs w:val="18"/>
        </w:rPr>
        <w:t xml:space="preserve">  —  NDIS Quality and Safeguards Commission (2025)</w:t>
      </w:r>
    </w:p>
    <w:p w14:paraId="3A5A9C26" w14:textId="77777777" w:rsidR="0083646F" w:rsidRDefault="00000000">
      <w:pPr>
        <w:spacing w:before="30" w:after="30"/>
        <w:ind w:left="440"/>
      </w:pPr>
      <w:r>
        <w:rPr>
          <w:sz w:val="20"/>
          <w:szCs w:val="20"/>
        </w:rPr>
        <w:t xml:space="preserve">• </w:t>
      </w:r>
      <w:hyperlink r:id="rId8" w:history="1">
        <w:r>
          <w:rPr>
            <w:color w:val="1B7A7A"/>
            <w:sz w:val="20"/>
            <w:szCs w:val="20"/>
            <w:u w:val="single" w:color="1B7A7A"/>
          </w:rPr>
          <w:t>Functional Behaviour Assessment Guide (NDIS context)</w:t>
        </w:r>
      </w:hyperlink>
      <w:r>
        <w:rPr>
          <w:i/>
          <w:iCs/>
          <w:color w:val="666666"/>
          <w:sz w:val="18"/>
          <w:szCs w:val="18"/>
        </w:rPr>
        <w:t xml:space="preserve">  —  DAAR Blog (2025)</w:t>
      </w:r>
    </w:p>
    <w:p w14:paraId="41251FAB" w14:textId="77777777" w:rsidR="0083646F" w:rsidRDefault="00000000">
      <w:pPr>
        <w:spacing w:before="30" w:after="30"/>
        <w:ind w:left="440"/>
      </w:pPr>
      <w:r>
        <w:rPr>
          <w:sz w:val="20"/>
          <w:szCs w:val="20"/>
        </w:rPr>
        <w:t xml:space="preserve">• </w:t>
      </w:r>
      <w:hyperlink r:id="rId9" w:history="1">
        <w:r>
          <w:rPr>
            <w:color w:val="1B7A7A"/>
            <w:sz w:val="20"/>
            <w:szCs w:val="20"/>
            <w:u w:val="single" w:color="1B7A7A"/>
          </w:rPr>
          <w:t>Functional Assessment Interview (FAI) – Research foundation</w:t>
        </w:r>
      </w:hyperlink>
      <w:r>
        <w:rPr>
          <w:i/>
          <w:iCs/>
          <w:color w:val="666666"/>
          <w:sz w:val="18"/>
          <w:szCs w:val="18"/>
        </w:rPr>
        <w:t xml:space="preserve">  —  Behaviour Help Australia</w:t>
      </w:r>
    </w:p>
    <w:p w14:paraId="483CAFFF" w14:textId="77777777" w:rsidR="0083646F" w:rsidRDefault="0083646F">
      <w:pPr>
        <w:spacing w:after="60"/>
      </w:pPr>
    </w:p>
    <w:p w14:paraId="5B38B169" w14:textId="77777777" w:rsidR="0083646F" w:rsidRDefault="0083646F">
      <w:pPr>
        <w:pBdr>
          <w:bottom w:val="single" w:sz="4" w:space="1" w:color="DDDDDD"/>
        </w:pBdr>
        <w:spacing w:before="40" w:after="80"/>
      </w:pPr>
    </w:p>
    <w:p w14:paraId="28FAF8F0"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390002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3F2CE954" w14:textId="77777777" w:rsidR="0083646F" w:rsidRDefault="00000000">
            <w:r>
              <w:rPr>
                <w:b/>
                <w:bCs/>
                <w:color w:val="FFFFFF"/>
                <w:sz w:val="26"/>
                <w:szCs w:val="26"/>
              </w:rPr>
              <w:t>S02  ·  Functional Communication Training (FCT) – Communication Rights Framework</w:t>
            </w:r>
          </w:p>
        </w:tc>
      </w:tr>
    </w:tbl>
    <w:p w14:paraId="507455EF"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34727A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A11818D" w14:textId="77777777" w:rsidR="0083646F" w:rsidRDefault="00000000">
            <w:r>
              <w:rPr>
                <w:b/>
                <w:bCs/>
                <w:color w:val="666666"/>
                <w:sz w:val="18"/>
                <w:szCs w:val="18"/>
              </w:rPr>
              <w:t>Strategy Type</w:t>
            </w:r>
          </w:p>
          <w:p w14:paraId="2CA3BBE4"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06BE01D" w14:textId="77777777" w:rsidR="0083646F" w:rsidRDefault="00000000">
            <w:r>
              <w:rPr>
                <w:b/>
                <w:bCs/>
                <w:color w:val="666666"/>
                <w:sz w:val="18"/>
                <w:szCs w:val="18"/>
              </w:rPr>
              <w:t>Evidence Level</w:t>
            </w:r>
          </w:p>
          <w:p w14:paraId="65817A8C" w14:textId="77777777" w:rsidR="0083646F" w:rsidRDefault="00000000">
            <w:r>
              <w:rPr>
                <w:sz w:val="21"/>
                <w:szCs w:val="21"/>
              </w:rPr>
              <w:t>Tier 1 – Established Evidence</w:t>
            </w:r>
          </w:p>
        </w:tc>
      </w:tr>
      <w:tr w:rsidR="0083646F" w14:paraId="1864770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4BC9D104" w14:textId="77777777" w:rsidR="0083646F" w:rsidRDefault="00000000">
            <w:r>
              <w:rPr>
                <w:b/>
                <w:bCs/>
                <w:color w:val="6B3A6B"/>
                <w:sz w:val="18"/>
                <w:szCs w:val="18"/>
              </w:rPr>
              <w:t xml:space="preserve">Client Populations:  </w:t>
            </w:r>
            <w:r>
              <w:rPr>
                <w:sz w:val="19"/>
                <w:szCs w:val="19"/>
              </w:rPr>
              <w:t>All Populations</w:t>
            </w:r>
          </w:p>
        </w:tc>
      </w:tr>
    </w:tbl>
    <w:p w14:paraId="6135E7BB"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30999D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6C07DBA1" w14:textId="77777777" w:rsidR="0083646F" w:rsidRDefault="00000000">
            <w:r>
              <w:rPr>
                <w:b/>
                <w:bCs/>
                <w:color w:val="1A3A5C"/>
                <w:sz w:val="18"/>
                <w:szCs w:val="18"/>
              </w:rPr>
              <w:t>Behaviours of Concern</w:t>
            </w:r>
          </w:p>
          <w:p w14:paraId="0481A282" w14:textId="77777777" w:rsidR="0083646F" w:rsidRDefault="00000000">
            <w:pPr>
              <w:spacing w:before="20" w:after="20"/>
            </w:pPr>
            <w:r>
              <w:rPr>
                <w:sz w:val="19"/>
                <w:szCs w:val="19"/>
              </w:rPr>
              <w:t>• Physical Aggression</w:t>
            </w:r>
          </w:p>
          <w:p w14:paraId="7C4401CE" w14:textId="77777777" w:rsidR="0083646F" w:rsidRDefault="00000000">
            <w:pPr>
              <w:spacing w:before="20" w:after="20"/>
            </w:pPr>
            <w:r>
              <w:rPr>
                <w:sz w:val="19"/>
                <w:szCs w:val="19"/>
              </w:rPr>
              <w:t>• Self-Injurious Behaviour</w:t>
            </w:r>
          </w:p>
          <w:p w14:paraId="58063EF6" w14:textId="77777777" w:rsidR="0083646F" w:rsidRDefault="00000000">
            <w:pPr>
              <w:spacing w:before="20" w:after="20"/>
            </w:pPr>
            <w:r>
              <w:rPr>
                <w:sz w:val="19"/>
                <w:szCs w:val="19"/>
              </w:rPr>
              <w:t>• Property Destruction</w:t>
            </w:r>
          </w:p>
          <w:p w14:paraId="02AA3844" w14:textId="77777777" w:rsidR="0083646F" w:rsidRDefault="00000000">
            <w:pPr>
              <w:spacing w:before="20" w:after="20"/>
            </w:pPr>
            <w:r>
              <w:rPr>
                <w:sz w:val="19"/>
                <w:szCs w:val="19"/>
              </w:rPr>
              <w:t>• Verbal Aggression</w:t>
            </w:r>
          </w:p>
          <w:p w14:paraId="573D3476" w14:textId="77777777" w:rsidR="0083646F" w:rsidRDefault="00000000">
            <w:pPr>
              <w:spacing w:before="20" w:after="20"/>
            </w:pPr>
            <w:r>
              <w:rPr>
                <w:sz w:val="19"/>
                <w:szCs w:val="19"/>
              </w:rPr>
              <w:lastRenderedPageBreak/>
              <w:t>• Elopement</w:t>
            </w:r>
          </w:p>
          <w:p w14:paraId="62126FB4" w14:textId="77777777" w:rsidR="0083646F" w:rsidRDefault="00000000">
            <w:pPr>
              <w:spacing w:before="20" w:after="20"/>
            </w:pPr>
            <w:r>
              <w:rPr>
                <w:sz w:val="19"/>
                <w:szCs w:val="19"/>
              </w:rPr>
              <w:t>• Task Refusal / Demand Avoidance</w:t>
            </w:r>
          </w:p>
          <w:p w14:paraId="78543F41" w14:textId="77777777" w:rsidR="0083646F" w:rsidRDefault="00000000">
            <w:pPr>
              <w:spacing w:before="20" w:after="20"/>
            </w:pPr>
            <w:r>
              <w:rPr>
                <w:sz w:val="19"/>
                <w:szCs w:val="19"/>
              </w:rPr>
              <w:t>• Emotional Dysregulation</w:t>
            </w:r>
          </w:p>
          <w:p w14:paraId="530B8BE9"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7D0347AD" w14:textId="77777777" w:rsidR="0083646F" w:rsidRDefault="00000000">
            <w:r>
              <w:rPr>
                <w:b/>
                <w:bCs/>
                <w:color w:val="1B7A7A"/>
                <w:sz w:val="18"/>
                <w:szCs w:val="18"/>
              </w:rPr>
              <w:lastRenderedPageBreak/>
              <w:t>Behaviour Functions</w:t>
            </w:r>
          </w:p>
          <w:p w14:paraId="01E1B67B" w14:textId="77777777" w:rsidR="0083646F" w:rsidRDefault="00000000">
            <w:pPr>
              <w:spacing w:before="20" w:after="20"/>
            </w:pPr>
            <w:r>
              <w:rPr>
                <w:sz w:val="19"/>
                <w:szCs w:val="19"/>
              </w:rPr>
              <w:t>• Escape/Avoidance</w:t>
            </w:r>
          </w:p>
          <w:p w14:paraId="4B223F1C" w14:textId="77777777" w:rsidR="0083646F" w:rsidRDefault="00000000">
            <w:pPr>
              <w:spacing w:before="20" w:after="20"/>
            </w:pPr>
            <w:r>
              <w:rPr>
                <w:sz w:val="19"/>
                <w:szCs w:val="19"/>
              </w:rPr>
              <w:t>• Attention</w:t>
            </w:r>
          </w:p>
          <w:p w14:paraId="7BDBF860" w14:textId="77777777" w:rsidR="0083646F" w:rsidRDefault="00000000">
            <w:pPr>
              <w:spacing w:before="20" w:after="20"/>
            </w:pPr>
            <w:r>
              <w:rPr>
                <w:sz w:val="19"/>
                <w:szCs w:val="19"/>
              </w:rPr>
              <w:t>• Access to Tangibles</w:t>
            </w:r>
          </w:p>
          <w:p w14:paraId="40D47E99" w14:textId="77777777" w:rsidR="0083646F" w:rsidRDefault="00000000">
            <w:pPr>
              <w:spacing w:before="20" w:after="20"/>
            </w:pPr>
            <w:r>
              <w:rPr>
                <w:sz w:val="19"/>
                <w:szCs w:val="19"/>
              </w:rPr>
              <w:t>• Automatic/Sensory</w:t>
            </w:r>
          </w:p>
        </w:tc>
      </w:tr>
    </w:tbl>
    <w:p w14:paraId="12606471" w14:textId="77777777" w:rsidR="0083646F" w:rsidRDefault="0083646F">
      <w:pPr>
        <w:spacing w:after="60"/>
      </w:pPr>
    </w:p>
    <w:p w14:paraId="16F9FC86" w14:textId="77777777" w:rsidR="0083646F" w:rsidRDefault="00000000">
      <w:pPr>
        <w:pStyle w:val="Heading3"/>
        <w:spacing w:before="240"/>
      </w:pPr>
      <w:r>
        <w:t>What it is</w:t>
      </w:r>
    </w:p>
    <w:p w14:paraId="0F59605F" w14:textId="77777777" w:rsidR="0083646F" w:rsidRDefault="00000000">
      <w:pPr>
        <w:spacing w:before="60" w:after="80"/>
      </w:pPr>
      <w:r>
        <w:t>FCT teaches a person to communicate the same message as their behaviour of concern using a more effective, accessible, and socially understood form. Rooted in communication rights, it recognises that every person has the right to communicate, and that behaviour of concern is often the only communication tool currently available to them. FCT expands the person's communication repertoire rather than simply suppressing behaviour.</w:t>
      </w:r>
    </w:p>
    <w:p w14:paraId="72D2DF1F" w14:textId="77777777" w:rsidR="0083646F" w:rsidRDefault="00000000">
      <w:pPr>
        <w:pStyle w:val="Heading3"/>
        <w:spacing w:before="240"/>
      </w:pPr>
      <w:r>
        <w:t>Why it works – Evidence and Rationale</w:t>
      </w:r>
    </w:p>
    <w:p w14:paraId="1EC69476" w14:textId="77777777" w:rsidR="0083646F" w:rsidRDefault="00000000">
      <w:pPr>
        <w:spacing w:before="60" w:after="80"/>
      </w:pPr>
      <w:r>
        <w:t>Every behaviour serves a communicative function. When a person lacks an efficient, reliable way to communicate a need, they use whatever works – and behaviour of concern often works very effectively. FCT addresses the fundamental communication rights gap at the root of many behaviours of concern. It has the strongest evidence base of any behaviour support intervention across decades of research and is explicitly endorsed by speech pathology, PBS, AAC, and human rights frameworks.</w:t>
      </w:r>
    </w:p>
    <w:p w14:paraId="433A316F" w14:textId="77777777" w:rsidR="0083646F" w:rsidRDefault="00000000">
      <w:pPr>
        <w:pStyle w:val="Heading3"/>
        <w:spacing w:before="240"/>
      </w:pPr>
      <w:r>
        <w:t>How to implement – Step by Step</w:t>
      </w:r>
    </w:p>
    <w:p w14:paraId="2A873C81" w14:textId="77777777" w:rsidR="0083646F" w:rsidRDefault="00000000">
      <w:pPr>
        <w:spacing w:before="60" w:after="80"/>
        <w:ind w:left="440"/>
      </w:pPr>
      <w:r>
        <w:t>Step 1 – Confirm the function via FBA. The replacement communication must serve the exact same function as the behaviour. Teaching 'please' when the function is escape will not work.</w:t>
      </w:r>
    </w:p>
    <w:p w14:paraId="2128D7CA" w14:textId="77777777" w:rsidR="0083646F" w:rsidRDefault="00000000">
      <w:pPr>
        <w:spacing w:before="60" w:after="80"/>
        <w:ind w:left="440"/>
      </w:pPr>
      <w:r>
        <w:t>Step 2 – Collaborate with a Speech Pathologist to identify the most appropriate communication form for this person: vocalisation, gesture, sign, picture exchange, AAC device, or written communication. The choice must be matched to the person's motor, sensory, cognitive, and communication profile.</w:t>
      </w:r>
    </w:p>
    <w:p w14:paraId="36EB1954" w14:textId="77777777" w:rsidR="0083646F" w:rsidRDefault="00000000">
      <w:pPr>
        <w:spacing w:before="60" w:after="80"/>
        <w:ind w:left="440"/>
      </w:pPr>
      <w:r>
        <w:t>Step 3 – Select a form that is efficient – ideally easier or as easy to produce as the behaviour of concern. If the communication requires more effort than the behaviour, the behaviour will prevail.</w:t>
      </w:r>
    </w:p>
    <w:p w14:paraId="74378726" w14:textId="77777777" w:rsidR="0083646F" w:rsidRDefault="00000000">
      <w:pPr>
        <w:spacing w:before="60" w:after="80"/>
        <w:ind w:left="440"/>
      </w:pPr>
      <w:r>
        <w:t>Step 4 – Teach the replacement communication in calm, low-demand, motivated conditions. Use respectful prompting (gesture, model) and natural, meaningful responses.</w:t>
      </w:r>
    </w:p>
    <w:p w14:paraId="1148C2A1" w14:textId="77777777" w:rsidR="0083646F" w:rsidRDefault="00000000">
      <w:pPr>
        <w:spacing w:before="60" w:after="80"/>
        <w:ind w:left="440"/>
      </w:pPr>
      <w:r>
        <w:t>Step 5 – Honour the communication immediately and consistently every time it is used. This is the non-negotiable element of FCT. Delayed or inconsistent responses undermine the approach and erode trust.</w:t>
      </w:r>
    </w:p>
    <w:p w14:paraId="2F5F5DB3" w14:textId="77777777" w:rsidR="0083646F" w:rsidRDefault="00000000">
      <w:pPr>
        <w:spacing w:before="60" w:after="80"/>
        <w:ind w:left="440"/>
      </w:pPr>
      <w:r>
        <w:t>Step 6 – Ensure all support people across all environments are trained to recognise and respond to the replacement communication. Cross-setting consistency is essential.</w:t>
      </w:r>
    </w:p>
    <w:p w14:paraId="789A733E" w14:textId="77777777" w:rsidR="0083646F" w:rsidRDefault="00000000">
      <w:pPr>
        <w:spacing w:before="60" w:after="80"/>
        <w:ind w:left="440"/>
      </w:pPr>
      <w:r>
        <w:t>Step 7 – As the communication becomes reliable, the environment can gradually be adjusted to create natural practice opportunities.</w:t>
      </w:r>
    </w:p>
    <w:p w14:paraId="5843FBD8" w14:textId="77777777" w:rsidR="0083646F" w:rsidRDefault="00000000">
      <w:pPr>
        <w:spacing w:before="60" w:after="80"/>
        <w:ind w:left="440"/>
      </w:pPr>
      <w:r>
        <w:t>Step 8 – Monitor both the behaviour of concern and the use of the replacement communication as parallel data streams.</w:t>
      </w:r>
    </w:p>
    <w:p w14:paraId="43218415" w14:textId="77777777" w:rsidR="0083646F" w:rsidRDefault="00000000">
      <w:pPr>
        <w:pStyle w:val="Heading3"/>
        <w:spacing w:before="240"/>
      </w:pPr>
      <w:r>
        <w:t>Considerations and Cautions</w:t>
      </w:r>
    </w:p>
    <w:p w14:paraId="77D4E1B5" w14:textId="77777777" w:rsidR="0083646F" w:rsidRDefault="00000000">
      <w:pPr>
        <w:spacing w:before="60" w:after="80"/>
      </w:pPr>
      <w:r>
        <w:t>FCT must never be used as a compliance tool – honouring the person's communication must be genuine. Avoid 'testing' the person by ignoring their communication. If the replacement communication is not being honoured consistently, FCT will fail and can increase distrust. Always involve a Speech Pathologist in the design of FCT programmes for people with complex communication needs.</w:t>
      </w:r>
    </w:p>
    <w:p w14:paraId="3CE3D2EB" w14:textId="77777777" w:rsidR="0083646F" w:rsidRDefault="00000000">
      <w:pPr>
        <w:pStyle w:val="Heading3"/>
        <w:spacing w:before="240"/>
      </w:pPr>
      <w:r>
        <w:lastRenderedPageBreak/>
        <w:t>NDIS Notes</w:t>
      </w:r>
    </w:p>
    <w:p w14:paraId="0B1F4615" w14:textId="77777777" w:rsidR="0083646F" w:rsidRDefault="00000000">
      <w:pPr>
        <w:spacing w:before="60" w:after="80"/>
      </w:pPr>
      <w:r>
        <w:t>FCT directly addresses communication rights and is the primary alternative to any restrictive practice used to manage the same behaviour. Evidence of FCT trial must be documented in the BSP as a less restrictive alternative. FCT supports NDIS goals of communication, participation, and self-determination.</w:t>
      </w:r>
    </w:p>
    <w:p w14:paraId="49D05CC2" w14:textId="77777777" w:rsidR="0083646F" w:rsidRDefault="00000000">
      <w:pPr>
        <w:pStyle w:val="Heading3"/>
        <w:spacing w:before="240"/>
      </w:pPr>
      <w:r>
        <w:t>Key References and Evidence Links</w:t>
      </w:r>
    </w:p>
    <w:p w14:paraId="5983631B" w14:textId="77777777" w:rsidR="0083646F" w:rsidRDefault="00000000">
      <w:pPr>
        <w:spacing w:before="30" w:after="30"/>
        <w:ind w:left="440"/>
      </w:pPr>
      <w:r>
        <w:rPr>
          <w:sz w:val="20"/>
          <w:szCs w:val="20"/>
        </w:rPr>
        <w:t xml:space="preserve">• </w:t>
      </w:r>
      <w:hyperlink r:id="rId10" w:history="1">
        <w:r>
          <w:rPr>
            <w:color w:val="1B7A7A"/>
            <w:sz w:val="20"/>
            <w:szCs w:val="20"/>
            <w:u w:val="single" w:color="1B7A7A"/>
          </w:rPr>
          <w:t>Challenging Behavior as Communication – ASHA</w:t>
        </w:r>
      </w:hyperlink>
      <w:r>
        <w:rPr>
          <w:i/>
          <w:iCs/>
          <w:color w:val="666666"/>
          <w:sz w:val="18"/>
          <w:szCs w:val="18"/>
        </w:rPr>
        <w:t xml:space="preserve">  —  American Speech-Language-Hearing Association</w:t>
      </w:r>
    </w:p>
    <w:p w14:paraId="207DDA7A" w14:textId="77777777" w:rsidR="0083646F" w:rsidRDefault="00000000">
      <w:pPr>
        <w:spacing w:before="30" w:after="30"/>
        <w:ind w:left="440"/>
      </w:pPr>
      <w:r>
        <w:rPr>
          <w:sz w:val="20"/>
          <w:szCs w:val="20"/>
        </w:rPr>
        <w:t xml:space="preserve">• </w:t>
      </w:r>
      <w:hyperlink r:id="rId11" w:history="1">
        <w:r>
          <w:rPr>
            <w:color w:val="1B7A7A"/>
            <w:sz w:val="20"/>
            <w:szCs w:val="20"/>
            <w:u w:val="single" w:color="1B7A7A"/>
          </w:rPr>
          <w:t>Functional Communication Training in Practice</w:t>
        </w:r>
      </w:hyperlink>
      <w:r>
        <w:rPr>
          <w:i/>
          <w:iCs/>
          <w:color w:val="666666"/>
          <w:sz w:val="18"/>
          <w:szCs w:val="18"/>
        </w:rPr>
        <w:t xml:space="preserve">  —  Tiger, Hanley &amp; Bruzek (2008)</w:t>
      </w:r>
    </w:p>
    <w:p w14:paraId="173341BB" w14:textId="77777777" w:rsidR="0083646F" w:rsidRDefault="00000000">
      <w:pPr>
        <w:spacing w:before="30" w:after="30"/>
        <w:ind w:left="440"/>
      </w:pPr>
      <w:r>
        <w:rPr>
          <w:sz w:val="20"/>
          <w:szCs w:val="20"/>
        </w:rPr>
        <w:t xml:space="preserve">• </w:t>
      </w:r>
      <w:hyperlink r:id="rId12" w:history="1">
        <w:r>
          <w:rPr>
            <w:color w:val="1B7A7A"/>
            <w:sz w:val="20"/>
            <w:szCs w:val="20"/>
            <w:u w:val="single" w:color="1B7A7A"/>
          </w:rPr>
          <w:t>AAC and communication rights framework – ASHA Practice Portal</w:t>
        </w:r>
      </w:hyperlink>
      <w:r>
        <w:rPr>
          <w:i/>
          <w:iCs/>
          <w:color w:val="666666"/>
          <w:sz w:val="18"/>
          <w:szCs w:val="18"/>
        </w:rPr>
        <w:t xml:space="preserve">  —  ASHA (2024)</w:t>
      </w:r>
    </w:p>
    <w:p w14:paraId="246D5A62" w14:textId="77777777" w:rsidR="0083646F" w:rsidRDefault="0083646F">
      <w:pPr>
        <w:spacing w:after="60"/>
      </w:pPr>
    </w:p>
    <w:p w14:paraId="123124F7" w14:textId="77777777" w:rsidR="0083646F" w:rsidRDefault="0083646F">
      <w:pPr>
        <w:pBdr>
          <w:bottom w:val="single" w:sz="4" w:space="1" w:color="DDDDDD"/>
        </w:pBdr>
        <w:spacing w:before="40" w:after="80"/>
      </w:pPr>
    </w:p>
    <w:p w14:paraId="0263D686"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448AF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4B298E66" w14:textId="77777777" w:rsidR="0083646F" w:rsidRDefault="00000000">
            <w:r>
              <w:rPr>
                <w:b/>
                <w:bCs/>
                <w:color w:val="FFFFFF"/>
                <w:sz w:val="26"/>
                <w:szCs w:val="26"/>
              </w:rPr>
              <w:t>S03  ·  Visual Supports and Predictability Systems</w:t>
            </w:r>
          </w:p>
        </w:tc>
      </w:tr>
    </w:tbl>
    <w:p w14:paraId="43940142"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41D108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00108FC" w14:textId="77777777" w:rsidR="0083646F" w:rsidRDefault="00000000">
            <w:r>
              <w:rPr>
                <w:b/>
                <w:bCs/>
                <w:color w:val="666666"/>
                <w:sz w:val="18"/>
                <w:szCs w:val="18"/>
              </w:rPr>
              <w:t>Strategy Type</w:t>
            </w:r>
          </w:p>
          <w:p w14:paraId="62C27460"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8F775FE" w14:textId="77777777" w:rsidR="0083646F" w:rsidRDefault="00000000">
            <w:r>
              <w:rPr>
                <w:b/>
                <w:bCs/>
                <w:color w:val="666666"/>
                <w:sz w:val="18"/>
                <w:szCs w:val="18"/>
              </w:rPr>
              <w:t>Evidence Level</w:t>
            </w:r>
          </w:p>
          <w:p w14:paraId="2876796D" w14:textId="77777777" w:rsidR="0083646F" w:rsidRDefault="00000000">
            <w:r>
              <w:rPr>
                <w:sz w:val="21"/>
                <w:szCs w:val="21"/>
              </w:rPr>
              <w:t>Tier 1 – Established Evidence</w:t>
            </w:r>
          </w:p>
        </w:tc>
      </w:tr>
      <w:tr w:rsidR="0083646F" w14:paraId="3F02D1E5"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4A0F10C2" w14:textId="77777777" w:rsidR="0083646F" w:rsidRDefault="00000000">
            <w:r>
              <w:rPr>
                <w:b/>
                <w:bCs/>
                <w:color w:val="6B3A6B"/>
                <w:sz w:val="18"/>
                <w:szCs w:val="18"/>
              </w:rPr>
              <w:t xml:space="preserve">Client Populations:  </w:t>
            </w:r>
            <w:r>
              <w:rPr>
                <w:sz w:val="19"/>
                <w:szCs w:val="19"/>
              </w:rPr>
              <w:t>All Populations</w:t>
            </w:r>
          </w:p>
        </w:tc>
      </w:tr>
    </w:tbl>
    <w:p w14:paraId="6A3B1BD9"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EFA689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78A855FB" w14:textId="77777777" w:rsidR="0083646F" w:rsidRDefault="00000000">
            <w:r>
              <w:rPr>
                <w:b/>
                <w:bCs/>
                <w:color w:val="1A3A5C"/>
                <w:sz w:val="18"/>
                <w:szCs w:val="18"/>
              </w:rPr>
              <w:t>Behaviours of Concern</w:t>
            </w:r>
          </w:p>
          <w:p w14:paraId="6CF76B94" w14:textId="77777777" w:rsidR="0083646F" w:rsidRDefault="00000000">
            <w:pPr>
              <w:spacing w:before="20" w:after="20"/>
            </w:pPr>
            <w:r>
              <w:rPr>
                <w:sz w:val="19"/>
                <w:szCs w:val="19"/>
              </w:rPr>
              <w:t>• Task Refusal / Demand Avoidance</w:t>
            </w:r>
          </w:p>
          <w:p w14:paraId="6AE6EE18" w14:textId="77777777" w:rsidR="0083646F" w:rsidRDefault="00000000">
            <w:pPr>
              <w:spacing w:before="20" w:after="20"/>
            </w:pPr>
            <w:r>
              <w:rPr>
                <w:sz w:val="19"/>
                <w:szCs w:val="19"/>
              </w:rPr>
              <w:t>• Emotional Dysregulation</w:t>
            </w:r>
          </w:p>
          <w:p w14:paraId="38490D20" w14:textId="77777777" w:rsidR="0083646F" w:rsidRDefault="00000000">
            <w:pPr>
              <w:spacing w:before="20" w:after="20"/>
            </w:pPr>
            <w:r>
              <w:rPr>
                <w:sz w:val="19"/>
                <w:szCs w:val="19"/>
              </w:rPr>
              <w:t>• Elopement</w:t>
            </w:r>
          </w:p>
          <w:p w14:paraId="65894895" w14:textId="77777777" w:rsidR="0083646F" w:rsidRDefault="00000000">
            <w:pPr>
              <w:spacing w:before="20" w:after="20"/>
            </w:pPr>
            <w:r>
              <w:rPr>
                <w:sz w:val="19"/>
                <w:szCs w:val="19"/>
              </w:rPr>
              <w:t>• Disruptive Behaviour</w:t>
            </w:r>
          </w:p>
          <w:p w14:paraId="5EB272AA" w14:textId="77777777" w:rsidR="0083646F" w:rsidRDefault="00000000">
            <w:pPr>
              <w:spacing w:before="20" w:after="20"/>
            </w:pPr>
            <w:r>
              <w:rPr>
                <w:sz w:val="19"/>
                <w:szCs w:val="19"/>
              </w:rPr>
              <w:t>• Physical Aggression</w:t>
            </w:r>
          </w:p>
          <w:p w14:paraId="7EE5CB3B" w14:textId="77777777" w:rsidR="0083646F" w:rsidRDefault="00000000">
            <w:pPr>
              <w:spacing w:before="20" w:after="20"/>
            </w:pPr>
            <w:r>
              <w:rPr>
                <w:sz w:val="19"/>
                <w:szCs w:val="19"/>
              </w:rPr>
              <w:t>• Verbal Aggression</w:t>
            </w:r>
          </w:p>
          <w:p w14:paraId="50B290B7" w14:textId="77777777" w:rsidR="0083646F" w:rsidRDefault="00000000">
            <w:pPr>
              <w:spacing w:before="20" w:after="20"/>
            </w:pPr>
            <w:r>
              <w:rPr>
                <w:sz w:val="19"/>
                <w:szCs w:val="19"/>
              </w:rPr>
              <w:t>• Demand Avoidance (PDA)</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6D66A71A" w14:textId="77777777" w:rsidR="0083646F" w:rsidRDefault="00000000">
            <w:r>
              <w:rPr>
                <w:b/>
                <w:bCs/>
                <w:color w:val="1B7A7A"/>
                <w:sz w:val="18"/>
                <w:szCs w:val="18"/>
              </w:rPr>
              <w:t>Behaviour Functions</w:t>
            </w:r>
          </w:p>
          <w:p w14:paraId="16257C7F" w14:textId="77777777" w:rsidR="0083646F" w:rsidRDefault="00000000">
            <w:pPr>
              <w:spacing w:before="20" w:after="20"/>
            </w:pPr>
            <w:r>
              <w:rPr>
                <w:sz w:val="19"/>
                <w:szCs w:val="19"/>
              </w:rPr>
              <w:t>• Escape/Avoidance</w:t>
            </w:r>
          </w:p>
          <w:p w14:paraId="3725C4C4" w14:textId="77777777" w:rsidR="0083646F" w:rsidRDefault="00000000">
            <w:pPr>
              <w:spacing w:before="20" w:after="20"/>
            </w:pPr>
            <w:r>
              <w:rPr>
                <w:sz w:val="19"/>
                <w:szCs w:val="19"/>
              </w:rPr>
              <w:t>• Automatic/Sensory</w:t>
            </w:r>
          </w:p>
        </w:tc>
      </w:tr>
    </w:tbl>
    <w:p w14:paraId="278C784D" w14:textId="77777777" w:rsidR="0083646F" w:rsidRDefault="0083646F">
      <w:pPr>
        <w:spacing w:after="60"/>
      </w:pPr>
    </w:p>
    <w:p w14:paraId="52EFE1F6" w14:textId="77777777" w:rsidR="0083646F" w:rsidRDefault="00000000">
      <w:pPr>
        <w:pStyle w:val="Heading3"/>
        <w:spacing w:before="240"/>
      </w:pPr>
      <w:r>
        <w:t>What it is</w:t>
      </w:r>
    </w:p>
    <w:p w14:paraId="57BC78DA" w14:textId="77777777" w:rsidR="0083646F" w:rsidRDefault="00000000">
      <w:pPr>
        <w:spacing w:before="60" w:after="80"/>
      </w:pPr>
      <w:r>
        <w:t>Visual supports are any visual representations of information – schedules, now/next boards, task breakdowns, visual timers, choice boards, visual rules, transition previews – that reduce reliance on verbal memory, increase environmental predictability, and support the person's independent understanding of expectations and sequences.</w:t>
      </w:r>
    </w:p>
    <w:p w14:paraId="74751EE8" w14:textId="77777777" w:rsidR="0083646F" w:rsidRDefault="00000000">
      <w:pPr>
        <w:pStyle w:val="Heading3"/>
        <w:spacing w:before="240"/>
      </w:pPr>
      <w:r>
        <w:t>Why it works – Evidence and Rationale</w:t>
      </w:r>
    </w:p>
    <w:p w14:paraId="4C2F90B5" w14:textId="77777777" w:rsidR="0083646F" w:rsidRDefault="00000000">
      <w:pPr>
        <w:spacing w:before="60" w:after="80"/>
      </w:pPr>
      <w:r>
        <w:t>Predictability is a safety need, not a preference. Many neurodivergent people process visual information more reliably than spoken language, particularly under stress when working memory is compromised. When the world is unpredictable, the nervous system remains in a state of alert, making regulation difficult and behaviour of concern more likely. Visual supports make the implicit explicit, reduce the cognitive load of uncertainty, and support autonomy by enabling the person to understand and navigate their world independently.</w:t>
      </w:r>
    </w:p>
    <w:p w14:paraId="57CF5548" w14:textId="77777777" w:rsidR="0083646F" w:rsidRDefault="00000000">
      <w:pPr>
        <w:pStyle w:val="Heading3"/>
        <w:spacing w:before="240"/>
      </w:pPr>
      <w:r>
        <w:t>How to implement – Step by Step</w:t>
      </w:r>
    </w:p>
    <w:p w14:paraId="480789B7" w14:textId="77777777" w:rsidR="0083646F" w:rsidRDefault="00000000">
      <w:pPr>
        <w:spacing w:before="60" w:after="80"/>
        <w:ind w:left="440"/>
      </w:pPr>
      <w:r>
        <w:t>Step 1 – Assess where in the person's day unpredictability, transitions, or comprehension of verbal instructions is driving distress and behaviour.</w:t>
      </w:r>
    </w:p>
    <w:p w14:paraId="643B1429" w14:textId="77777777" w:rsidR="0083646F" w:rsidRDefault="00000000">
      <w:pPr>
        <w:spacing w:before="60" w:after="80"/>
        <w:ind w:left="440"/>
      </w:pPr>
      <w:r>
        <w:t>Step 2 – Determine the format best matched to the person's profile: object-based, photograph, symbol (e.g., Boardmaker, SymbolStix, PictoSelector), written word, or a combination. Involve the person and their family in the selection.</w:t>
      </w:r>
    </w:p>
    <w:p w14:paraId="49814B33" w14:textId="77777777" w:rsidR="0083646F" w:rsidRDefault="00000000">
      <w:pPr>
        <w:spacing w:before="60" w:after="80"/>
        <w:ind w:left="440"/>
      </w:pPr>
      <w:r>
        <w:lastRenderedPageBreak/>
        <w:t>Step 3 – Build schedules collaboratively wherever possible. Use the person's preferred images, characters, or colour schemes. Ownership increases engagement.</w:t>
      </w:r>
    </w:p>
    <w:p w14:paraId="002EC95C" w14:textId="77777777" w:rsidR="0083646F" w:rsidRDefault="00000000">
      <w:pPr>
        <w:spacing w:before="60" w:after="80"/>
        <w:ind w:left="440"/>
      </w:pPr>
      <w:r>
        <w:t>Step 4 – Make schedules interactive: the person moves completed items, flips cards, or marks off activities. This provides tactile feedback and a sense of accomplishment.</w:t>
      </w:r>
    </w:p>
    <w:p w14:paraId="1DEF7C21" w14:textId="77777777" w:rsidR="0083646F" w:rsidRDefault="00000000">
      <w:pPr>
        <w:spacing w:before="60" w:after="80"/>
        <w:ind w:left="440"/>
      </w:pPr>
      <w:r>
        <w:t>Step 5 – Use visual timers (Time Timer, sand timer, visual countdown strips) to signal upcoming transitions before they occur, not at the moment of change.</w:t>
      </w:r>
    </w:p>
    <w:p w14:paraId="0779D031" w14:textId="77777777" w:rsidR="0083646F" w:rsidRDefault="00000000">
      <w:pPr>
        <w:spacing w:before="60" w:after="80"/>
        <w:ind w:left="440"/>
      </w:pPr>
      <w:r>
        <w:t>Step 6 – Introduce a 'change' or 'surprise' symbol on the schedule to gradually build tolerance for unexpected variations while maintaining the safety of predictability.</w:t>
      </w:r>
    </w:p>
    <w:p w14:paraId="67348D43" w14:textId="77777777" w:rsidR="0083646F" w:rsidRDefault="00000000">
      <w:pPr>
        <w:spacing w:before="60" w:after="80"/>
        <w:ind w:left="440"/>
      </w:pPr>
      <w:r>
        <w:t>Step 7 – Ensure cross-setting consistency: the same or similar supports should be available at home, school, day programme, and community settings.</w:t>
      </w:r>
    </w:p>
    <w:p w14:paraId="661C3CA6" w14:textId="77777777" w:rsidR="0083646F" w:rsidRDefault="00000000">
      <w:pPr>
        <w:spacing w:before="60" w:after="80"/>
        <w:ind w:left="440"/>
      </w:pPr>
      <w:r>
        <w:t>Step 8 – Review and update supports regularly. Visual supports that become stale or irrelevant lose their effectiveness.</w:t>
      </w:r>
    </w:p>
    <w:p w14:paraId="644F8910" w14:textId="77777777" w:rsidR="0083646F" w:rsidRDefault="00000000">
      <w:pPr>
        <w:pStyle w:val="Heading3"/>
        <w:spacing w:before="240"/>
      </w:pPr>
      <w:r>
        <w:t>Considerations and Cautions</w:t>
      </w:r>
    </w:p>
    <w:p w14:paraId="5A4A2611" w14:textId="77777777" w:rsidR="0083646F" w:rsidRDefault="00000000">
      <w:pPr>
        <w:spacing w:before="60" w:after="80"/>
      </w:pPr>
      <w:r>
        <w:t>Schedules should match the person's developmental and literacy level. A complex written schedule for someone who reads at a basic level adds to, rather than reduces, stress. Avoid cluttered or visually overwhelming formats. Do not use visual supports as a rigid compliance tool – they should empower the person, not control them.</w:t>
      </w:r>
    </w:p>
    <w:p w14:paraId="69A352A9" w14:textId="77777777" w:rsidR="0083646F" w:rsidRDefault="00000000">
      <w:pPr>
        <w:pStyle w:val="Heading3"/>
        <w:spacing w:before="240"/>
      </w:pPr>
      <w:r>
        <w:t>NDIS Notes</w:t>
      </w:r>
    </w:p>
    <w:p w14:paraId="39A6FA3B" w14:textId="77777777" w:rsidR="0083646F" w:rsidRDefault="00000000">
      <w:pPr>
        <w:spacing w:before="60" w:after="80"/>
      </w:pPr>
      <w:r>
        <w:t>Visual supports are a non-restrictive antecedent strategy. They are low cost, highly transferable, and should be included in every BSP where unpredictability or transitions are implicated. Cross-setting implementation plans should be documented with clear responsibilities.</w:t>
      </w:r>
    </w:p>
    <w:p w14:paraId="55DA854B" w14:textId="77777777" w:rsidR="0083646F" w:rsidRDefault="00000000">
      <w:pPr>
        <w:pStyle w:val="Heading3"/>
        <w:spacing w:before="240"/>
      </w:pPr>
      <w:r>
        <w:t>Key References and Evidence Links</w:t>
      </w:r>
    </w:p>
    <w:p w14:paraId="3B38829C" w14:textId="77777777" w:rsidR="0083646F" w:rsidRDefault="00000000">
      <w:pPr>
        <w:spacing w:before="30" w:after="30"/>
        <w:ind w:left="440"/>
      </w:pPr>
      <w:r>
        <w:rPr>
          <w:sz w:val="20"/>
          <w:szCs w:val="20"/>
        </w:rPr>
        <w:t xml:space="preserve">• </w:t>
      </w:r>
      <w:hyperlink r:id="rId13" w:history="1">
        <w:r>
          <w:rPr>
            <w:color w:val="1B7A7A"/>
            <w:sz w:val="20"/>
            <w:szCs w:val="20"/>
            <w:u w:val="single" w:color="1B7A7A"/>
          </w:rPr>
          <w:t>Positive Behaviour Support Strategies and Visual Supports</w:t>
        </w:r>
      </w:hyperlink>
      <w:r>
        <w:rPr>
          <w:i/>
          <w:iCs/>
          <w:color w:val="666666"/>
          <w:sz w:val="18"/>
          <w:szCs w:val="18"/>
        </w:rPr>
        <w:t xml:space="preserve">  —  Support Sorted (2024)</w:t>
      </w:r>
    </w:p>
    <w:p w14:paraId="01F777E3" w14:textId="77777777" w:rsidR="0083646F" w:rsidRDefault="00000000">
      <w:pPr>
        <w:spacing w:before="30" w:after="30"/>
        <w:ind w:left="440"/>
      </w:pPr>
      <w:r>
        <w:rPr>
          <w:sz w:val="20"/>
          <w:szCs w:val="20"/>
        </w:rPr>
        <w:t xml:space="preserve">• </w:t>
      </w:r>
      <w:hyperlink r:id="rId14" w:history="1">
        <w:r>
          <w:rPr>
            <w:color w:val="1B7A7A"/>
            <w:sz w:val="20"/>
            <w:szCs w:val="20"/>
            <w:u w:val="single" w:color="1B7A7A"/>
          </w:rPr>
          <w:t>Visual Supports for Autism – National Autistic Society</w:t>
        </w:r>
      </w:hyperlink>
      <w:r>
        <w:rPr>
          <w:i/>
          <w:iCs/>
          <w:color w:val="666666"/>
          <w:sz w:val="18"/>
          <w:szCs w:val="18"/>
        </w:rPr>
        <w:t xml:space="preserve">  —  National Autistic Society (UK)</w:t>
      </w:r>
    </w:p>
    <w:p w14:paraId="0DBEF172" w14:textId="77777777" w:rsidR="0083646F" w:rsidRDefault="00000000">
      <w:pPr>
        <w:spacing w:before="30" w:after="30"/>
        <w:ind w:left="440"/>
      </w:pPr>
      <w:r>
        <w:rPr>
          <w:sz w:val="20"/>
          <w:szCs w:val="20"/>
        </w:rPr>
        <w:t xml:space="preserve">• </w:t>
      </w:r>
      <w:hyperlink r:id="rId15" w:history="1">
        <w:r>
          <w:rPr>
            <w:color w:val="1B7A7A"/>
            <w:sz w:val="20"/>
            <w:szCs w:val="20"/>
            <w:u w:val="single" w:color="1B7A7A"/>
          </w:rPr>
          <w:t>Understanding Positive Behaviour Support under the NDIS</w:t>
        </w:r>
      </w:hyperlink>
      <w:r>
        <w:rPr>
          <w:i/>
          <w:iCs/>
          <w:color w:val="666666"/>
          <w:sz w:val="18"/>
          <w:szCs w:val="18"/>
        </w:rPr>
        <w:t xml:space="preserve">  —  SAN Support (2024)</w:t>
      </w:r>
    </w:p>
    <w:p w14:paraId="71415BCF" w14:textId="77777777" w:rsidR="0083646F" w:rsidRDefault="0083646F">
      <w:pPr>
        <w:spacing w:after="60"/>
      </w:pPr>
    </w:p>
    <w:p w14:paraId="736C0A49" w14:textId="77777777" w:rsidR="0083646F" w:rsidRDefault="0083646F">
      <w:pPr>
        <w:pBdr>
          <w:bottom w:val="single" w:sz="4" w:space="1" w:color="DDDDDD"/>
        </w:pBdr>
        <w:spacing w:before="40" w:after="80"/>
      </w:pPr>
    </w:p>
    <w:p w14:paraId="12D3768D"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6EE3AE1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5577C594" w14:textId="77777777" w:rsidR="0083646F" w:rsidRDefault="00000000">
            <w:r>
              <w:rPr>
                <w:b/>
                <w:bCs/>
                <w:color w:val="FFFFFF"/>
                <w:sz w:val="26"/>
                <w:szCs w:val="26"/>
              </w:rPr>
              <w:t>S04  ·  Environmental Modification and Sensory Environment Design</w:t>
            </w:r>
          </w:p>
        </w:tc>
      </w:tr>
    </w:tbl>
    <w:p w14:paraId="2F9B3EDE"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B76231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1C78444" w14:textId="77777777" w:rsidR="0083646F" w:rsidRDefault="00000000">
            <w:r>
              <w:rPr>
                <w:b/>
                <w:bCs/>
                <w:color w:val="666666"/>
                <w:sz w:val="18"/>
                <w:szCs w:val="18"/>
              </w:rPr>
              <w:t>Strategy Type</w:t>
            </w:r>
          </w:p>
          <w:p w14:paraId="0E2A18B2"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00021F0A" w14:textId="77777777" w:rsidR="0083646F" w:rsidRDefault="00000000">
            <w:r>
              <w:rPr>
                <w:b/>
                <w:bCs/>
                <w:color w:val="666666"/>
                <w:sz w:val="18"/>
                <w:szCs w:val="18"/>
              </w:rPr>
              <w:t>Evidence Level</w:t>
            </w:r>
          </w:p>
          <w:p w14:paraId="6C6D62D9" w14:textId="77777777" w:rsidR="0083646F" w:rsidRDefault="00000000">
            <w:r>
              <w:rPr>
                <w:sz w:val="21"/>
                <w:szCs w:val="21"/>
              </w:rPr>
              <w:t>Tier 1 – Established Evidence</w:t>
            </w:r>
          </w:p>
        </w:tc>
      </w:tr>
      <w:tr w:rsidR="0083646F" w14:paraId="5421AE1C"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3E2CB4D2" w14:textId="77777777" w:rsidR="0083646F" w:rsidRDefault="00000000">
            <w:r>
              <w:rPr>
                <w:b/>
                <w:bCs/>
                <w:color w:val="6B3A6B"/>
                <w:sz w:val="18"/>
                <w:szCs w:val="18"/>
              </w:rPr>
              <w:t xml:space="preserve">Client Populations:  </w:t>
            </w:r>
            <w:r>
              <w:rPr>
                <w:sz w:val="19"/>
                <w:szCs w:val="19"/>
              </w:rPr>
              <w:t>All Populations</w:t>
            </w:r>
          </w:p>
        </w:tc>
      </w:tr>
    </w:tbl>
    <w:p w14:paraId="2B214F80"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3542FB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37F3A77C" w14:textId="77777777" w:rsidR="0083646F" w:rsidRDefault="00000000">
            <w:r>
              <w:rPr>
                <w:b/>
                <w:bCs/>
                <w:color w:val="1A3A5C"/>
                <w:sz w:val="18"/>
                <w:szCs w:val="18"/>
              </w:rPr>
              <w:t>Behaviours of Concern</w:t>
            </w:r>
          </w:p>
          <w:p w14:paraId="196D0C8D" w14:textId="77777777" w:rsidR="0083646F" w:rsidRDefault="00000000">
            <w:pPr>
              <w:spacing w:before="20" w:after="20"/>
            </w:pPr>
            <w:r>
              <w:rPr>
                <w:sz w:val="19"/>
                <w:szCs w:val="19"/>
              </w:rPr>
              <w:t>• Physical Aggression</w:t>
            </w:r>
          </w:p>
          <w:p w14:paraId="07874229" w14:textId="77777777" w:rsidR="0083646F" w:rsidRDefault="00000000">
            <w:pPr>
              <w:spacing w:before="20" w:after="20"/>
            </w:pPr>
            <w:r>
              <w:rPr>
                <w:sz w:val="19"/>
                <w:szCs w:val="19"/>
              </w:rPr>
              <w:t>• Self-Injurious Behaviour</w:t>
            </w:r>
          </w:p>
          <w:p w14:paraId="6B01D690" w14:textId="77777777" w:rsidR="0083646F" w:rsidRDefault="00000000">
            <w:pPr>
              <w:spacing w:before="20" w:after="20"/>
            </w:pPr>
            <w:r>
              <w:rPr>
                <w:sz w:val="19"/>
                <w:szCs w:val="19"/>
              </w:rPr>
              <w:t>• Property Destruction</w:t>
            </w:r>
          </w:p>
          <w:p w14:paraId="409150F1" w14:textId="77777777" w:rsidR="0083646F" w:rsidRDefault="00000000">
            <w:pPr>
              <w:spacing w:before="20" w:after="20"/>
            </w:pPr>
            <w:r>
              <w:rPr>
                <w:sz w:val="19"/>
                <w:szCs w:val="19"/>
              </w:rPr>
              <w:t>• Emotional Dysregulation</w:t>
            </w:r>
          </w:p>
          <w:p w14:paraId="21DB0658" w14:textId="77777777" w:rsidR="0083646F" w:rsidRDefault="00000000">
            <w:pPr>
              <w:spacing w:before="20" w:after="20"/>
            </w:pPr>
            <w:r>
              <w:rPr>
                <w:sz w:val="19"/>
                <w:szCs w:val="19"/>
              </w:rPr>
              <w:t>• Elopement</w:t>
            </w:r>
          </w:p>
          <w:p w14:paraId="6A8F1ACF" w14:textId="77777777" w:rsidR="0083646F" w:rsidRDefault="00000000">
            <w:pPr>
              <w:spacing w:before="20" w:after="20"/>
            </w:pPr>
            <w:r>
              <w:rPr>
                <w:sz w:val="19"/>
                <w:szCs w:val="19"/>
              </w:rPr>
              <w:t>• Disruptive Behaviour</w:t>
            </w:r>
          </w:p>
          <w:p w14:paraId="0F0463EC" w14:textId="77777777" w:rsidR="0083646F" w:rsidRDefault="00000000">
            <w:pPr>
              <w:spacing w:before="20" w:after="20"/>
            </w:pPr>
            <w:r>
              <w:rPr>
                <w:sz w:val="19"/>
                <w:szCs w:val="19"/>
              </w:rPr>
              <w:t>• Stereotypy / RRBs</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367A1DB7" w14:textId="77777777" w:rsidR="0083646F" w:rsidRDefault="00000000">
            <w:r>
              <w:rPr>
                <w:b/>
                <w:bCs/>
                <w:color w:val="1B7A7A"/>
                <w:sz w:val="18"/>
                <w:szCs w:val="18"/>
              </w:rPr>
              <w:t>Behaviour Functions</w:t>
            </w:r>
          </w:p>
          <w:p w14:paraId="05D2CC2D" w14:textId="77777777" w:rsidR="0083646F" w:rsidRDefault="00000000">
            <w:pPr>
              <w:spacing w:before="20" w:after="20"/>
            </w:pPr>
            <w:r>
              <w:rPr>
                <w:sz w:val="19"/>
                <w:szCs w:val="19"/>
              </w:rPr>
              <w:t>• Escape/Avoidance</w:t>
            </w:r>
          </w:p>
          <w:p w14:paraId="02EF93E6" w14:textId="77777777" w:rsidR="0083646F" w:rsidRDefault="00000000">
            <w:pPr>
              <w:spacing w:before="20" w:after="20"/>
            </w:pPr>
            <w:r>
              <w:rPr>
                <w:sz w:val="19"/>
                <w:szCs w:val="19"/>
              </w:rPr>
              <w:t>• Automatic/Sensory</w:t>
            </w:r>
          </w:p>
          <w:p w14:paraId="3C097ED9" w14:textId="77777777" w:rsidR="0083646F" w:rsidRDefault="00000000">
            <w:pPr>
              <w:spacing w:before="20" w:after="20"/>
            </w:pPr>
            <w:r>
              <w:rPr>
                <w:sz w:val="19"/>
                <w:szCs w:val="19"/>
              </w:rPr>
              <w:t>• Attention</w:t>
            </w:r>
          </w:p>
        </w:tc>
      </w:tr>
    </w:tbl>
    <w:p w14:paraId="5FB65026" w14:textId="77777777" w:rsidR="0083646F" w:rsidRDefault="0083646F">
      <w:pPr>
        <w:spacing w:after="60"/>
      </w:pPr>
    </w:p>
    <w:p w14:paraId="702D9A24" w14:textId="77777777" w:rsidR="0083646F" w:rsidRDefault="00000000">
      <w:pPr>
        <w:pStyle w:val="Heading3"/>
        <w:spacing w:before="240"/>
      </w:pPr>
      <w:r>
        <w:t>What it is</w:t>
      </w:r>
    </w:p>
    <w:p w14:paraId="207F5D34" w14:textId="77777777" w:rsidR="0083646F" w:rsidRDefault="00000000">
      <w:pPr>
        <w:spacing w:before="60" w:after="80"/>
      </w:pPr>
      <w:r>
        <w:lastRenderedPageBreak/>
        <w:t>Environmental modification involves changing the physical, social, or sensory environment to reduce the conditions that trigger or exacerbate the behaviour of concern. This includes adjustments to lighting, noise, spatial layout, crowding, demand density, access to preferred items, and the relational atmosphere of the setting.</w:t>
      </w:r>
    </w:p>
    <w:p w14:paraId="51274C9C" w14:textId="77777777" w:rsidR="0083646F" w:rsidRDefault="00000000">
      <w:pPr>
        <w:pStyle w:val="Heading3"/>
        <w:spacing w:before="240"/>
      </w:pPr>
      <w:r>
        <w:t>Why it works – Evidence and Rationale</w:t>
      </w:r>
    </w:p>
    <w:p w14:paraId="6BB2E9C4" w14:textId="77777777" w:rsidR="0083646F" w:rsidRDefault="00000000">
      <w:pPr>
        <w:spacing w:before="60" w:after="80"/>
      </w:pPr>
      <w:r>
        <w:t>Behaviour does not occur in isolation from environment. Sensory overload, unpredictable social demands, impoverished settings, and environmental stressors are among the most powerful drivers of behaviour of concern. Modifying the environment is the most immediately available and least intrusive intervention available and should always be the first intervention considered. It requires no new skills from the person and operates at the level of root cause.</w:t>
      </w:r>
    </w:p>
    <w:p w14:paraId="49BEF006" w14:textId="77777777" w:rsidR="0083646F" w:rsidRDefault="00000000">
      <w:pPr>
        <w:pStyle w:val="Heading3"/>
        <w:spacing w:before="240"/>
      </w:pPr>
      <w:r>
        <w:t>How to implement – Step by Step</w:t>
      </w:r>
    </w:p>
    <w:p w14:paraId="3D0AFEB5" w14:textId="77777777" w:rsidR="0083646F" w:rsidRDefault="00000000">
      <w:pPr>
        <w:spacing w:before="60" w:after="80"/>
        <w:ind w:left="440"/>
      </w:pPr>
      <w:r>
        <w:t>Step 1 – Conduct an ecological assessment across all environments where the behaviour occurs. Map physical layout, sensory conditions, social demands, staffing patterns, and daily routine.</w:t>
      </w:r>
    </w:p>
    <w:p w14:paraId="69DA2823" w14:textId="77777777" w:rsidR="0083646F" w:rsidRDefault="00000000">
      <w:pPr>
        <w:spacing w:before="60" w:after="80"/>
        <w:ind w:left="440"/>
      </w:pPr>
      <w:r>
        <w:t>Step 2 – Identify sensory contributors: excessive noise, fluorescent lighting, visual clutter, temperature extremes, aversive smells, clothing textures, proximity of unfamiliar people.</w:t>
      </w:r>
    </w:p>
    <w:p w14:paraId="7142C45E" w14:textId="77777777" w:rsidR="0083646F" w:rsidRDefault="00000000">
      <w:pPr>
        <w:spacing w:before="60" w:after="80"/>
        <w:ind w:left="440"/>
      </w:pPr>
      <w:r>
        <w:t>Step 3 – Modify identified stressors: dim or warm lighting, acoustic panels or carpeting, noise-reducing headphones, flexible seating, decluttered visual fields, reduced crowding.</w:t>
      </w:r>
    </w:p>
    <w:p w14:paraId="29743B71" w14:textId="77777777" w:rsidR="0083646F" w:rsidRDefault="00000000">
      <w:pPr>
        <w:spacing w:before="60" w:after="80"/>
        <w:ind w:left="440"/>
      </w:pPr>
      <w:r>
        <w:t>Step 4 – Examine the social environment: how many demands are placed, how frequently, and by whom. Reduce demand density, particularly during times of high vulnerability.</w:t>
      </w:r>
    </w:p>
    <w:p w14:paraId="6B192A1A" w14:textId="77777777" w:rsidR="0083646F" w:rsidRDefault="00000000">
      <w:pPr>
        <w:spacing w:before="60" w:after="80"/>
        <w:ind w:left="440"/>
      </w:pPr>
      <w:r>
        <w:t>Step 5 – Ensure the environment is enriched: access to preferred items, activities, and sensory regulation tools throughout the day. Environmental poverty is a human rights concern and a significant driver of behaviour.</w:t>
      </w:r>
    </w:p>
    <w:p w14:paraId="3F710F4C" w14:textId="77777777" w:rsidR="0083646F" w:rsidRDefault="00000000">
      <w:pPr>
        <w:spacing w:before="60" w:after="80"/>
        <w:ind w:left="440"/>
      </w:pPr>
      <w:r>
        <w:t>Step 6 – Create or designate a regulation space – a calm, low-demand area the person can access voluntarily. See S15 for detail.</w:t>
      </w:r>
    </w:p>
    <w:p w14:paraId="6F64A701" w14:textId="77777777" w:rsidR="0083646F" w:rsidRDefault="00000000">
      <w:pPr>
        <w:spacing w:before="60" w:after="80"/>
        <w:ind w:left="440"/>
      </w:pPr>
      <w:r>
        <w:t>Step 7 – Involve the person in designing their environment wherever possible. Self-determined environments are more effective than imposed ones.</w:t>
      </w:r>
    </w:p>
    <w:p w14:paraId="0367CDC0" w14:textId="77777777" w:rsidR="0083646F" w:rsidRDefault="00000000">
      <w:pPr>
        <w:spacing w:before="60" w:after="80"/>
        <w:ind w:left="440"/>
      </w:pPr>
      <w:r>
        <w:t>Step 8 – Reassess following environmental changes and document what was modified and what effect it had.</w:t>
      </w:r>
    </w:p>
    <w:p w14:paraId="404CDFF2" w14:textId="77777777" w:rsidR="0083646F" w:rsidRDefault="00000000">
      <w:pPr>
        <w:pStyle w:val="Heading3"/>
        <w:spacing w:before="240"/>
      </w:pPr>
      <w:r>
        <w:t>Considerations and Cautions</w:t>
      </w:r>
    </w:p>
    <w:p w14:paraId="60380C4C" w14:textId="77777777" w:rsidR="0083646F" w:rsidRDefault="00000000">
      <w:pPr>
        <w:spacing w:before="60" w:after="80"/>
      </w:pPr>
      <w:r>
        <w:t>Environmental modification is the most non-restrictive intervention available and should always be documented as trialled before any restrictive practice is authorised. Changes may need trialling and adjustment. Avoid creating environments so impoverished or silent that they create sensory deprivation – the goal is optimal regulation, not absence of stimulation.</w:t>
      </w:r>
    </w:p>
    <w:p w14:paraId="613CA117" w14:textId="77777777" w:rsidR="0083646F" w:rsidRDefault="00000000">
      <w:pPr>
        <w:pStyle w:val="Heading3"/>
        <w:spacing w:before="240"/>
      </w:pPr>
      <w:r>
        <w:t>NDIS Notes</w:t>
      </w:r>
    </w:p>
    <w:p w14:paraId="6DFCD541" w14:textId="77777777" w:rsidR="0083646F" w:rsidRDefault="00000000">
      <w:pPr>
        <w:spacing w:before="60" w:after="80"/>
      </w:pPr>
      <w:r>
        <w:t>The NDIS Commission explicitly requires that environmental modifications be documented as trialled before restrictive practice authorisation. This strategy should feature in every BSP. For participants in supported accommodation, environmental design recommendations should be clearly communicated to housing providers.</w:t>
      </w:r>
    </w:p>
    <w:p w14:paraId="178E2004" w14:textId="77777777" w:rsidR="0083646F" w:rsidRDefault="00000000">
      <w:pPr>
        <w:pStyle w:val="Heading3"/>
        <w:spacing w:before="240"/>
      </w:pPr>
      <w:r>
        <w:t>Key References and Evidence Links</w:t>
      </w:r>
    </w:p>
    <w:p w14:paraId="426F079A" w14:textId="77777777" w:rsidR="0083646F" w:rsidRDefault="00000000">
      <w:pPr>
        <w:spacing w:before="30" w:after="30"/>
        <w:ind w:left="440"/>
      </w:pPr>
      <w:r>
        <w:rPr>
          <w:sz w:val="20"/>
          <w:szCs w:val="20"/>
        </w:rPr>
        <w:t xml:space="preserve">• </w:t>
      </w:r>
      <w:hyperlink r:id="rId16" w:history="1">
        <w:r>
          <w:rPr>
            <w:color w:val="1B7A7A"/>
            <w:sz w:val="20"/>
            <w:szCs w:val="20"/>
            <w:u w:val="single" w:color="1B7A7A"/>
          </w:rPr>
          <w:t>Behaviours of Concern and Positive Behaviour Support</w:t>
        </w:r>
      </w:hyperlink>
      <w:r>
        <w:rPr>
          <w:i/>
          <w:iCs/>
          <w:color w:val="666666"/>
          <w:sz w:val="18"/>
          <w:szCs w:val="18"/>
        </w:rPr>
        <w:t xml:space="preserve">  —  Behaviour Help Australia</w:t>
      </w:r>
    </w:p>
    <w:p w14:paraId="38838A18" w14:textId="77777777" w:rsidR="0083646F" w:rsidRDefault="00000000">
      <w:pPr>
        <w:spacing w:before="30" w:after="30"/>
        <w:ind w:left="440"/>
      </w:pPr>
      <w:r>
        <w:rPr>
          <w:sz w:val="20"/>
          <w:szCs w:val="20"/>
        </w:rPr>
        <w:t xml:space="preserve">• </w:t>
      </w:r>
      <w:hyperlink r:id="rId17" w:history="1">
        <w:r>
          <w:rPr>
            <w:color w:val="1B7A7A"/>
            <w:sz w:val="20"/>
            <w:szCs w:val="20"/>
            <w:u w:val="single" w:color="1B7A7A"/>
          </w:rPr>
          <w:t>NDIS Positive Behaviour Support – Complete Guide</w:t>
        </w:r>
      </w:hyperlink>
      <w:r>
        <w:rPr>
          <w:i/>
          <w:iCs/>
          <w:color w:val="666666"/>
          <w:sz w:val="18"/>
          <w:szCs w:val="18"/>
        </w:rPr>
        <w:t xml:space="preserve">  —  Outcomes Lab (2024)</w:t>
      </w:r>
    </w:p>
    <w:p w14:paraId="29558AD2" w14:textId="77777777" w:rsidR="0083646F" w:rsidRDefault="00000000">
      <w:pPr>
        <w:spacing w:before="30" w:after="30"/>
        <w:ind w:left="440"/>
      </w:pPr>
      <w:r>
        <w:rPr>
          <w:sz w:val="20"/>
          <w:szCs w:val="20"/>
        </w:rPr>
        <w:t xml:space="preserve">• </w:t>
      </w:r>
      <w:hyperlink r:id="rId18" w:history="1">
        <w:r>
          <w:rPr>
            <w:color w:val="1B7A7A"/>
            <w:sz w:val="20"/>
            <w:szCs w:val="20"/>
            <w:u w:val="single" w:color="1B7A7A"/>
          </w:rPr>
          <w:t>Neuro-Affirming Practice in PBS</w:t>
        </w:r>
      </w:hyperlink>
      <w:r>
        <w:rPr>
          <w:i/>
          <w:iCs/>
          <w:color w:val="666666"/>
          <w:sz w:val="18"/>
          <w:szCs w:val="18"/>
        </w:rPr>
        <w:t xml:space="preserve">  —  Bloom Child Therapy</w:t>
      </w:r>
    </w:p>
    <w:p w14:paraId="51BB546F" w14:textId="77777777" w:rsidR="0083646F" w:rsidRDefault="0083646F">
      <w:pPr>
        <w:spacing w:after="60"/>
      </w:pPr>
    </w:p>
    <w:p w14:paraId="1AA2FE5E" w14:textId="77777777" w:rsidR="0083646F" w:rsidRDefault="0083646F">
      <w:pPr>
        <w:pBdr>
          <w:bottom w:val="single" w:sz="4" w:space="1" w:color="DDDDDD"/>
        </w:pBdr>
        <w:spacing w:before="40" w:after="80"/>
      </w:pPr>
    </w:p>
    <w:p w14:paraId="7A052008"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7EF387A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31AAC27A" w14:textId="77777777" w:rsidR="0083646F" w:rsidRDefault="00000000">
            <w:r>
              <w:rPr>
                <w:b/>
                <w:bCs/>
                <w:color w:val="FFFFFF"/>
                <w:sz w:val="26"/>
                <w:szCs w:val="26"/>
              </w:rPr>
              <w:lastRenderedPageBreak/>
              <w:t>S05  ·  Antecedent Mapping and Trigger Modification</w:t>
            </w:r>
          </w:p>
        </w:tc>
      </w:tr>
    </w:tbl>
    <w:p w14:paraId="5FA70600"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195EDE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59E1807" w14:textId="77777777" w:rsidR="0083646F" w:rsidRDefault="00000000">
            <w:r>
              <w:rPr>
                <w:b/>
                <w:bCs/>
                <w:color w:val="666666"/>
                <w:sz w:val="18"/>
                <w:szCs w:val="18"/>
              </w:rPr>
              <w:t>Strategy Type</w:t>
            </w:r>
          </w:p>
          <w:p w14:paraId="3D0C78D8"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284C811" w14:textId="77777777" w:rsidR="0083646F" w:rsidRDefault="00000000">
            <w:r>
              <w:rPr>
                <w:b/>
                <w:bCs/>
                <w:color w:val="666666"/>
                <w:sz w:val="18"/>
                <w:szCs w:val="18"/>
              </w:rPr>
              <w:t>Evidence Level</w:t>
            </w:r>
          </w:p>
          <w:p w14:paraId="5AFC0698" w14:textId="77777777" w:rsidR="0083646F" w:rsidRDefault="00000000">
            <w:r>
              <w:rPr>
                <w:sz w:val="21"/>
                <w:szCs w:val="21"/>
              </w:rPr>
              <w:t>Tier 1 – Established Evidence</w:t>
            </w:r>
          </w:p>
        </w:tc>
      </w:tr>
      <w:tr w:rsidR="0083646F" w14:paraId="7ED59D9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3FD58ED7" w14:textId="77777777" w:rsidR="0083646F" w:rsidRDefault="00000000">
            <w:r>
              <w:rPr>
                <w:b/>
                <w:bCs/>
                <w:color w:val="6B3A6B"/>
                <w:sz w:val="18"/>
                <w:szCs w:val="18"/>
              </w:rPr>
              <w:t xml:space="preserve">Client Populations:  </w:t>
            </w:r>
            <w:r>
              <w:rPr>
                <w:sz w:val="19"/>
                <w:szCs w:val="19"/>
              </w:rPr>
              <w:t>All Populations</w:t>
            </w:r>
          </w:p>
        </w:tc>
      </w:tr>
    </w:tbl>
    <w:p w14:paraId="640C126E"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8A88E5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3E2BFEF8" w14:textId="77777777" w:rsidR="0083646F" w:rsidRDefault="00000000">
            <w:r>
              <w:rPr>
                <w:b/>
                <w:bCs/>
                <w:color w:val="1A3A5C"/>
                <w:sz w:val="18"/>
                <w:szCs w:val="18"/>
              </w:rPr>
              <w:t>Behaviours of Concern</w:t>
            </w:r>
          </w:p>
          <w:p w14:paraId="38E15758" w14:textId="77777777" w:rsidR="0083646F" w:rsidRDefault="00000000">
            <w:pPr>
              <w:spacing w:before="20" w:after="20"/>
            </w:pPr>
            <w:r>
              <w:rPr>
                <w:sz w:val="19"/>
                <w:szCs w:val="19"/>
              </w:rPr>
              <w:t>• Physical Aggression</w:t>
            </w:r>
          </w:p>
          <w:p w14:paraId="37E0B059" w14:textId="77777777" w:rsidR="0083646F" w:rsidRDefault="00000000">
            <w:pPr>
              <w:spacing w:before="20" w:after="20"/>
            </w:pPr>
            <w:r>
              <w:rPr>
                <w:sz w:val="19"/>
                <w:szCs w:val="19"/>
              </w:rPr>
              <w:t>• Self-Injurious Behaviour</w:t>
            </w:r>
          </w:p>
          <w:p w14:paraId="41DA16F5" w14:textId="77777777" w:rsidR="0083646F" w:rsidRDefault="00000000">
            <w:pPr>
              <w:spacing w:before="20" w:after="20"/>
            </w:pPr>
            <w:r>
              <w:rPr>
                <w:sz w:val="19"/>
                <w:szCs w:val="19"/>
              </w:rPr>
              <w:t>• Property Destruction</w:t>
            </w:r>
          </w:p>
          <w:p w14:paraId="66AF7990" w14:textId="77777777" w:rsidR="0083646F" w:rsidRDefault="00000000">
            <w:pPr>
              <w:spacing w:before="20" w:after="20"/>
            </w:pPr>
            <w:r>
              <w:rPr>
                <w:sz w:val="19"/>
                <w:szCs w:val="19"/>
              </w:rPr>
              <w:t>• Task Refusal / Demand Avoidance</w:t>
            </w:r>
          </w:p>
          <w:p w14:paraId="74D76ADE" w14:textId="77777777" w:rsidR="0083646F" w:rsidRDefault="00000000">
            <w:pPr>
              <w:spacing w:before="20" w:after="20"/>
            </w:pPr>
            <w:r>
              <w:rPr>
                <w:sz w:val="19"/>
                <w:szCs w:val="19"/>
              </w:rPr>
              <w:t>• Verbal Aggression</w:t>
            </w:r>
          </w:p>
          <w:p w14:paraId="072BB386" w14:textId="77777777" w:rsidR="0083646F" w:rsidRDefault="00000000">
            <w:pPr>
              <w:spacing w:before="20" w:after="20"/>
            </w:pPr>
            <w:r>
              <w:rPr>
                <w:sz w:val="19"/>
                <w:szCs w:val="19"/>
              </w:rPr>
              <w:t>• Elopement</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3292CC4F" w14:textId="77777777" w:rsidR="0083646F" w:rsidRDefault="00000000">
            <w:r>
              <w:rPr>
                <w:b/>
                <w:bCs/>
                <w:color w:val="1B7A7A"/>
                <w:sz w:val="18"/>
                <w:szCs w:val="18"/>
              </w:rPr>
              <w:t>Behaviour Functions</w:t>
            </w:r>
          </w:p>
          <w:p w14:paraId="44B4C81E" w14:textId="77777777" w:rsidR="0083646F" w:rsidRDefault="00000000">
            <w:pPr>
              <w:spacing w:before="20" w:after="20"/>
            </w:pPr>
            <w:r>
              <w:rPr>
                <w:sz w:val="19"/>
                <w:szCs w:val="19"/>
              </w:rPr>
              <w:t>• Escape/Avoidance</w:t>
            </w:r>
          </w:p>
          <w:p w14:paraId="666E036F" w14:textId="77777777" w:rsidR="0083646F" w:rsidRDefault="00000000">
            <w:pPr>
              <w:spacing w:before="20" w:after="20"/>
            </w:pPr>
            <w:r>
              <w:rPr>
                <w:sz w:val="19"/>
                <w:szCs w:val="19"/>
              </w:rPr>
              <w:t>• Attention</w:t>
            </w:r>
          </w:p>
          <w:p w14:paraId="25869FAE" w14:textId="77777777" w:rsidR="0083646F" w:rsidRDefault="00000000">
            <w:pPr>
              <w:spacing w:before="20" w:after="20"/>
            </w:pPr>
            <w:r>
              <w:rPr>
                <w:sz w:val="19"/>
                <w:szCs w:val="19"/>
              </w:rPr>
              <w:t>• Access to Tangibles</w:t>
            </w:r>
          </w:p>
        </w:tc>
      </w:tr>
    </w:tbl>
    <w:p w14:paraId="35692E98" w14:textId="77777777" w:rsidR="0083646F" w:rsidRDefault="0083646F">
      <w:pPr>
        <w:spacing w:after="60"/>
      </w:pPr>
    </w:p>
    <w:p w14:paraId="1F2D3D49" w14:textId="77777777" w:rsidR="0083646F" w:rsidRDefault="00000000">
      <w:pPr>
        <w:pStyle w:val="Heading3"/>
        <w:spacing w:before="240"/>
      </w:pPr>
      <w:r>
        <w:t>What it is</w:t>
      </w:r>
    </w:p>
    <w:p w14:paraId="2594D89C" w14:textId="77777777" w:rsidR="0083646F" w:rsidRDefault="00000000">
      <w:pPr>
        <w:spacing w:before="60" w:after="80"/>
      </w:pPr>
      <w:r>
        <w:t>Antecedent mapping involves systematically identifying the specific events, people, demands, times, settings, or sensory conditions that precede and predict a behaviour of concern, then modifying or removing those conditions to reduce the person's vulnerability. Setting event protocols address background conditions (e.g., illness, disrupted sleep) that compound immediate antecedents.</w:t>
      </w:r>
    </w:p>
    <w:p w14:paraId="5A46B043" w14:textId="77777777" w:rsidR="0083646F" w:rsidRDefault="00000000">
      <w:pPr>
        <w:pStyle w:val="Heading3"/>
        <w:spacing w:before="240"/>
      </w:pPr>
      <w:r>
        <w:t>Why it works – Evidence and Rationale</w:t>
      </w:r>
    </w:p>
    <w:p w14:paraId="64E4E124" w14:textId="77777777" w:rsidR="0083646F" w:rsidRDefault="00000000">
      <w:pPr>
        <w:spacing w:before="60" w:after="80"/>
      </w:pPr>
      <w:r>
        <w:t>A clearly identified antecedent is an opportunity for prevention. When we understand what makes behaviour of concern more likely, we can change those conditions without requiring the person to develop new skills under stress. Setting events are particularly important in neurodivergent presentations because baseline physiological state significantly affects the threshold for dysregulation.</w:t>
      </w:r>
    </w:p>
    <w:p w14:paraId="3B9E0403" w14:textId="77777777" w:rsidR="0083646F" w:rsidRDefault="00000000">
      <w:pPr>
        <w:pStyle w:val="Heading3"/>
        <w:spacing w:before="240"/>
      </w:pPr>
      <w:r>
        <w:t>How to implement – Step by Step</w:t>
      </w:r>
    </w:p>
    <w:p w14:paraId="380CAA14" w14:textId="77777777" w:rsidR="0083646F" w:rsidRDefault="00000000">
      <w:pPr>
        <w:spacing w:before="60" w:after="80"/>
        <w:ind w:left="440"/>
      </w:pPr>
      <w:r>
        <w:t>Step 1 – Map antecedents using ABC data collected across multiple observations, settings, people, and times of day. Look for patterns.</w:t>
      </w:r>
    </w:p>
    <w:p w14:paraId="58E58393" w14:textId="77777777" w:rsidR="0083646F" w:rsidRDefault="00000000">
      <w:pPr>
        <w:spacing w:before="60" w:after="80"/>
        <w:ind w:left="440"/>
      </w:pPr>
      <w:r>
        <w:t>Step 2 – Identify setting events: background conditions that lower the threshold. Common setting events include disrupted sleep, illness, changes in medication, skipped meals, a difficult journey, news from home, or a conflict earlier in the day.</w:t>
      </w:r>
    </w:p>
    <w:p w14:paraId="77F59516" w14:textId="77777777" w:rsidR="0083646F" w:rsidRDefault="00000000">
      <w:pPr>
        <w:spacing w:before="60" w:after="80"/>
        <w:ind w:left="440"/>
      </w:pPr>
      <w:r>
        <w:t>Step 3 – Develop a setting event protocol: a modified schedule with reduced demands, additional regulation time, and increased support for days when a known setting event has occurred.</w:t>
      </w:r>
    </w:p>
    <w:p w14:paraId="23656268" w14:textId="77777777" w:rsidR="0083646F" w:rsidRDefault="00000000">
      <w:pPr>
        <w:spacing w:before="60" w:after="80"/>
        <w:ind w:left="440"/>
      </w:pPr>
      <w:r>
        <w:t>Step 4 – Create a clear communication system for shift-to-shift reporting of setting event status. This is an often-overlooked but critical implementation step in support settings.</w:t>
      </w:r>
    </w:p>
    <w:p w14:paraId="037CFB8A" w14:textId="77777777" w:rsidR="0083646F" w:rsidRDefault="00000000">
      <w:pPr>
        <w:spacing w:before="60" w:after="80"/>
        <w:ind w:left="440"/>
      </w:pPr>
      <w:r>
        <w:t>Step 5 – Where identified immediate antecedents can be removed or modified, do so: change the order of tasks, adjust who presents a particular demand, remove specific triggers from the environment.</w:t>
      </w:r>
    </w:p>
    <w:p w14:paraId="6CCA82BF" w14:textId="77777777" w:rsidR="0083646F" w:rsidRDefault="00000000">
      <w:pPr>
        <w:spacing w:before="60" w:after="80"/>
        <w:ind w:left="440"/>
      </w:pPr>
      <w:r>
        <w:t>Step 6 – Document all antecedent modifications trialled and their observed effects as part of the ongoing FBA process.</w:t>
      </w:r>
    </w:p>
    <w:p w14:paraId="3006BA45" w14:textId="77777777" w:rsidR="0083646F" w:rsidRDefault="00000000">
      <w:pPr>
        <w:spacing w:before="60" w:after="80"/>
        <w:ind w:left="440"/>
      </w:pPr>
      <w:r>
        <w:t>Step 7 – Balance trigger removal with concurrent teaching strategies (see S06, S08, S09). Long-term avoidance without skill-building is not a complete PBS plan.</w:t>
      </w:r>
    </w:p>
    <w:p w14:paraId="0D24BDAA" w14:textId="77777777" w:rsidR="0083646F" w:rsidRDefault="00000000">
      <w:pPr>
        <w:pStyle w:val="Heading3"/>
        <w:spacing w:before="240"/>
      </w:pPr>
      <w:r>
        <w:t>Considerations and Cautions</w:t>
      </w:r>
    </w:p>
    <w:p w14:paraId="558CD901" w14:textId="77777777" w:rsidR="0083646F" w:rsidRDefault="00000000">
      <w:pPr>
        <w:spacing w:before="60" w:after="80"/>
      </w:pPr>
      <w:r>
        <w:lastRenderedPageBreak/>
        <w:t>Antecedent modification is not avoidance if it is part of a plan that concurrently builds the person's regulation, communication, and coping skills. However, indefinite removal of all triggers without a parallel teaching component is not appropriate. Document the rationale and the parallel skill-building plan clearly.</w:t>
      </w:r>
    </w:p>
    <w:p w14:paraId="176DE8B0" w14:textId="77777777" w:rsidR="0083646F" w:rsidRDefault="00000000">
      <w:pPr>
        <w:pStyle w:val="Heading3"/>
        <w:spacing w:before="240"/>
      </w:pPr>
      <w:r>
        <w:t>NDIS Notes</w:t>
      </w:r>
    </w:p>
    <w:p w14:paraId="6E845BEF" w14:textId="77777777" w:rsidR="0083646F" w:rsidRDefault="00000000">
      <w:pPr>
        <w:spacing w:before="60" w:after="80"/>
      </w:pPr>
      <w:r>
        <w:t>Antecedent modification must be documented in the BSP with specific, observable descriptions of what was modified and the resulting effect on behaviour. Vague references to 'reducing triggers' without specificity are insufficient. Setting event protocols should be included as an operational appendix.</w:t>
      </w:r>
    </w:p>
    <w:p w14:paraId="66C7E246" w14:textId="77777777" w:rsidR="0083646F" w:rsidRDefault="00000000">
      <w:pPr>
        <w:pStyle w:val="Heading3"/>
        <w:spacing w:before="240"/>
      </w:pPr>
      <w:r>
        <w:t>Key References and Evidence Links</w:t>
      </w:r>
    </w:p>
    <w:p w14:paraId="1D407A6A" w14:textId="77777777" w:rsidR="0083646F" w:rsidRDefault="00000000">
      <w:pPr>
        <w:spacing w:before="30" w:after="30"/>
        <w:ind w:left="440"/>
      </w:pPr>
      <w:r>
        <w:rPr>
          <w:sz w:val="20"/>
          <w:szCs w:val="20"/>
        </w:rPr>
        <w:t xml:space="preserve">• </w:t>
      </w:r>
      <w:hyperlink r:id="rId19" w:history="1">
        <w:r>
          <w:rPr>
            <w:color w:val="1B7A7A"/>
            <w:sz w:val="20"/>
            <w:szCs w:val="20"/>
            <w:u w:val="single" w:color="1B7A7A"/>
          </w:rPr>
          <w:t>Understanding Antecedent Strategies in Behaviour Management</w:t>
        </w:r>
      </w:hyperlink>
      <w:r>
        <w:rPr>
          <w:i/>
          <w:iCs/>
          <w:color w:val="666666"/>
          <w:sz w:val="18"/>
          <w:szCs w:val="18"/>
        </w:rPr>
        <w:t xml:space="preserve">  —  Leora Behavioural Health</w:t>
      </w:r>
    </w:p>
    <w:p w14:paraId="4DA4E5F6" w14:textId="77777777" w:rsidR="0083646F" w:rsidRDefault="00000000">
      <w:pPr>
        <w:spacing w:before="30" w:after="30"/>
        <w:ind w:left="440"/>
      </w:pPr>
      <w:r>
        <w:rPr>
          <w:sz w:val="20"/>
          <w:szCs w:val="20"/>
        </w:rPr>
        <w:t xml:space="preserve">• </w:t>
      </w:r>
      <w:hyperlink r:id="rId20" w:history="1">
        <w:r>
          <w:rPr>
            <w:color w:val="1B7A7A"/>
            <w:sz w:val="20"/>
            <w:szCs w:val="20"/>
            <w:u w:val="single" w:color="1B7A7A"/>
          </w:rPr>
          <w:t>The Role of Antecedent Strategies in Behaviour Management</w:t>
        </w:r>
      </w:hyperlink>
      <w:r>
        <w:rPr>
          <w:i/>
          <w:iCs/>
          <w:color w:val="666666"/>
          <w:sz w:val="18"/>
          <w:szCs w:val="18"/>
        </w:rPr>
        <w:t xml:space="preserve">  —  Ambitions ABA (2024)</w:t>
      </w:r>
    </w:p>
    <w:p w14:paraId="4A16E3B6" w14:textId="77777777" w:rsidR="0083646F" w:rsidRDefault="00000000">
      <w:pPr>
        <w:spacing w:before="30" w:after="30"/>
        <w:ind w:left="440"/>
      </w:pPr>
      <w:r>
        <w:rPr>
          <w:sz w:val="20"/>
          <w:szCs w:val="20"/>
        </w:rPr>
        <w:t xml:space="preserve">• </w:t>
      </w:r>
      <w:hyperlink r:id="rId21" w:history="1">
        <w:r>
          <w:rPr>
            <w:color w:val="1B7A7A"/>
            <w:sz w:val="20"/>
            <w:szCs w:val="20"/>
            <w:u w:val="single" w:color="1B7A7A"/>
          </w:rPr>
          <w:t>Behaviour Support Plan and Behaviours of Concern – NDIS Guide</w:t>
        </w:r>
      </w:hyperlink>
      <w:r>
        <w:rPr>
          <w:i/>
          <w:iCs/>
          <w:color w:val="666666"/>
          <w:sz w:val="18"/>
          <w:szCs w:val="18"/>
        </w:rPr>
        <w:t xml:space="preserve">  —  Avers NDIS (2024)</w:t>
      </w:r>
    </w:p>
    <w:p w14:paraId="6B2A92AF" w14:textId="77777777" w:rsidR="0083646F" w:rsidRDefault="0083646F">
      <w:pPr>
        <w:spacing w:after="60"/>
      </w:pPr>
    </w:p>
    <w:p w14:paraId="5B4A2E0C" w14:textId="77777777" w:rsidR="0083646F" w:rsidRDefault="0083646F">
      <w:pPr>
        <w:pBdr>
          <w:bottom w:val="single" w:sz="4" w:space="1" w:color="DDDDDD"/>
        </w:pBdr>
        <w:spacing w:before="40" w:after="80"/>
      </w:pPr>
    </w:p>
    <w:p w14:paraId="47D5608B"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066C959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5FE59AB2" w14:textId="77777777" w:rsidR="0083646F" w:rsidRDefault="00000000">
            <w:r>
              <w:rPr>
                <w:b/>
                <w:bCs/>
                <w:color w:val="FFFFFF"/>
                <w:sz w:val="26"/>
                <w:szCs w:val="26"/>
              </w:rPr>
              <w:t>S06  ·  Choice-Making and Autonomy Architecture</w:t>
            </w:r>
          </w:p>
        </w:tc>
      </w:tr>
    </w:tbl>
    <w:p w14:paraId="0EB30C5C"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0CBD8C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05EDE4BD" w14:textId="77777777" w:rsidR="0083646F" w:rsidRDefault="00000000">
            <w:r>
              <w:rPr>
                <w:b/>
                <w:bCs/>
                <w:color w:val="666666"/>
                <w:sz w:val="18"/>
                <w:szCs w:val="18"/>
              </w:rPr>
              <w:t>Strategy Type</w:t>
            </w:r>
          </w:p>
          <w:p w14:paraId="126CECCC"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7C5022E" w14:textId="77777777" w:rsidR="0083646F" w:rsidRDefault="00000000">
            <w:r>
              <w:rPr>
                <w:b/>
                <w:bCs/>
                <w:color w:val="666666"/>
                <w:sz w:val="18"/>
                <w:szCs w:val="18"/>
              </w:rPr>
              <w:t>Evidence Level</w:t>
            </w:r>
          </w:p>
          <w:p w14:paraId="5BF1A821" w14:textId="77777777" w:rsidR="0083646F" w:rsidRDefault="00000000">
            <w:r>
              <w:rPr>
                <w:sz w:val="21"/>
                <w:szCs w:val="21"/>
              </w:rPr>
              <w:t>Tier 1 – Established Evidence</w:t>
            </w:r>
          </w:p>
        </w:tc>
      </w:tr>
      <w:tr w:rsidR="0083646F" w14:paraId="6E94AF1C"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0747F528" w14:textId="77777777" w:rsidR="0083646F" w:rsidRDefault="00000000">
            <w:r>
              <w:rPr>
                <w:b/>
                <w:bCs/>
                <w:color w:val="6B3A6B"/>
                <w:sz w:val="18"/>
                <w:szCs w:val="18"/>
              </w:rPr>
              <w:t xml:space="preserve">Client Populations:  </w:t>
            </w:r>
            <w:r>
              <w:rPr>
                <w:sz w:val="19"/>
                <w:szCs w:val="19"/>
              </w:rPr>
              <w:t>All Populations</w:t>
            </w:r>
          </w:p>
        </w:tc>
      </w:tr>
    </w:tbl>
    <w:p w14:paraId="590EAC1F"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8012E4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22EE1122" w14:textId="77777777" w:rsidR="0083646F" w:rsidRDefault="00000000">
            <w:r>
              <w:rPr>
                <w:b/>
                <w:bCs/>
                <w:color w:val="1A3A5C"/>
                <w:sz w:val="18"/>
                <w:szCs w:val="18"/>
              </w:rPr>
              <w:t>Behaviours of Concern</w:t>
            </w:r>
          </w:p>
          <w:p w14:paraId="22140019" w14:textId="77777777" w:rsidR="0083646F" w:rsidRDefault="00000000">
            <w:pPr>
              <w:spacing w:before="20" w:after="20"/>
            </w:pPr>
            <w:r>
              <w:rPr>
                <w:sz w:val="19"/>
                <w:szCs w:val="19"/>
              </w:rPr>
              <w:t>• Task Refusal / Demand Avoidance</w:t>
            </w:r>
          </w:p>
          <w:p w14:paraId="74548224" w14:textId="77777777" w:rsidR="0083646F" w:rsidRDefault="00000000">
            <w:pPr>
              <w:spacing w:before="20" w:after="20"/>
            </w:pPr>
            <w:r>
              <w:rPr>
                <w:sz w:val="19"/>
                <w:szCs w:val="19"/>
              </w:rPr>
              <w:t>• Physical Aggression</w:t>
            </w:r>
          </w:p>
          <w:p w14:paraId="69118EB8" w14:textId="77777777" w:rsidR="0083646F" w:rsidRDefault="00000000">
            <w:pPr>
              <w:spacing w:before="20" w:after="20"/>
            </w:pPr>
            <w:r>
              <w:rPr>
                <w:sz w:val="19"/>
                <w:szCs w:val="19"/>
              </w:rPr>
              <w:t>• Verbal Aggression</w:t>
            </w:r>
          </w:p>
          <w:p w14:paraId="619D1B68" w14:textId="77777777" w:rsidR="0083646F" w:rsidRDefault="00000000">
            <w:pPr>
              <w:spacing w:before="20" w:after="20"/>
            </w:pPr>
            <w:r>
              <w:rPr>
                <w:sz w:val="19"/>
                <w:szCs w:val="19"/>
              </w:rPr>
              <w:t>• Elopement</w:t>
            </w:r>
          </w:p>
          <w:p w14:paraId="63315A91" w14:textId="77777777" w:rsidR="0083646F" w:rsidRDefault="00000000">
            <w:pPr>
              <w:spacing w:before="20" w:after="20"/>
            </w:pPr>
            <w:r>
              <w:rPr>
                <w:sz w:val="19"/>
                <w:szCs w:val="19"/>
              </w:rPr>
              <w:t>• Demand Avoidance (PDA)</w:t>
            </w:r>
          </w:p>
          <w:p w14:paraId="776C5B31" w14:textId="77777777" w:rsidR="0083646F" w:rsidRDefault="00000000">
            <w:pPr>
              <w:spacing w:before="20" w:after="20"/>
            </w:pPr>
            <w:r>
              <w:rPr>
                <w:sz w:val="19"/>
                <w:szCs w:val="19"/>
              </w:rPr>
              <w:t>• Emotional Dysregulation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2F363EF" w14:textId="77777777" w:rsidR="0083646F" w:rsidRDefault="00000000">
            <w:r>
              <w:rPr>
                <w:b/>
                <w:bCs/>
                <w:color w:val="1B7A7A"/>
                <w:sz w:val="18"/>
                <w:szCs w:val="18"/>
              </w:rPr>
              <w:t>Behaviour Functions</w:t>
            </w:r>
          </w:p>
          <w:p w14:paraId="1E4D8857" w14:textId="77777777" w:rsidR="0083646F" w:rsidRDefault="00000000">
            <w:pPr>
              <w:spacing w:before="20" w:after="20"/>
            </w:pPr>
            <w:r>
              <w:rPr>
                <w:sz w:val="19"/>
                <w:szCs w:val="19"/>
              </w:rPr>
              <w:t>• Escape/Avoidance</w:t>
            </w:r>
          </w:p>
          <w:p w14:paraId="1F743425" w14:textId="77777777" w:rsidR="0083646F" w:rsidRDefault="00000000">
            <w:pPr>
              <w:spacing w:before="20" w:after="20"/>
            </w:pPr>
            <w:r>
              <w:rPr>
                <w:sz w:val="19"/>
                <w:szCs w:val="19"/>
              </w:rPr>
              <w:t>• Access to Tangibles</w:t>
            </w:r>
          </w:p>
        </w:tc>
      </w:tr>
    </w:tbl>
    <w:p w14:paraId="705A4F62" w14:textId="77777777" w:rsidR="0083646F" w:rsidRDefault="0083646F">
      <w:pPr>
        <w:spacing w:after="60"/>
      </w:pPr>
    </w:p>
    <w:p w14:paraId="53A455C4" w14:textId="77777777" w:rsidR="0083646F" w:rsidRDefault="00000000">
      <w:pPr>
        <w:pStyle w:val="Heading3"/>
        <w:spacing w:before="240"/>
      </w:pPr>
      <w:r>
        <w:t>What it is</w:t>
      </w:r>
    </w:p>
    <w:p w14:paraId="627B2115" w14:textId="77777777" w:rsidR="0083646F" w:rsidRDefault="00000000">
      <w:pPr>
        <w:spacing w:before="60" w:after="80"/>
      </w:pPr>
      <w:r>
        <w:t>Choice-making involves systematically embedding meaningful, genuine opportunities for the person to exercise agency and control throughout their day. Autonomy architecture designs the entire support environment so that self-determination is structural rather than occasional. It is rooted in self-determination theory and disability rights.</w:t>
      </w:r>
    </w:p>
    <w:p w14:paraId="28B11D83" w14:textId="77777777" w:rsidR="0083646F" w:rsidRDefault="00000000">
      <w:pPr>
        <w:pStyle w:val="Heading3"/>
        <w:spacing w:before="240"/>
      </w:pPr>
      <w:r>
        <w:t>Why it works – Evidence and Rationale</w:t>
      </w:r>
    </w:p>
    <w:p w14:paraId="2DC6003C" w14:textId="77777777" w:rsidR="0083646F" w:rsidRDefault="00000000">
      <w:pPr>
        <w:spacing w:before="60" w:after="80"/>
      </w:pPr>
      <w:r>
        <w:t>Lack of perceived control and autonomy is one of the most powerful drivers of refusal, resistance, and behaviour of concern across all populations. Research in self-determination, disability rights, and neurodivergent support consistently shows that people who exercise genuine control over their lives have better wellbeing, greater engagement, and reduced behaviour of concern. For people with PDA profiles in particular, autonomy is a neurological imperative, not a preference.</w:t>
      </w:r>
    </w:p>
    <w:p w14:paraId="2003C8E1" w14:textId="77777777" w:rsidR="0083646F" w:rsidRDefault="00000000">
      <w:pPr>
        <w:pStyle w:val="Heading3"/>
        <w:spacing w:before="240"/>
      </w:pPr>
      <w:r>
        <w:t>How to implement – Step by Step</w:t>
      </w:r>
    </w:p>
    <w:p w14:paraId="4C3E135D" w14:textId="77777777" w:rsidR="0083646F" w:rsidRDefault="00000000">
      <w:pPr>
        <w:spacing w:before="60" w:after="80"/>
        <w:ind w:left="440"/>
      </w:pPr>
      <w:r>
        <w:t>Step 1 – Audit the person's current day: how many genuine, honoured choices are available? Map demand-heavy, choice-absent periods where resistance is most common.</w:t>
      </w:r>
    </w:p>
    <w:p w14:paraId="0479B666" w14:textId="77777777" w:rsidR="0083646F" w:rsidRDefault="00000000">
      <w:pPr>
        <w:spacing w:before="60" w:after="80"/>
        <w:ind w:left="440"/>
      </w:pPr>
      <w:r>
        <w:lastRenderedPageBreak/>
        <w:t>Step 2 – Embed micro-choices throughout the day: 'Would you like to start with X or Y?' 'Do you want to sit here or there?' 'Shall we do this now or in five minutes?'</w:t>
      </w:r>
    </w:p>
    <w:p w14:paraId="4C5711D7" w14:textId="77777777" w:rsidR="0083646F" w:rsidRDefault="00000000">
      <w:pPr>
        <w:spacing w:before="60" w:after="80"/>
        <w:ind w:left="440"/>
      </w:pPr>
      <w:r>
        <w:t>Step 3 – Ensure choices are genuine and honoured. If the person chooses option B, that choice must be respected. False choices erode trust and increase resistance.</w:t>
      </w:r>
    </w:p>
    <w:p w14:paraId="43543414" w14:textId="77777777" w:rsidR="0083646F" w:rsidRDefault="00000000">
      <w:pPr>
        <w:spacing w:before="60" w:after="80"/>
        <w:ind w:left="440"/>
      </w:pPr>
      <w:r>
        <w:t>Step 4 – Involve the person in planning their own schedule, goals, activities, and supports wherever possible. Self-designed routines produce significantly greater engagement than externally imposed ones.</w:t>
      </w:r>
    </w:p>
    <w:p w14:paraId="105ECE57" w14:textId="77777777" w:rsidR="0083646F" w:rsidRDefault="00000000">
      <w:pPr>
        <w:spacing w:before="60" w:after="80"/>
        <w:ind w:left="440"/>
      </w:pPr>
      <w:r>
        <w:t>Step 5 – For PDA profiles: reframe demands as invitations or collaborative activities. Use indirect, curious language: 'I wonder if...', 'Would you like to help me with...', 'You might be interested to know...'</w:t>
      </w:r>
    </w:p>
    <w:p w14:paraId="201EA8BD" w14:textId="77777777" w:rsidR="0083646F" w:rsidRDefault="00000000">
      <w:pPr>
        <w:spacing w:before="60" w:after="80"/>
        <w:ind w:left="440"/>
      </w:pPr>
      <w:r>
        <w:t>Step 6 – Provide choice in how tasks are completed (not just which tasks), including the order, location, medium, and support person involved.</w:t>
      </w:r>
    </w:p>
    <w:p w14:paraId="533C18ED" w14:textId="77777777" w:rsidR="0083646F" w:rsidRDefault="00000000">
      <w:pPr>
        <w:spacing w:before="60" w:after="80"/>
        <w:ind w:left="440"/>
      </w:pPr>
      <w:r>
        <w:t>Step 7 – Review whether increased choice-making is reducing the target behaviour and adjust the frequency, type, and timing of choices accordingly.</w:t>
      </w:r>
    </w:p>
    <w:p w14:paraId="439513C4" w14:textId="77777777" w:rsidR="0083646F" w:rsidRDefault="00000000">
      <w:pPr>
        <w:pStyle w:val="Heading3"/>
        <w:spacing w:before="240"/>
      </w:pPr>
      <w:r>
        <w:t>Considerations and Cautions</w:t>
      </w:r>
    </w:p>
    <w:p w14:paraId="49240D9C" w14:textId="77777777" w:rsidR="0083646F" w:rsidRDefault="00000000">
      <w:pPr>
        <w:spacing w:before="60" w:after="80"/>
      </w:pPr>
      <w:r>
        <w:t>For people with PDA profiles, a fundamental reframe of the support relationship may be required, moving from a directive model to a collaborative, indirect, interest-led model. This requires significant psychoeducation and reflective practice from families and providers. Choice-making alone is insufficient for behaviours with primary sensory or medical functions.</w:t>
      </w:r>
    </w:p>
    <w:p w14:paraId="072AF77C" w14:textId="77777777" w:rsidR="0083646F" w:rsidRDefault="00000000">
      <w:pPr>
        <w:pStyle w:val="Heading3"/>
        <w:spacing w:before="240"/>
      </w:pPr>
      <w:r>
        <w:t>NDIS Notes</w:t>
      </w:r>
    </w:p>
    <w:p w14:paraId="16651369" w14:textId="77777777" w:rsidR="0083646F" w:rsidRDefault="00000000">
      <w:pPr>
        <w:spacing w:before="60" w:after="80"/>
      </w:pPr>
      <w:r>
        <w:t>Autonomy and self-determination are explicit NDIS principles and human rights obligations. BSPs should document how autonomy is structurally embedded in the person's support, not merely offered as an occasional gesture. Choice-making supports NDIS goals of self-determination, participation, and wellbeing.</w:t>
      </w:r>
    </w:p>
    <w:p w14:paraId="3EA661EF" w14:textId="77777777" w:rsidR="0083646F" w:rsidRDefault="00000000">
      <w:pPr>
        <w:pStyle w:val="Heading3"/>
        <w:spacing w:before="240"/>
      </w:pPr>
      <w:r>
        <w:t>Key References and Evidence Links</w:t>
      </w:r>
    </w:p>
    <w:p w14:paraId="1007EFE9" w14:textId="77777777" w:rsidR="0083646F" w:rsidRDefault="00000000">
      <w:pPr>
        <w:spacing w:before="30" w:after="30"/>
        <w:ind w:left="440"/>
      </w:pPr>
      <w:r>
        <w:rPr>
          <w:sz w:val="20"/>
          <w:szCs w:val="20"/>
        </w:rPr>
        <w:t xml:space="preserve">• </w:t>
      </w:r>
      <w:hyperlink r:id="rId22" w:history="1">
        <w:r>
          <w:rPr>
            <w:color w:val="1B7A7A"/>
            <w:sz w:val="20"/>
            <w:szCs w:val="20"/>
            <w:u w:val="single" w:color="1B7A7A"/>
          </w:rPr>
          <w:t>Self-Determination and PBS – Outcomes Lab</w:t>
        </w:r>
      </w:hyperlink>
      <w:r>
        <w:rPr>
          <w:i/>
          <w:iCs/>
          <w:color w:val="666666"/>
          <w:sz w:val="18"/>
          <w:szCs w:val="18"/>
        </w:rPr>
        <w:t xml:space="preserve">  —  Outcomes Lab (2024)</w:t>
      </w:r>
    </w:p>
    <w:p w14:paraId="1B8B6835" w14:textId="77777777" w:rsidR="0083646F" w:rsidRDefault="00000000">
      <w:pPr>
        <w:spacing w:before="30" w:after="30"/>
        <w:ind w:left="440"/>
      </w:pPr>
      <w:r>
        <w:rPr>
          <w:sz w:val="20"/>
          <w:szCs w:val="20"/>
        </w:rPr>
        <w:t xml:space="preserve">• </w:t>
      </w:r>
      <w:hyperlink r:id="rId23" w:history="1">
        <w:r>
          <w:rPr>
            <w:color w:val="1B7A7A"/>
            <w:sz w:val="20"/>
            <w:szCs w:val="20"/>
            <w:u w:val="single" w:color="1B7A7A"/>
          </w:rPr>
          <w:t>PDA and Autism: Management Strategies</w:t>
        </w:r>
      </w:hyperlink>
      <w:r>
        <w:rPr>
          <w:i/>
          <w:iCs/>
          <w:color w:val="666666"/>
          <w:sz w:val="18"/>
          <w:szCs w:val="18"/>
        </w:rPr>
        <w:t xml:space="preserve">  —  Golden Steps (2024)</w:t>
      </w:r>
    </w:p>
    <w:p w14:paraId="4E297353" w14:textId="77777777" w:rsidR="0083646F" w:rsidRDefault="00000000">
      <w:pPr>
        <w:spacing w:before="30" w:after="30"/>
        <w:ind w:left="440"/>
      </w:pPr>
      <w:r>
        <w:rPr>
          <w:sz w:val="20"/>
          <w:szCs w:val="20"/>
        </w:rPr>
        <w:t xml:space="preserve">• </w:t>
      </w:r>
      <w:hyperlink r:id="rId24" w:history="1">
        <w:r>
          <w:rPr>
            <w:color w:val="1B7A7A"/>
            <w:sz w:val="20"/>
            <w:szCs w:val="20"/>
            <w:u w:val="single" w:color="1B7A7A"/>
          </w:rPr>
          <w:t>Understanding Pathological Demand Avoidance and Anxiety</w:t>
        </w:r>
      </w:hyperlink>
      <w:r>
        <w:rPr>
          <w:i/>
          <w:iCs/>
          <w:color w:val="666666"/>
          <w:sz w:val="18"/>
          <w:szCs w:val="18"/>
        </w:rPr>
        <w:t xml:space="preserve">  —  Behaviour Help Australia</w:t>
      </w:r>
    </w:p>
    <w:p w14:paraId="273A083A" w14:textId="77777777" w:rsidR="0083646F" w:rsidRDefault="0083646F">
      <w:pPr>
        <w:spacing w:after="60"/>
      </w:pPr>
    </w:p>
    <w:p w14:paraId="785A6113" w14:textId="77777777" w:rsidR="0083646F" w:rsidRDefault="0083646F">
      <w:pPr>
        <w:pBdr>
          <w:bottom w:val="single" w:sz="4" w:space="1" w:color="DDDDDD"/>
        </w:pBdr>
        <w:spacing w:before="40" w:after="80"/>
      </w:pPr>
    </w:p>
    <w:p w14:paraId="3E4B0519"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6ACFF1E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5F0F58D6" w14:textId="77777777" w:rsidR="0083646F" w:rsidRDefault="00000000">
            <w:r>
              <w:rPr>
                <w:b/>
                <w:bCs/>
                <w:color w:val="FFFFFF"/>
                <w:sz w:val="26"/>
                <w:szCs w:val="26"/>
              </w:rPr>
              <w:t>S07  ·  Collaborative Problem Solving (CPS)</w:t>
            </w:r>
          </w:p>
        </w:tc>
      </w:tr>
    </w:tbl>
    <w:p w14:paraId="467FA419"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68E86A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9C73F0E" w14:textId="77777777" w:rsidR="0083646F" w:rsidRDefault="00000000">
            <w:r>
              <w:rPr>
                <w:b/>
                <w:bCs/>
                <w:color w:val="666666"/>
                <w:sz w:val="18"/>
                <w:szCs w:val="18"/>
              </w:rPr>
              <w:t>Strategy Type</w:t>
            </w:r>
          </w:p>
          <w:p w14:paraId="5BCACC1C"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0E0527B7" w14:textId="77777777" w:rsidR="0083646F" w:rsidRDefault="00000000">
            <w:r>
              <w:rPr>
                <w:b/>
                <w:bCs/>
                <w:color w:val="666666"/>
                <w:sz w:val="18"/>
                <w:szCs w:val="18"/>
              </w:rPr>
              <w:t>Evidence Level</w:t>
            </w:r>
          </w:p>
          <w:p w14:paraId="76D14D47" w14:textId="77777777" w:rsidR="0083646F" w:rsidRDefault="00000000">
            <w:r>
              <w:rPr>
                <w:sz w:val="21"/>
                <w:szCs w:val="21"/>
              </w:rPr>
              <w:t>Tier 2 – Moderate Evidence</w:t>
            </w:r>
          </w:p>
        </w:tc>
      </w:tr>
      <w:tr w:rsidR="0083646F" w14:paraId="5502B08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34D11AEC" w14:textId="77777777" w:rsidR="0083646F" w:rsidRDefault="00000000">
            <w:r>
              <w:rPr>
                <w:b/>
                <w:bCs/>
                <w:color w:val="6B3A6B"/>
                <w:sz w:val="18"/>
                <w:szCs w:val="18"/>
              </w:rPr>
              <w:t xml:space="preserve">Client Populations:  </w:t>
            </w:r>
            <w:r>
              <w:rPr>
                <w:sz w:val="19"/>
                <w:szCs w:val="19"/>
              </w:rPr>
              <w:t>All Populations</w:t>
            </w:r>
          </w:p>
        </w:tc>
      </w:tr>
    </w:tbl>
    <w:p w14:paraId="633B920C"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DB2462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7F5EB01F" w14:textId="77777777" w:rsidR="0083646F" w:rsidRDefault="00000000">
            <w:r>
              <w:rPr>
                <w:b/>
                <w:bCs/>
                <w:color w:val="1A3A5C"/>
                <w:sz w:val="18"/>
                <w:szCs w:val="18"/>
              </w:rPr>
              <w:t>Behaviours of Concern</w:t>
            </w:r>
          </w:p>
          <w:p w14:paraId="6E978653" w14:textId="77777777" w:rsidR="0083646F" w:rsidRDefault="00000000">
            <w:pPr>
              <w:spacing w:before="20" w:after="20"/>
            </w:pPr>
            <w:r>
              <w:rPr>
                <w:sz w:val="19"/>
                <w:szCs w:val="19"/>
              </w:rPr>
              <w:t>• Task Refusal / Demand Avoidance</w:t>
            </w:r>
          </w:p>
          <w:p w14:paraId="4609221A" w14:textId="77777777" w:rsidR="0083646F" w:rsidRDefault="00000000">
            <w:pPr>
              <w:spacing w:before="20" w:after="20"/>
            </w:pPr>
            <w:r>
              <w:rPr>
                <w:sz w:val="19"/>
                <w:szCs w:val="19"/>
              </w:rPr>
              <w:t>• Physical Aggression</w:t>
            </w:r>
          </w:p>
          <w:p w14:paraId="676E1456" w14:textId="77777777" w:rsidR="0083646F" w:rsidRDefault="00000000">
            <w:pPr>
              <w:spacing w:before="20" w:after="20"/>
            </w:pPr>
            <w:r>
              <w:rPr>
                <w:sz w:val="19"/>
                <w:szCs w:val="19"/>
              </w:rPr>
              <w:t>• Verbal Aggression</w:t>
            </w:r>
          </w:p>
          <w:p w14:paraId="050F1FBB" w14:textId="77777777" w:rsidR="0083646F" w:rsidRDefault="00000000">
            <w:pPr>
              <w:spacing w:before="20" w:after="20"/>
            </w:pPr>
            <w:r>
              <w:rPr>
                <w:sz w:val="19"/>
                <w:szCs w:val="19"/>
              </w:rPr>
              <w:t>• Demand Avoidance (PDA)</w:t>
            </w:r>
          </w:p>
          <w:p w14:paraId="3040FF68" w14:textId="77777777" w:rsidR="0083646F" w:rsidRDefault="00000000">
            <w:pPr>
              <w:spacing w:before="20" w:after="20"/>
            </w:pPr>
            <w:r>
              <w:rPr>
                <w:sz w:val="19"/>
                <w:szCs w:val="19"/>
              </w:rPr>
              <w:t>• Emotional Dysregulation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489314A5" w14:textId="77777777" w:rsidR="0083646F" w:rsidRDefault="00000000">
            <w:r>
              <w:rPr>
                <w:b/>
                <w:bCs/>
                <w:color w:val="1B7A7A"/>
                <w:sz w:val="18"/>
                <w:szCs w:val="18"/>
              </w:rPr>
              <w:t>Behaviour Functions</w:t>
            </w:r>
          </w:p>
          <w:p w14:paraId="4D8BCBF1" w14:textId="77777777" w:rsidR="0083646F" w:rsidRDefault="00000000">
            <w:pPr>
              <w:spacing w:before="20" w:after="20"/>
            </w:pPr>
            <w:r>
              <w:rPr>
                <w:sz w:val="19"/>
                <w:szCs w:val="19"/>
              </w:rPr>
              <w:t>• Escape/Avoidance</w:t>
            </w:r>
          </w:p>
          <w:p w14:paraId="071BB9C4" w14:textId="77777777" w:rsidR="0083646F" w:rsidRDefault="00000000">
            <w:pPr>
              <w:spacing w:before="20" w:after="20"/>
            </w:pPr>
            <w:r>
              <w:rPr>
                <w:sz w:val="19"/>
                <w:szCs w:val="19"/>
              </w:rPr>
              <w:t>• Attention</w:t>
            </w:r>
          </w:p>
        </w:tc>
      </w:tr>
    </w:tbl>
    <w:p w14:paraId="4B3B3278" w14:textId="77777777" w:rsidR="0083646F" w:rsidRDefault="0083646F">
      <w:pPr>
        <w:spacing w:after="60"/>
      </w:pPr>
    </w:p>
    <w:p w14:paraId="390C04AE" w14:textId="77777777" w:rsidR="0083646F" w:rsidRDefault="00000000">
      <w:pPr>
        <w:pStyle w:val="Heading3"/>
        <w:spacing w:before="240"/>
      </w:pPr>
      <w:r>
        <w:t>What it is</w:t>
      </w:r>
    </w:p>
    <w:p w14:paraId="1D1C4DF2" w14:textId="77777777" w:rsidR="0083646F" w:rsidRDefault="00000000">
      <w:pPr>
        <w:spacing w:before="60" w:after="80"/>
      </w:pPr>
      <w:r>
        <w:lastRenderedPageBreak/>
        <w:t>Collaborative Problem Solving, developed by Ross Greene, is grounded in the premise that 'kids do well if they can' – that behaviour of concern reflects lagging skills in flexibility, frustration tolerance, problem-solving, or communication, not willful defiance. CPS involves identifying specific unsolved problems collaboratively and generating mutually workable solutions through the Plan B process.</w:t>
      </w:r>
    </w:p>
    <w:p w14:paraId="61E7025F" w14:textId="77777777" w:rsidR="0083646F" w:rsidRDefault="00000000">
      <w:pPr>
        <w:pStyle w:val="Heading3"/>
        <w:spacing w:before="240"/>
      </w:pPr>
      <w:r>
        <w:t>Why it works – Evidence and Rationale</w:t>
      </w:r>
    </w:p>
    <w:p w14:paraId="7652DEF5" w14:textId="77777777" w:rsidR="0083646F" w:rsidRDefault="00000000">
      <w:pPr>
        <w:spacing w:before="60" w:after="80"/>
      </w:pPr>
      <w:r>
        <w:t>Traditional compliance-based approaches to task refusal and demand avoidance assume motivational failure. CPS reframes this: the person is unable to meet the demand because they lack a specific skill under those specific conditions. This reduces adversarial dynamics, builds genuine problem-solving capacity, and produces durable change because the person is an active agent in the solution. The approach is deeply consistent with neuro-affirming practice.</w:t>
      </w:r>
    </w:p>
    <w:p w14:paraId="64406526" w14:textId="77777777" w:rsidR="0083646F" w:rsidRDefault="00000000">
      <w:pPr>
        <w:pStyle w:val="Heading3"/>
        <w:spacing w:before="240"/>
      </w:pPr>
      <w:r>
        <w:t>How to implement – Step by Step</w:t>
      </w:r>
    </w:p>
    <w:p w14:paraId="15753E4C" w14:textId="77777777" w:rsidR="0083646F" w:rsidRDefault="00000000">
      <w:pPr>
        <w:spacing w:before="60" w:after="80"/>
        <w:ind w:left="440"/>
      </w:pPr>
      <w:r>
        <w:t>Step 1 – Identify specific unsolved problems using observational data. Define them precisely and neutrally: 'When [context], [person] has difficulty with [specific demand].'</w:t>
      </w:r>
    </w:p>
    <w:p w14:paraId="4DE394C4" w14:textId="77777777" w:rsidR="0083646F" w:rsidRDefault="00000000">
      <w:pPr>
        <w:spacing w:before="60" w:after="80"/>
        <w:ind w:left="440"/>
      </w:pPr>
      <w:r>
        <w:t>Step 2 – Schedule a Plan B conversation during a calm, regulated state – not during or immediately after a crisis.</w:t>
      </w:r>
    </w:p>
    <w:p w14:paraId="2ECF1505" w14:textId="77777777" w:rsidR="0083646F" w:rsidRDefault="00000000">
      <w:pPr>
        <w:spacing w:before="60" w:after="80"/>
        <w:ind w:left="440"/>
      </w:pPr>
      <w:r>
        <w:t>Step 3 – Empathy step: open with curiosity, not accusation. 'I've noticed that [problem]. What's going on?' Listen without judgement. Validate the person's perspective before moving on.</w:t>
      </w:r>
    </w:p>
    <w:p w14:paraId="59663748" w14:textId="77777777" w:rsidR="0083646F" w:rsidRDefault="00000000">
      <w:pPr>
        <w:spacing w:before="60" w:after="80"/>
        <w:ind w:left="440"/>
      </w:pPr>
      <w:r>
        <w:t>Step 4 – Define the adult concern: 'The thing is, I'm worried because [concern].' Frame concerns around impact, not compliance or rules.</w:t>
      </w:r>
    </w:p>
    <w:p w14:paraId="4163B686" w14:textId="77777777" w:rsidR="0083646F" w:rsidRDefault="00000000">
      <w:pPr>
        <w:spacing w:before="60" w:after="80"/>
        <w:ind w:left="440"/>
      </w:pPr>
      <w:r>
        <w:t>Step 5 – Invitation: 'I wonder if there's a way we could [address your concern] AND [address my concern].' Generate solutions collaboratively. Both concerns must be addressed.</w:t>
      </w:r>
    </w:p>
    <w:p w14:paraId="295E05B4" w14:textId="77777777" w:rsidR="0083646F" w:rsidRDefault="00000000">
      <w:pPr>
        <w:spacing w:before="60" w:after="80"/>
        <w:ind w:left="440"/>
      </w:pPr>
      <w:r>
        <w:t>Step 6 – Evaluate proposed solutions: Is it realistic? Does it address both concerns? Agree on a trial.</w:t>
      </w:r>
    </w:p>
    <w:p w14:paraId="170D87C2" w14:textId="77777777" w:rsidR="0083646F" w:rsidRDefault="00000000">
      <w:pPr>
        <w:spacing w:before="60" w:after="80"/>
        <w:ind w:left="440"/>
      </w:pPr>
      <w:r>
        <w:t>Step 7 – Follow up: did the solution work? If not, return to the process. Document agreed solutions and outcomes.</w:t>
      </w:r>
    </w:p>
    <w:p w14:paraId="7D1DEE3F" w14:textId="77777777" w:rsidR="0083646F" w:rsidRDefault="00000000">
      <w:pPr>
        <w:spacing w:before="60" w:after="80"/>
        <w:ind w:left="440"/>
      </w:pPr>
      <w:r>
        <w:t>Step 8 – Never use Plan B during a crisis. Move to Plan A (safety-focused, minimal demands) during escalation. Return to Plan B when regulated.</w:t>
      </w:r>
    </w:p>
    <w:p w14:paraId="0049DFC0" w14:textId="77777777" w:rsidR="0083646F" w:rsidRDefault="00000000">
      <w:pPr>
        <w:pStyle w:val="Heading3"/>
        <w:spacing w:before="240"/>
      </w:pPr>
      <w:r>
        <w:t>Considerations and Cautions</w:t>
      </w:r>
    </w:p>
    <w:p w14:paraId="2D197BC7" w14:textId="77777777" w:rsidR="0083646F" w:rsidRDefault="00000000">
      <w:pPr>
        <w:spacing w:before="60" w:after="80"/>
      </w:pPr>
      <w:r>
        <w:t>CPS requires sufficient verbal comprehension for the negotiation process. Adaptations for AAC users and people with limited verbal comprehension are available and should be developed with a Speech Pathologist. CPS requires significant time investment upfront from practitioners and families but typically produces more durable outcomes than compliance-based approaches.</w:t>
      </w:r>
    </w:p>
    <w:p w14:paraId="45AE4F85" w14:textId="77777777" w:rsidR="0083646F" w:rsidRDefault="00000000">
      <w:pPr>
        <w:pStyle w:val="Heading3"/>
        <w:spacing w:before="240"/>
      </w:pPr>
      <w:r>
        <w:t>NDIS Notes</w:t>
      </w:r>
    </w:p>
    <w:p w14:paraId="4B2D7B74" w14:textId="77777777" w:rsidR="0083646F" w:rsidRDefault="00000000">
      <w:pPr>
        <w:spacing w:before="60" w:after="80"/>
      </w:pPr>
      <w:r>
        <w:t>CPS directly supports NDIS principles of self-determination, participation, and capacity building. Its inclusion in BSPs signals a rights-based approach. It is particularly appropriate for participants with PDA profiles, anxiety-driven avoidance, or school-based task refusal.</w:t>
      </w:r>
    </w:p>
    <w:p w14:paraId="2AE5FEB0" w14:textId="77777777" w:rsidR="0083646F" w:rsidRDefault="00000000">
      <w:pPr>
        <w:pStyle w:val="Heading3"/>
        <w:spacing w:before="240"/>
      </w:pPr>
      <w:r>
        <w:t>Key References and Evidence Links</w:t>
      </w:r>
    </w:p>
    <w:p w14:paraId="54686ED8" w14:textId="77777777" w:rsidR="0083646F" w:rsidRDefault="00000000">
      <w:pPr>
        <w:spacing w:before="30" w:after="30"/>
        <w:ind w:left="440"/>
      </w:pPr>
      <w:r>
        <w:rPr>
          <w:sz w:val="20"/>
          <w:szCs w:val="20"/>
        </w:rPr>
        <w:t xml:space="preserve">• </w:t>
      </w:r>
      <w:hyperlink r:id="rId25" w:history="1">
        <w:r>
          <w:rPr>
            <w:color w:val="1B7A7A"/>
            <w:sz w:val="20"/>
            <w:szCs w:val="20"/>
            <w:u w:val="single" w:color="1B7A7A"/>
          </w:rPr>
          <w:t>Lives in the Balance – Collaborative Problem Solving resources</w:t>
        </w:r>
      </w:hyperlink>
      <w:r>
        <w:rPr>
          <w:i/>
          <w:iCs/>
          <w:color w:val="666666"/>
          <w:sz w:val="18"/>
          <w:szCs w:val="18"/>
        </w:rPr>
        <w:t xml:space="preserve">  —  Greene, R. W. (Lives in the Balance)</w:t>
      </w:r>
    </w:p>
    <w:p w14:paraId="45712431" w14:textId="77777777" w:rsidR="0083646F" w:rsidRDefault="00000000">
      <w:pPr>
        <w:spacing w:before="30" w:after="30"/>
        <w:ind w:left="440"/>
      </w:pPr>
      <w:r>
        <w:rPr>
          <w:sz w:val="20"/>
          <w:szCs w:val="20"/>
        </w:rPr>
        <w:t xml:space="preserve">• </w:t>
      </w:r>
      <w:hyperlink r:id="rId26" w:history="1">
        <w:r>
          <w:rPr>
            <w:color w:val="1B7A7A"/>
            <w:sz w:val="20"/>
            <w:szCs w:val="20"/>
            <w:u w:val="single" w:color="1B7A7A"/>
          </w:rPr>
          <w:t>Collaborative Problem Solving overview</w:t>
        </w:r>
      </w:hyperlink>
      <w:r>
        <w:rPr>
          <w:i/>
          <w:iCs/>
          <w:color w:val="666666"/>
          <w:sz w:val="18"/>
          <w:szCs w:val="18"/>
        </w:rPr>
        <w:t xml:space="preserve">  —  Think:Kids Massachusetts General Hospital</w:t>
      </w:r>
    </w:p>
    <w:p w14:paraId="20864FD5" w14:textId="77777777" w:rsidR="0083646F" w:rsidRDefault="00000000">
      <w:pPr>
        <w:spacing w:before="30" w:after="30"/>
        <w:ind w:left="440"/>
      </w:pPr>
      <w:r>
        <w:rPr>
          <w:sz w:val="20"/>
          <w:szCs w:val="20"/>
        </w:rPr>
        <w:t xml:space="preserve">• </w:t>
      </w:r>
      <w:hyperlink r:id="rId27" w:history="1">
        <w:r>
          <w:rPr>
            <w:color w:val="1B7A7A"/>
            <w:sz w:val="20"/>
            <w:szCs w:val="20"/>
            <w:u w:val="single" w:color="1B7A7A"/>
          </w:rPr>
          <w:t>Lost at School – Ross Greene (book reference)</w:t>
        </w:r>
      </w:hyperlink>
      <w:r>
        <w:rPr>
          <w:i/>
          <w:iCs/>
          <w:color w:val="666666"/>
          <w:sz w:val="18"/>
          <w:szCs w:val="18"/>
        </w:rPr>
        <w:t xml:space="preserve">  —  Greene (2014). Lost at School. Scribner.</w:t>
      </w:r>
    </w:p>
    <w:p w14:paraId="5BB164A9" w14:textId="77777777" w:rsidR="0083646F" w:rsidRDefault="0083646F">
      <w:pPr>
        <w:spacing w:after="60"/>
      </w:pPr>
    </w:p>
    <w:p w14:paraId="3F6F8FC5" w14:textId="77777777" w:rsidR="0083646F" w:rsidRDefault="0083646F">
      <w:pPr>
        <w:pBdr>
          <w:bottom w:val="single" w:sz="4" w:space="1" w:color="DDDDDD"/>
        </w:pBdr>
        <w:spacing w:before="40" w:after="80"/>
      </w:pPr>
    </w:p>
    <w:p w14:paraId="35EB5361"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049A691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1FEA8FC6" w14:textId="77777777" w:rsidR="0083646F" w:rsidRDefault="00000000">
            <w:r>
              <w:rPr>
                <w:b/>
                <w:bCs/>
                <w:color w:val="FFFFFF"/>
                <w:sz w:val="26"/>
                <w:szCs w:val="26"/>
              </w:rPr>
              <w:t>S08  ·  Co-Regulation and Relational Safety</w:t>
            </w:r>
          </w:p>
        </w:tc>
      </w:tr>
    </w:tbl>
    <w:p w14:paraId="32BF2A45"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DB76D1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6AC55D66" w14:textId="77777777" w:rsidR="0083646F" w:rsidRDefault="00000000">
            <w:r>
              <w:rPr>
                <w:b/>
                <w:bCs/>
                <w:color w:val="666666"/>
                <w:sz w:val="18"/>
                <w:szCs w:val="18"/>
              </w:rPr>
              <w:t>Strategy Type</w:t>
            </w:r>
          </w:p>
          <w:p w14:paraId="309D0512"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2D8567D" w14:textId="77777777" w:rsidR="0083646F" w:rsidRDefault="00000000">
            <w:r>
              <w:rPr>
                <w:b/>
                <w:bCs/>
                <w:color w:val="666666"/>
                <w:sz w:val="18"/>
                <w:szCs w:val="18"/>
              </w:rPr>
              <w:t>Evidence Level</w:t>
            </w:r>
          </w:p>
          <w:p w14:paraId="107AAFD0" w14:textId="77777777" w:rsidR="0083646F" w:rsidRDefault="00000000">
            <w:r>
              <w:rPr>
                <w:sz w:val="21"/>
                <w:szCs w:val="21"/>
              </w:rPr>
              <w:t>Tier 2 – Moderate Evidence</w:t>
            </w:r>
          </w:p>
        </w:tc>
      </w:tr>
      <w:tr w:rsidR="0083646F" w14:paraId="235D2BF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10E103D8" w14:textId="77777777" w:rsidR="0083646F" w:rsidRDefault="00000000">
            <w:r>
              <w:rPr>
                <w:b/>
                <w:bCs/>
                <w:color w:val="6B3A6B"/>
                <w:sz w:val="18"/>
                <w:szCs w:val="18"/>
              </w:rPr>
              <w:t xml:space="preserve">Client Populations:  </w:t>
            </w:r>
            <w:r>
              <w:rPr>
                <w:sz w:val="19"/>
                <w:szCs w:val="19"/>
              </w:rPr>
              <w:t>All Populations</w:t>
            </w:r>
          </w:p>
        </w:tc>
      </w:tr>
    </w:tbl>
    <w:p w14:paraId="486B986A"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1FD5F9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62C2E882" w14:textId="77777777" w:rsidR="0083646F" w:rsidRDefault="00000000">
            <w:r>
              <w:rPr>
                <w:b/>
                <w:bCs/>
                <w:color w:val="1A3A5C"/>
                <w:sz w:val="18"/>
                <w:szCs w:val="18"/>
              </w:rPr>
              <w:t>Behaviours of Concern</w:t>
            </w:r>
          </w:p>
          <w:p w14:paraId="6A5EA06F" w14:textId="77777777" w:rsidR="0083646F" w:rsidRDefault="00000000">
            <w:pPr>
              <w:spacing w:before="20" w:after="20"/>
            </w:pPr>
            <w:r>
              <w:rPr>
                <w:sz w:val="19"/>
                <w:szCs w:val="19"/>
              </w:rPr>
              <w:t>• Emotional Dysregulation</w:t>
            </w:r>
          </w:p>
          <w:p w14:paraId="4B3DC107" w14:textId="77777777" w:rsidR="0083646F" w:rsidRDefault="00000000">
            <w:pPr>
              <w:spacing w:before="20" w:after="20"/>
            </w:pPr>
            <w:r>
              <w:rPr>
                <w:sz w:val="19"/>
                <w:szCs w:val="19"/>
              </w:rPr>
              <w:t>• Physical Aggression</w:t>
            </w:r>
          </w:p>
          <w:p w14:paraId="1B23094E" w14:textId="77777777" w:rsidR="0083646F" w:rsidRDefault="00000000">
            <w:pPr>
              <w:spacing w:before="20" w:after="20"/>
            </w:pPr>
            <w:r>
              <w:rPr>
                <w:sz w:val="19"/>
                <w:szCs w:val="19"/>
              </w:rPr>
              <w:t>• Verbal Aggression</w:t>
            </w:r>
          </w:p>
          <w:p w14:paraId="2A28AE0F" w14:textId="77777777" w:rsidR="0083646F" w:rsidRDefault="00000000">
            <w:pPr>
              <w:spacing w:before="20" w:after="20"/>
            </w:pPr>
            <w:r>
              <w:rPr>
                <w:sz w:val="19"/>
                <w:szCs w:val="19"/>
              </w:rPr>
              <w:t>• Elopement</w:t>
            </w:r>
          </w:p>
          <w:p w14:paraId="75AA3C2E" w14:textId="77777777" w:rsidR="0083646F" w:rsidRDefault="00000000">
            <w:pPr>
              <w:spacing w:before="20" w:after="20"/>
            </w:pPr>
            <w:r>
              <w:rPr>
                <w:sz w:val="19"/>
                <w:szCs w:val="19"/>
              </w:rPr>
              <w:t>• Self-Injurious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ED39C89" w14:textId="77777777" w:rsidR="0083646F" w:rsidRDefault="00000000">
            <w:r>
              <w:rPr>
                <w:b/>
                <w:bCs/>
                <w:color w:val="1B7A7A"/>
                <w:sz w:val="18"/>
                <w:szCs w:val="18"/>
              </w:rPr>
              <w:t>Behaviour Functions</w:t>
            </w:r>
          </w:p>
          <w:p w14:paraId="3728F5EF" w14:textId="77777777" w:rsidR="0083646F" w:rsidRDefault="00000000">
            <w:pPr>
              <w:spacing w:before="20" w:after="20"/>
            </w:pPr>
            <w:r>
              <w:rPr>
                <w:sz w:val="19"/>
                <w:szCs w:val="19"/>
              </w:rPr>
              <w:t>• Attention</w:t>
            </w:r>
          </w:p>
          <w:p w14:paraId="396F9436" w14:textId="77777777" w:rsidR="0083646F" w:rsidRDefault="00000000">
            <w:pPr>
              <w:spacing w:before="20" w:after="20"/>
            </w:pPr>
            <w:r>
              <w:rPr>
                <w:sz w:val="19"/>
                <w:szCs w:val="19"/>
              </w:rPr>
              <w:t>• Escape/Avoidance</w:t>
            </w:r>
          </w:p>
          <w:p w14:paraId="0895B2EA" w14:textId="77777777" w:rsidR="0083646F" w:rsidRDefault="00000000">
            <w:pPr>
              <w:spacing w:before="20" w:after="20"/>
            </w:pPr>
            <w:r>
              <w:rPr>
                <w:sz w:val="19"/>
                <w:szCs w:val="19"/>
              </w:rPr>
              <w:t>• Automatic/Sensory</w:t>
            </w:r>
          </w:p>
        </w:tc>
      </w:tr>
    </w:tbl>
    <w:p w14:paraId="20485675" w14:textId="77777777" w:rsidR="0083646F" w:rsidRDefault="0083646F">
      <w:pPr>
        <w:spacing w:after="60"/>
      </w:pPr>
    </w:p>
    <w:p w14:paraId="12298812" w14:textId="77777777" w:rsidR="0083646F" w:rsidRDefault="00000000">
      <w:pPr>
        <w:pStyle w:val="Heading3"/>
        <w:spacing w:before="240"/>
      </w:pPr>
      <w:r>
        <w:t>What it is</w:t>
      </w:r>
    </w:p>
    <w:p w14:paraId="5E55CB8A" w14:textId="77777777" w:rsidR="0083646F" w:rsidRDefault="00000000">
      <w:pPr>
        <w:spacing w:before="60" w:after="80"/>
      </w:pPr>
      <w:r>
        <w:t>Co-regulation refers to the process by which a calm, attuned support person uses their own regulated nervous system, presence, tone, and body language to help another person move toward or maintain a regulated state. It draws on polyvagal theory, attachment science, and interpersonal neurobiology. The relationship between the support person and the participant is itself a therapeutic tool.</w:t>
      </w:r>
    </w:p>
    <w:p w14:paraId="1C6E6565" w14:textId="77777777" w:rsidR="0083646F" w:rsidRDefault="00000000">
      <w:pPr>
        <w:pStyle w:val="Heading3"/>
        <w:spacing w:before="240"/>
      </w:pPr>
      <w:r>
        <w:t>Why it works – Evidence and Rationale</w:t>
      </w:r>
    </w:p>
    <w:p w14:paraId="52349B9F" w14:textId="77777777" w:rsidR="0083646F" w:rsidRDefault="00000000">
      <w:pPr>
        <w:spacing w:before="60" w:after="80"/>
      </w:pPr>
      <w:r>
        <w:t>Regulation is interpersonal before it is individual. Children and many adults with developmental disabilities develop self-regulation through repeated, reliable experiences of co-regulation with a safe, attuned other. Where early co-regulation experiences were absent, disrupted, or traumatic, the person may lack the neurological foundations for self-regulation. No self-regulation strategy will be effective if the person's nervous system does not first have access to co-regulation. The support relationship is not a backdrop to the intervention – it is the intervention.</w:t>
      </w:r>
    </w:p>
    <w:p w14:paraId="47430AFD" w14:textId="77777777" w:rsidR="0083646F" w:rsidRDefault="00000000">
      <w:pPr>
        <w:pStyle w:val="Heading3"/>
        <w:spacing w:before="240"/>
      </w:pPr>
      <w:r>
        <w:t>How to implement – Step by Step</w:t>
      </w:r>
    </w:p>
    <w:p w14:paraId="720958C9" w14:textId="77777777" w:rsidR="0083646F" w:rsidRDefault="00000000">
      <w:pPr>
        <w:spacing w:before="60" w:after="80"/>
        <w:ind w:left="440"/>
      </w:pPr>
      <w:r>
        <w:t>Step 1 – Prioritise relationship-building as a clinical goal in its own right. Allocate non-demand, interest-led time for connection. Positive shared experiences are the foundation of co-regulation capacity.</w:t>
      </w:r>
    </w:p>
    <w:p w14:paraId="6B9FFECB" w14:textId="77777777" w:rsidR="0083646F" w:rsidRDefault="00000000">
      <w:pPr>
        <w:spacing w:before="60" w:after="80"/>
        <w:ind w:left="440"/>
      </w:pPr>
      <w:r>
        <w:t>Step 2 – Train support people in low arousal, attuned presence: slowing their pace, softening their voice, reducing eye contact demands during distress, decreasing proximity to a comfortable distance.</w:t>
      </w:r>
    </w:p>
    <w:p w14:paraId="73FEA19C" w14:textId="77777777" w:rsidR="0083646F" w:rsidRDefault="00000000">
      <w:pPr>
        <w:spacing w:before="60" w:after="80"/>
        <w:ind w:left="440"/>
      </w:pPr>
      <w:r>
        <w:t>Step 3 – Model regulation: if a support person is anxious, rushed, or frustrated, that state transmits directly to the participant. Staff wellbeing and reflective supervision are part of co-regulation implementation.</w:t>
      </w:r>
    </w:p>
    <w:p w14:paraId="0A8AE539" w14:textId="77777777" w:rsidR="0083646F" w:rsidRDefault="00000000">
      <w:pPr>
        <w:spacing w:before="60" w:after="80"/>
        <w:ind w:left="440"/>
      </w:pPr>
      <w:r>
        <w:t>Step 4 – Use 'serve and return' interaction: follow the person's lead, respond to their initiations, mirror their interests and energy. This builds attunement and neuroceptive safety.</w:t>
      </w:r>
    </w:p>
    <w:p w14:paraId="0D885F74" w14:textId="77777777" w:rsidR="0083646F" w:rsidRDefault="00000000">
      <w:pPr>
        <w:spacing w:before="60" w:after="80"/>
        <w:ind w:left="440"/>
      </w:pPr>
      <w:r>
        <w:t>Step 5 – During distress: prioritise presence and safety over problem-solving. Move to a quieter space, reduce stimulation, offer proximity without demands or intrusion.</w:t>
      </w:r>
    </w:p>
    <w:p w14:paraId="43C28AE8" w14:textId="77777777" w:rsidR="0083646F" w:rsidRDefault="00000000">
      <w:pPr>
        <w:spacing w:before="60" w:after="80"/>
        <w:ind w:left="440"/>
      </w:pPr>
      <w:r>
        <w:t>Step 6 – Avoid explanations, lectures, or processing during or immediately after a dysregulated episode. Wait until the person is in a regulated state before any communication beyond basic comfort.</w:t>
      </w:r>
    </w:p>
    <w:p w14:paraId="1957AEBD" w14:textId="77777777" w:rsidR="0083646F" w:rsidRDefault="00000000">
      <w:pPr>
        <w:spacing w:before="60" w:after="80"/>
        <w:ind w:left="440"/>
      </w:pPr>
      <w:r>
        <w:t>Step 7 – When regulated: connect gently and warmly before resuming routines. 'That looked really hard. I'm glad you're back. Do you want anything?'</w:t>
      </w:r>
    </w:p>
    <w:p w14:paraId="53D754F0" w14:textId="77777777" w:rsidR="0083646F" w:rsidRDefault="00000000">
      <w:pPr>
        <w:pStyle w:val="Heading3"/>
        <w:spacing w:before="240"/>
      </w:pPr>
      <w:r>
        <w:lastRenderedPageBreak/>
        <w:t>Considerations and Cautions</w:t>
      </w:r>
    </w:p>
    <w:p w14:paraId="06E25195" w14:textId="77777777" w:rsidR="0083646F" w:rsidRDefault="00000000">
      <w:pPr>
        <w:spacing w:before="60" w:after="80"/>
      </w:pPr>
      <w:r>
        <w:t>Co-regulation requires support people to be regulated themselves. This is not just a participant strategy – it requires investment in staff wellbeing, reflective supervision, and organisational culture. For people with significant trauma histories, co-regulation must be approached gradually and sensitively, respecting the person's pace in building relational trust.</w:t>
      </w:r>
    </w:p>
    <w:p w14:paraId="3360852A" w14:textId="77777777" w:rsidR="0083646F" w:rsidRDefault="00000000">
      <w:pPr>
        <w:pStyle w:val="Heading3"/>
        <w:spacing w:before="240"/>
      </w:pPr>
      <w:r>
        <w:t>NDIS Notes</w:t>
      </w:r>
    </w:p>
    <w:p w14:paraId="18E17367" w14:textId="77777777" w:rsidR="0083646F" w:rsidRDefault="00000000">
      <w:pPr>
        <w:spacing w:before="60" w:after="80"/>
      </w:pPr>
      <w:r>
        <w:t>Co-regulation is a neuro-affirming, trauma-informed approach that is foundational to rights-based, relational support. It should be embedded in the philosophical approach and team training sections of BSPs. Staff capacity for co-regulation should be included as a workforce development goal.</w:t>
      </w:r>
    </w:p>
    <w:p w14:paraId="1C14F36A" w14:textId="77777777" w:rsidR="0083646F" w:rsidRDefault="00000000">
      <w:pPr>
        <w:pStyle w:val="Heading3"/>
        <w:spacing w:before="240"/>
      </w:pPr>
      <w:r>
        <w:t>Key References and Evidence Links</w:t>
      </w:r>
    </w:p>
    <w:p w14:paraId="6ACAD770" w14:textId="77777777" w:rsidR="0083646F" w:rsidRDefault="00000000">
      <w:pPr>
        <w:spacing w:before="30" w:after="30"/>
        <w:ind w:left="440"/>
      </w:pPr>
      <w:r>
        <w:rPr>
          <w:sz w:val="20"/>
          <w:szCs w:val="20"/>
        </w:rPr>
        <w:t xml:space="preserve">• </w:t>
      </w:r>
      <w:hyperlink r:id="rId28" w:history="1">
        <w:r>
          <w:rPr>
            <w:color w:val="1B7A7A"/>
            <w:sz w:val="20"/>
            <w:szCs w:val="20"/>
            <w:u w:val="single" w:color="1B7A7A"/>
          </w:rPr>
          <w:t>Polyvagal Theory – Polyvagal Institute</w:t>
        </w:r>
      </w:hyperlink>
      <w:r>
        <w:rPr>
          <w:i/>
          <w:iCs/>
          <w:color w:val="666666"/>
          <w:sz w:val="18"/>
          <w:szCs w:val="18"/>
        </w:rPr>
        <w:t xml:space="preserve">  —  Porges, S. W. (2011). The Polyvagal Theory. Norton.</w:t>
      </w:r>
    </w:p>
    <w:p w14:paraId="02B7CACB" w14:textId="77777777" w:rsidR="0083646F" w:rsidRDefault="00000000">
      <w:pPr>
        <w:spacing w:before="30" w:after="30"/>
        <w:ind w:left="440"/>
      </w:pPr>
      <w:r>
        <w:rPr>
          <w:sz w:val="20"/>
          <w:szCs w:val="20"/>
        </w:rPr>
        <w:t xml:space="preserve">• </w:t>
      </w:r>
      <w:hyperlink r:id="rId29" w:history="1">
        <w:r>
          <w:rPr>
            <w:color w:val="1B7A7A"/>
            <w:sz w:val="20"/>
            <w:szCs w:val="20"/>
            <w:u w:val="single" w:color="1B7A7A"/>
          </w:rPr>
          <w:t>Trauma-Informed Behaviour Support – USQ Open Textbook</w:t>
        </w:r>
      </w:hyperlink>
      <w:r>
        <w:rPr>
          <w:i/>
          <w:iCs/>
          <w:color w:val="666666"/>
          <w:sz w:val="18"/>
          <w:szCs w:val="18"/>
        </w:rPr>
        <w:t xml:space="preserve">  —  University of Southern Queensland (2023)</w:t>
      </w:r>
    </w:p>
    <w:p w14:paraId="5FEB7ED3" w14:textId="77777777" w:rsidR="0083646F" w:rsidRDefault="00000000">
      <w:pPr>
        <w:spacing w:before="30" w:after="30"/>
        <w:ind w:left="440"/>
      </w:pPr>
      <w:r>
        <w:rPr>
          <w:sz w:val="20"/>
          <w:szCs w:val="20"/>
        </w:rPr>
        <w:t xml:space="preserve">• </w:t>
      </w:r>
      <w:hyperlink r:id="rId30" w:history="1">
        <w:r>
          <w:rPr>
            <w:color w:val="1B7A7A"/>
            <w:sz w:val="20"/>
            <w:szCs w:val="20"/>
            <w:u w:val="single" w:color="1B7A7A"/>
          </w:rPr>
          <w:t>Co-Regulation and Relational Safety in Support Practice</w:t>
        </w:r>
      </w:hyperlink>
      <w:r>
        <w:rPr>
          <w:i/>
          <w:iCs/>
          <w:color w:val="666666"/>
          <w:sz w:val="18"/>
          <w:szCs w:val="18"/>
        </w:rPr>
        <w:t xml:space="preserve">  —  Gobbel, R. (2023). Trauma-Informed Behaviour Support.</w:t>
      </w:r>
    </w:p>
    <w:p w14:paraId="686D3D84" w14:textId="77777777" w:rsidR="0083646F" w:rsidRDefault="0083646F">
      <w:pPr>
        <w:spacing w:after="60"/>
      </w:pPr>
    </w:p>
    <w:p w14:paraId="41DDF221" w14:textId="77777777" w:rsidR="0083646F" w:rsidRDefault="0083646F">
      <w:pPr>
        <w:pBdr>
          <w:bottom w:val="single" w:sz="4" w:space="1" w:color="DDDDDD"/>
        </w:pBdr>
        <w:spacing w:before="40" w:after="80"/>
      </w:pPr>
    </w:p>
    <w:p w14:paraId="7A9EBB85"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52C244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368CCDDC" w14:textId="77777777" w:rsidR="0083646F" w:rsidRDefault="00000000">
            <w:r>
              <w:rPr>
                <w:b/>
                <w:bCs/>
                <w:color w:val="FFFFFF"/>
                <w:sz w:val="26"/>
                <w:szCs w:val="26"/>
              </w:rPr>
              <w:t>S09  ·  Low Arousal Approach</w:t>
            </w:r>
          </w:p>
        </w:tc>
      </w:tr>
    </w:tbl>
    <w:p w14:paraId="01B83828"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1FF33D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34EFCD3" w14:textId="77777777" w:rsidR="0083646F" w:rsidRDefault="00000000">
            <w:r>
              <w:rPr>
                <w:b/>
                <w:bCs/>
                <w:color w:val="666666"/>
                <w:sz w:val="18"/>
                <w:szCs w:val="18"/>
              </w:rPr>
              <w:t>Strategy Type</w:t>
            </w:r>
          </w:p>
          <w:p w14:paraId="5845D729"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0A5C2CB2" w14:textId="77777777" w:rsidR="0083646F" w:rsidRDefault="00000000">
            <w:r>
              <w:rPr>
                <w:b/>
                <w:bCs/>
                <w:color w:val="666666"/>
                <w:sz w:val="18"/>
                <w:szCs w:val="18"/>
              </w:rPr>
              <w:t>Evidence Level</w:t>
            </w:r>
          </w:p>
          <w:p w14:paraId="0D2B5241" w14:textId="77777777" w:rsidR="0083646F" w:rsidRDefault="00000000">
            <w:r>
              <w:rPr>
                <w:sz w:val="21"/>
                <w:szCs w:val="21"/>
              </w:rPr>
              <w:t>Tier 2 – Moderate Evidence</w:t>
            </w:r>
          </w:p>
        </w:tc>
      </w:tr>
      <w:tr w:rsidR="0083646F" w14:paraId="6654CD89"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4673DF92" w14:textId="77777777" w:rsidR="0083646F" w:rsidRDefault="00000000">
            <w:r>
              <w:rPr>
                <w:b/>
                <w:bCs/>
                <w:color w:val="6B3A6B"/>
                <w:sz w:val="18"/>
                <w:szCs w:val="18"/>
              </w:rPr>
              <w:t xml:space="preserve">Client Populations:  </w:t>
            </w:r>
            <w:r>
              <w:rPr>
                <w:sz w:val="19"/>
                <w:szCs w:val="19"/>
              </w:rPr>
              <w:t>All Populations</w:t>
            </w:r>
          </w:p>
        </w:tc>
      </w:tr>
    </w:tbl>
    <w:p w14:paraId="5E5DF761"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15C2F6B"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55E832AE" w14:textId="77777777" w:rsidR="0083646F" w:rsidRDefault="00000000">
            <w:r>
              <w:rPr>
                <w:b/>
                <w:bCs/>
                <w:color w:val="1A3A5C"/>
                <w:sz w:val="18"/>
                <w:szCs w:val="18"/>
              </w:rPr>
              <w:t>Behaviours of Concern</w:t>
            </w:r>
          </w:p>
          <w:p w14:paraId="47ED335F" w14:textId="77777777" w:rsidR="0083646F" w:rsidRDefault="00000000">
            <w:pPr>
              <w:spacing w:before="20" w:after="20"/>
            </w:pPr>
            <w:r>
              <w:rPr>
                <w:sz w:val="19"/>
                <w:szCs w:val="19"/>
              </w:rPr>
              <w:t>• Physical Aggression</w:t>
            </w:r>
          </w:p>
          <w:p w14:paraId="71D8AE82" w14:textId="77777777" w:rsidR="0083646F" w:rsidRDefault="00000000">
            <w:pPr>
              <w:spacing w:before="20" w:after="20"/>
            </w:pPr>
            <w:r>
              <w:rPr>
                <w:sz w:val="19"/>
                <w:szCs w:val="19"/>
              </w:rPr>
              <w:t>• Verbal Aggression</w:t>
            </w:r>
          </w:p>
          <w:p w14:paraId="20AB99C1" w14:textId="77777777" w:rsidR="0083646F" w:rsidRDefault="00000000">
            <w:pPr>
              <w:spacing w:before="20" w:after="20"/>
            </w:pPr>
            <w:r>
              <w:rPr>
                <w:sz w:val="19"/>
                <w:szCs w:val="19"/>
              </w:rPr>
              <w:t>• Emotional Dysregulation</w:t>
            </w:r>
          </w:p>
          <w:p w14:paraId="72364392" w14:textId="77777777" w:rsidR="0083646F" w:rsidRDefault="00000000">
            <w:pPr>
              <w:spacing w:before="20" w:after="20"/>
            </w:pPr>
            <w:r>
              <w:rPr>
                <w:sz w:val="19"/>
                <w:szCs w:val="19"/>
              </w:rPr>
              <w:t>• Property Destruction</w:t>
            </w:r>
          </w:p>
          <w:p w14:paraId="26CB3CAA" w14:textId="77777777" w:rsidR="0083646F" w:rsidRDefault="00000000">
            <w:pPr>
              <w:spacing w:before="20" w:after="20"/>
            </w:pPr>
            <w:r>
              <w:rPr>
                <w:sz w:val="19"/>
                <w:szCs w:val="19"/>
              </w:rPr>
              <w:t>• Elopement</w:t>
            </w:r>
          </w:p>
          <w:p w14:paraId="5DE30C90" w14:textId="77777777" w:rsidR="0083646F" w:rsidRDefault="00000000">
            <w:pPr>
              <w:spacing w:before="20" w:after="20"/>
            </w:pPr>
            <w:r>
              <w:rPr>
                <w:sz w:val="19"/>
                <w:szCs w:val="19"/>
              </w:rPr>
              <w:t>• Self-Injurious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6A65E31A" w14:textId="77777777" w:rsidR="0083646F" w:rsidRDefault="00000000">
            <w:r>
              <w:rPr>
                <w:b/>
                <w:bCs/>
                <w:color w:val="1B7A7A"/>
                <w:sz w:val="18"/>
                <w:szCs w:val="18"/>
              </w:rPr>
              <w:t>Behaviour Functions</w:t>
            </w:r>
          </w:p>
          <w:p w14:paraId="61C640C6" w14:textId="77777777" w:rsidR="0083646F" w:rsidRDefault="00000000">
            <w:pPr>
              <w:spacing w:before="20" w:after="20"/>
            </w:pPr>
            <w:r>
              <w:rPr>
                <w:sz w:val="19"/>
                <w:szCs w:val="19"/>
              </w:rPr>
              <w:t>• Escape/Avoidance</w:t>
            </w:r>
          </w:p>
          <w:p w14:paraId="0DAFCE17" w14:textId="77777777" w:rsidR="0083646F" w:rsidRDefault="00000000">
            <w:pPr>
              <w:spacing w:before="20" w:after="20"/>
            </w:pPr>
            <w:r>
              <w:rPr>
                <w:sz w:val="19"/>
                <w:szCs w:val="19"/>
              </w:rPr>
              <w:t>• Attention</w:t>
            </w:r>
          </w:p>
          <w:p w14:paraId="2C81F9E2" w14:textId="77777777" w:rsidR="0083646F" w:rsidRDefault="00000000">
            <w:pPr>
              <w:spacing w:before="20" w:after="20"/>
            </w:pPr>
            <w:r>
              <w:rPr>
                <w:sz w:val="19"/>
                <w:szCs w:val="19"/>
              </w:rPr>
              <w:t>• Automatic/Sensory</w:t>
            </w:r>
          </w:p>
        </w:tc>
      </w:tr>
    </w:tbl>
    <w:p w14:paraId="1893C6F5" w14:textId="77777777" w:rsidR="0083646F" w:rsidRDefault="0083646F">
      <w:pPr>
        <w:spacing w:after="60"/>
      </w:pPr>
    </w:p>
    <w:p w14:paraId="7844697C" w14:textId="77777777" w:rsidR="0083646F" w:rsidRDefault="00000000">
      <w:pPr>
        <w:pStyle w:val="Heading3"/>
        <w:spacing w:before="240"/>
      </w:pPr>
      <w:r>
        <w:t>What it is</w:t>
      </w:r>
    </w:p>
    <w:p w14:paraId="738FBAFF" w14:textId="77777777" w:rsidR="0083646F" w:rsidRDefault="00000000">
      <w:pPr>
        <w:spacing w:before="60" w:after="80"/>
      </w:pPr>
      <w:r>
        <w:t>The Low Arousal Approach, developed by Andrew McDonnell (Studio3), is a framework that reduces the environmental and interpersonal arousal that precipitates and escalates behaviour of concern. The central insight is that the arousal of support people and the physical environment is as important as the person's own arousal state. Managing one's own arousal is the primary intervention.</w:t>
      </w:r>
    </w:p>
    <w:p w14:paraId="6C05B9B3" w14:textId="77777777" w:rsidR="0083646F" w:rsidRDefault="00000000">
      <w:pPr>
        <w:pStyle w:val="Heading3"/>
        <w:spacing w:before="240"/>
      </w:pPr>
      <w:r>
        <w:t>Why it works – Evidence and Rationale</w:t>
      </w:r>
    </w:p>
    <w:p w14:paraId="32B20BFA" w14:textId="77777777" w:rsidR="0083646F" w:rsidRDefault="00000000">
      <w:pPr>
        <w:spacing w:before="60" w:after="80"/>
      </w:pPr>
      <w:r>
        <w:t>Arousal is contagious. When support staff become anxious, reactive, or confrontational in response to emerging behaviour, their arousal directly elevates the participant's arousal, creating an escalation cycle. Low arousal approaches demonstrate that reducing demands, withdrawing from confrontation, and projecting calm de-escalates most situations without physical intervention. The evidence base includes multiple service evaluations and growing experimental literature.</w:t>
      </w:r>
    </w:p>
    <w:p w14:paraId="73824AB6" w14:textId="77777777" w:rsidR="0083646F" w:rsidRDefault="00000000">
      <w:pPr>
        <w:pStyle w:val="Heading3"/>
        <w:spacing w:before="240"/>
      </w:pPr>
      <w:r>
        <w:lastRenderedPageBreak/>
        <w:t>How to implement – Step by Step</w:t>
      </w:r>
    </w:p>
    <w:p w14:paraId="6879209A" w14:textId="77777777" w:rsidR="0083646F" w:rsidRDefault="00000000">
      <w:pPr>
        <w:spacing w:before="60" w:after="80"/>
        <w:ind w:left="440"/>
      </w:pPr>
      <w:r>
        <w:t>Step 1 – Train all support people in low arousal principles: reduce demands, avoid confrontation, do not attempt to 'win' a situation, prioritise relational safety over compliance.</w:t>
      </w:r>
    </w:p>
    <w:p w14:paraId="09E490C9" w14:textId="77777777" w:rsidR="0083646F" w:rsidRDefault="00000000">
      <w:pPr>
        <w:spacing w:before="60" w:after="80"/>
        <w:ind w:left="440"/>
      </w:pPr>
      <w:r>
        <w:t>Step 2 – When behaviour is emerging: slow down, step back, soften voice, reduce eye contact demands, remove other demands entirely.</w:t>
      </w:r>
    </w:p>
    <w:p w14:paraId="20932485" w14:textId="77777777" w:rsidR="0083646F" w:rsidRDefault="00000000">
      <w:pPr>
        <w:spacing w:before="60" w:after="80"/>
        <w:ind w:left="440"/>
      </w:pPr>
      <w:r>
        <w:t>Step 3 – Use minimal, calm verbal communication: short, clear, warm statements. 'I can see this is hard. I'm here.' Not explanations, warnings, or corrections.</w:t>
      </w:r>
    </w:p>
    <w:p w14:paraId="47ECD051" w14:textId="77777777" w:rsidR="0083646F" w:rsidRDefault="00000000">
      <w:pPr>
        <w:spacing w:before="60" w:after="80"/>
        <w:ind w:left="440"/>
      </w:pPr>
      <w:r>
        <w:t>Step 4 – Remove audience: clear the immediate area of other people where possible. Do not allow escalation to become a social event.</w:t>
      </w:r>
    </w:p>
    <w:p w14:paraId="630090A2" w14:textId="77777777" w:rsidR="0083646F" w:rsidRDefault="00000000">
      <w:pPr>
        <w:spacing w:before="60" w:after="80"/>
        <w:ind w:left="440"/>
      </w:pPr>
      <w:r>
        <w:t>Step 5 – Withdraw from confrontational interactions without abandonment. Physical presence at a safe distance communicates availability without pressure.</w:t>
      </w:r>
    </w:p>
    <w:p w14:paraId="27B9958F" w14:textId="77777777" w:rsidR="0083646F" w:rsidRDefault="00000000">
      <w:pPr>
        <w:spacing w:before="60" w:after="80"/>
        <w:ind w:left="440"/>
      </w:pPr>
      <w:r>
        <w:t>Step 6 – After the episode has resolved and the person is calm: reconnect gently, without revisiting the incident at length or immediately.</w:t>
      </w:r>
    </w:p>
    <w:p w14:paraId="15AB4859" w14:textId="77777777" w:rsidR="0083646F" w:rsidRDefault="00000000">
      <w:pPr>
        <w:spacing w:before="60" w:after="80"/>
        <w:ind w:left="440"/>
      </w:pPr>
      <w:r>
        <w:t>Step 7 – Debrief with the support team after each significant incident: what raised arousal? What reduced it? What changes can be made to prevent recurrence?</w:t>
      </w:r>
    </w:p>
    <w:p w14:paraId="6703370D" w14:textId="77777777" w:rsidR="0083646F" w:rsidRDefault="00000000">
      <w:pPr>
        <w:pStyle w:val="Heading3"/>
        <w:spacing w:before="240"/>
      </w:pPr>
      <w:r>
        <w:t>Considerations and Cautions</w:t>
      </w:r>
    </w:p>
    <w:p w14:paraId="0163DAD3" w14:textId="77777777" w:rsidR="0083646F" w:rsidRDefault="00000000">
      <w:pPr>
        <w:spacing w:before="60" w:after="80"/>
      </w:pPr>
      <w:r>
        <w:t>Low arousal approaches require significant cultural and behavioural shift for teams trained in directive or consequence-heavy frameworks. Ongoing training, modelling, reflective supervision, and organisational commitment are required. This is not a passive approach – it requires skilled, active, attuned de-escalation. Physical safety plans must be developed in conjunction with low arousal training for contexts involving significant physical risk.</w:t>
      </w:r>
    </w:p>
    <w:p w14:paraId="6ECE6FBF" w14:textId="77777777" w:rsidR="0083646F" w:rsidRDefault="00000000">
      <w:pPr>
        <w:pStyle w:val="Heading3"/>
        <w:spacing w:before="240"/>
      </w:pPr>
      <w:r>
        <w:t>NDIS Notes</w:t>
      </w:r>
    </w:p>
    <w:p w14:paraId="00A1DAD8" w14:textId="77777777" w:rsidR="0083646F" w:rsidRDefault="00000000">
      <w:pPr>
        <w:spacing w:before="60" w:after="80"/>
      </w:pPr>
      <w:r>
        <w:t>Low arousal approaches are a primary less-restrictive alternative to physical intervention and are consistent with NDIS human rights and dignity obligations. Team training in low arousal should be documented in BSPs as a mandatory workforce development requirement and included in implementation monitoring.</w:t>
      </w:r>
    </w:p>
    <w:p w14:paraId="5C553110" w14:textId="77777777" w:rsidR="0083646F" w:rsidRDefault="00000000">
      <w:pPr>
        <w:pStyle w:val="Heading3"/>
        <w:spacing w:before="240"/>
      </w:pPr>
      <w:r>
        <w:t>Key References and Evidence Links</w:t>
      </w:r>
    </w:p>
    <w:p w14:paraId="4B480D2D" w14:textId="77777777" w:rsidR="0083646F" w:rsidRDefault="00000000">
      <w:pPr>
        <w:spacing w:before="30" w:after="30"/>
        <w:ind w:left="440"/>
      </w:pPr>
      <w:r>
        <w:rPr>
          <w:sz w:val="20"/>
          <w:szCs w:val="20"/>
        </w:rPr>
        <w:t xml:space="preserve">• </w:t>
      </w:r>
      <w:hyperlink r:id="rId31" w:history="1">
        <w:r>
          <w:rPr>
            <w:color w:val="1B7A7A"/>
            <w:sz w:val="20"/>
            <w:szCs w:val="20"/>
            <w:u w:val="single" w:color="1B7A7A"/>
          </w:rPr>
          <w:t>Low Arousal Approaches – Studio3 Training</w:t>
        </w:r>
      </w:hyperlink>
      <w:r>
        <w:rPr>
          <w:i/>
          <w:iCs/>
          <w:color w:val="666666"/>
          <w:sz w:val="18"/>
          <w:szCs w:val="18"/>
        </w:rPr>
        <w:t xml:space="preserve">  —  McDonnell, A. (2010). Managing Aggressive Behaviour in Care Settings. Wiley-Blackwell.</w:t>
      </w:r>
    </w:p>
    <w:p w14:paraId="262E5EE7" w14:textId="77777777" w:rsidR="0083646F" w:rsidRDefault="00000000">
      <w:pPr>
        <w:spacing w:before="30" w:after="30"/>
        <w:ind w:left="440"/>
      </w:pPr>
      <w:r>
        <w:rPr>
          <w:sz w:val="20"/>
          <w:szCs w:val="20"/>
        </w:rPr>
        <w:t xml:space="preserve">• </w:t>
      </w:r>
      <w:hyperlink r:id="rId32" w:history="1">
        <w:r>
          <w:rPr>
            <w:color w:val="1B7A7A"/>
            <w:sz w:val="20"/>
            <w:szCs w:val="20"/>
            <w:u w:val="single" w:color="1B7A7A"/>
          </w:rPr>
          <w:t>(Internalising) Challenging Behaviours and Trauma-Informed PBIS</w:t>
        </w:r>
      </w:hyperlink>
      <w:r>
        <w:rPr>
          <w:i/>
          <w:iCs/>
          <w:color w:val="666666"/>
          <w:sz w:val="18"/>
          <w:szCs w:val="18"/>
        </w:rPr>
        <w:t xml:space="preserve">  —  Tandfonline (2024)</w:t>
      </w:r>
    </w:p>
    <w:p w14:paraId="5BFB7871" w14:textId="77777777" w:rsidR="0083646F" w:rsidRDefault="00000000">
      <w:pPr>
        <w:spacing w:before="30" w:after="30"/>
        <w:ind w:left="440"/>
      </w:pPr>
      <w:r>
        <w:rPr>
          <w:sz w:val="20"/>
          <w:szCs w:val="20"/>
        </w:rPr>
        <w:t xml:space="preserve">• </w:t>
      </w:r>
      <w:hyperlink r:id="rId33" w:history="1">
        <w:r>
          <w:rPr>
            <w:color w:val="1B7A7A"/>
            <w:sz w:val="20"/>
            <w:szCs w:val="20"/>
            <w:u w:val="single" w:color="1B7A7A"/>
          </w:rPr>
          <w:t>Embedding Trauma-Informed Strategies in Multitiered Systems</w:t>
        </w:r>
      </w:hyperlink>
      <w:r>
        <w:rPr>
          <w:i/>
          <w:iCs/>
          <w:color w:val="666666"/>
          <w:sz w:val="18"/>
          <w:szCs w:val="18"/>
        </w:rPr>
        <w:t xml:space="preserve">  —  PMC/NIH (2025)</w:t>
      </w:r>
    </w:p>
    <w:p w14:paraId="59486D8D" w14:textId="77777777" w:rsidR="0083646F" w:rsidRDefault="0083646F">
      <w:pPr>
        <w:spacing w:after="60"/>
      </w:pPr>
    </w:p>
    <w:p w14:paraId="4A9FA6A5" w14:textId="77777777" w:rsidR="0083646F" w:rsidRDefault="0083646F">
      <w:pPr>
        <w:pBdr>
          <w:bottom w:val="single" w:sz="4" w:space="1" w:color="DDDDDD"/>
        </w:pBdr>
        <w:spacing w:before="40" w:after="80"/>
      </w:pPr>
    </w:p>
    <w:p w14:paraId="69C8DB69"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7215523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59963252" w14:textId="77777777" w:rsidR="0083646F" w:rsidRDefault="00000000">
            <w:r>
              <w:rPr>
                <w:b/>
                <w:bCs/>
                <w:color w:val="FFFFFF"/>
                <w:sz w:val="26"/>
                <w:szCs w:val="26"/>
              </w:rPr>
              <w:t>S10  ·  Sensory Diet and Occupational Therapy Regulation Programme</w:t>
            </w:r>
          </w:p>
        </w:tc>
      </w:tr>
    </w:tbl>
    <w:p w14:paraId="36FF4346"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A320DC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9C498B0" w14:textId="77777777" w:rsidR="0083646F" w:rsidRDefault="00000000">
            <w:r>
              <w:rPr>
                <w:b/>
                <w:bCs/>
                <w:color w:val="666666"/>
                <w:sz w:val="18"/>
                <w:szCs w:val="18"/>
              </w:rPr>
              <w:t>Strategy Type</w:t>
            </w:r>
          </w:p>
          <w:p w14:paraId="062283FD"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52E3189" w14:textId="77777777" w:rsidR="0083646F" w:rsidRDefault="00000000">
            <w:r>
              <w:rPr>
                <w:b/>
                <w:bCs/>
                <w:color w:val="666666"/>
                <w:sz w:val="18"/>
                <w:szCs w:val="18"/>
              </w:rPr>
              <w:t>Evidence Level</w:t>
            </w:r>
          </w:p>
          <w:p w14:paraId="082F508E" w14:textId="77777777" w:rsidR="0083646F" w:rsidRDefault="00000000">
            <w:r>
              <w:rPr>
                <w:sz w:val="21"/>
                <w:szCs w:val="21"/>
              </w:rPr>
              <w:t>Tier 2 – Moderate Evidence</w:t>
            </w:r>
          </w:p>
        </w:tc>
      </w:tr>
      <w:tr w:rsidR="0083646F" w14:paraId="6C20F07F"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0D46B1D5" w14:textId="77777777" w:rsidR="0083646F" w:rsidRDefault="00000000">
            <w:r>
              <w:rPr>
                <w:b/>
                <w:bCs/>
                <w:color w:val="6B3A6B"/>
                <w:sz w:val="18"/>
                <w:szCs w:val="18"/>
              </w:rPr>
              <w:t xml:space="preserve">Client Populations:  </w:t>
            </w:r>
            <w:r>
              <w:rPr>
                <w:sz w:val="19"/>
                <w:szCs w:val="19"/>
              </w:rPr>
              <w:t>All Populations</w:t>
            </w:r>
          </w:p>
        </w:tc>
      </w:tr>
    </w:tbl>
    <w:p w14:paraId="46B73A36"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5C30DB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7E41100A" w14:textId="77777777" w:rsidR="0083646F" w:rsidRDefault="00000000">
            <w:r>
              <w:rPr>
                <w:b/>
                <w:bCs/>
                <w:color w:val="1A3A5C"/>
                <w:sz w:val="18"/>
                <w:szCs w:val="18"/>
              </w:rPr>
              <w:t>Behaviours of Concern</w:t>
            </w:r>
          </w:p>
          <w:p w14:paraId="21115B74" w14:textId="77777777" w:rsidR="0083646F" w:rsidRDefault="00000000">
            <w:pPr>
              <w:spacing w:before="20" w:after="20"/>
            </w:pPr>
            <w:r>
              <w:rPr>
                <w:sz w:val="19"/>
                <w:szCs w:val="19"/>
              </w:rPr>
              <w:t>• Physical Aggression</w:t>
            </w:r>
          </w:p>
          <w:p w14:paraId="31EE225F" w14:textId="77777777" w:rsidR="0083646F" w:rsidRDefault="00000000">
            <w:pPr>
              <w:spacing w:before="20" w:after="20"/>
            </w:pPr>
            <w:r>
              <w:rPr>
                <w:sz w:val="19"/>
                <w:szCs w:val="19"/>
              </w:rPr>
              <w:t>• Self-Injurious Behaviour</w:t>
            </w:r>
          </w:p>
          <w:p w14:paraId="17A956F4" w14:textId="77777777" w:rsidR="0083646F" w:rsidRDefault="00000000">
            <w:pPr>
              <w:spacing w:before="20" w:after="20"/>
            </w:pPr>
            <w:r>
              <w:rPr>
                <w:sz w:val="19"/>
                <w:szCs w:val="19"/>
              </w:rPr>
              <w:t>• Property Destruction</w:t>
            </w:r>
          </w:p>
          <w:p w14:paraId="56798A35" w14:textId="77777777" w:rsidR="0083646F" w:rsidRDefault="00000000">
            <w:pPr>
              <w:spacing w:before="20" w:after="20"/>
            </w:pPr>
            <w:r>
              <w:rPr>
                <w:sz w:val="19"/>
                <w:szCs w:val="19"/>
              </w:rPr>
              <w:t>• Emotional Dysregulation</w:t>
            </w:r>
          </w:p>
          <w:p w14:paraId="0FB7FC9B" w14:textId="77777777" w:rsidR="0083646F" w:rsidRDefault="00000000">
            <w:pPr>
              <w:spacing w:before="20" w:after="20"/>
            </w:pPr>
            <w:r>
              <w:rPr>
                <w:sz w:val="19"/>
                <w:szCs w:val="19"/>
              </w:rPr>
              <w:lastRenderedPageBreak/>
              <w:t>• Stereotypy / RRBs</w:t>
            </w:r>
          </w:p>
          <w:p w14:paraId="2062889F"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7F200C15" w14:textId="77777777" w:rsidR="0083646F" w:rsidRDefault="00000000">
            <w:r>
              <w:rPr>
                <w:b/>
                <w:bCs/>
                <w:color w:val="1B7A7A"/>
                <w:sz w:val="18"/>
                <w:szCs w:val="18"/>
              </w:rPr>
              <w:lastRenderedPageBreak/>
              <w:t>Behaviour Functions</w:t>
            </w:r>
          </w:p>
          <w:p w14:paraId="0B7C770C" w14:textId="77777777" w:rsidR="0083646F" w:rsidRDefault="00000000">
            <w:pPr>
              <w:spacing w:before="20" w:after="20"/>
            </w:pPr>
            <w:r>
              <w:rPr>
                <w:sz w:val="19"/>
                <w:szCs w:val="19"/>
              </w:rPr>
              <w:t>• Automatic/Sensory</w:t>
            </w:r>
          </w:p>
          <w:p w14:paraId="40EFACC0" w14:textId="77777777" w:rsidR="0083646F" w:rsidRDefault="00000000">
            <w:pPr>
              <w:spacing w:before="20" w:after="20"/>
            </w:pPr>
            <w:r>
              <w:rPr>
                <w:sz w:val="19"/>
                <w:szCs w:val="19"/>
              </w:rPr>
              <w:t>• Escape/Avoidance</w:t>
            </w:r>
          </w:p>
        </w:tc>
      </w:tr>
    </w:tbl>
    <w:p w14:paraId="66F27973" w14:textId="77777777" w:rsidR="0083646F" w:rsidRDefault="0083646F">
      <w:pPr>
        <w:spacing w:after="60"/>
      </w:pPr>
    </w:p>
    <w:p w14:paraId="7F2A2BA8" w14:textId="77777777" w:rsidR="0083646F" w:rsidRDefault="00000000">
      <w:pPr>
        <w:pStyle w:val="Heading3"/>
        <w:spacing w:before="240"/>
      </w:pPr>
      <w:r>
        <w:t>What it is</w:t>
      </w:r>
    </w:p>
    <w:p w14:paraId="0FD9C80A" w14:textId="77777777" w:rsidR="0083646F" w:rsidRDefault="00000000">
      <w:pPr>
        <w:spacing w:before="60" w:after="80"/>
      </w:pPr>
      <w:r>
        <w:t>A sensory diet is an individualised, scheduled programme of sensory activities designed to maintain optimal sensory arousal throughout the day. Developed by OT Patricia Wilbarger, it is designed and monitored by an Occupational Therapist and embedded into the daily routine by the person's support network. It addresses both hyper- and hypo-sensory processing needs.</w:t>
      </w:r>
    </w:p>
    <w:p w14:paraId="30DBF2CA" w14:textId="77777777" w:rsidR="0083646F" w:rsidRDefault="00000000">
      <w:pPr>
        <w:pStyle w:val="Heading3"/>
        <w:spacing w:before="240"/>
      </w:pPr>
      <w:r>
        <w:t>Why it works – Evidence and Rationale</w:t>
      </w:r>
    </w:p>
    <w:p w14:paraId="00FDE9FB" w14:textId="77777777" w:rsidR="0083646F" w:rsidRDefault="00000000">
      <w:pPr>
        <w:spacing w:before="60" w:after="80"/>
      </w:pPr>
      <w:r>
        <w:t>Many neurodivergent people experience atypical sensory processing across multiple sensory systems. When sensory needs are not consistently met, the nervous system moves into dysregulated states – either hyper-aroused (alert, defensive, overwhelmed) or hypo-aroused (shutdown, withdrawn, seeking intense input). Both states increase vulnerability to behaviour of concern. A proactive, scheduled sensory diet addresses these needs before dysregulation occurs, reducing the need for the person to self-regulate through behaviour.</w:t>
      </w:r>
    </w:p>
    <w:p w14:paraId="2805F74F" w14:textId="77777777" w:rsidR="0083646F" w:rsidRDefault="00000000">
      <w:pPr>
        <w:pStyle w:val="Heading3"/>
        <w:spacing w:before="240"/>
      </w:pPr>
      <w:r>
        <w:t>How to implement – Step by Step</w:t>
      </w:r>
    </w:p>
    <w:p w14:paraId="07ED633A" w14:textId="77777777" w:rsidR="0083646F" w:rsidRDefault="00000000">
      <w:pPr>
        <w:spacing w:before="60" w:after="80"/>
        <w:ind w:left="440"/>
      </w:pPr>
      <w:r>
        <w:t>Step 1 – Obtain a comprehensive sensory assessment from an OT using validated tools such as the Sensory Processing Measure (SPM-2), Sensory Profile 2, or the Adolescent/Adult Sensory Profile.</w:t>
      </w:r>
    </w:p>
    <w:p w14:paraId="390458A9" w14:textId="77777777" w:rsidR="0083646F" w:rsidRDefault="00000000">
      <w:pPr>
        <w:spacing w:before="60" w:after="80"/>
        <w:ind w:left="440"/>
      </w:pPr>
      <w:r>
        <w:t>Step 2 – Identify the person's unique sensory profile across all sensory systems: tactile, proprioceptive, vestibular, auditory, visual, olfactory, gustatory, and interoceptive.</w:t>
      </w:r>
    </w:p>
    <w:p w14:paraId="76CA3082" w14:textId="77777777" w:rsidR="0083646F" w:rsidRDefault="00000000">
      <w:pPr>
        <w:spacing w:before="60" w:after="80"/>
        <w:ind w:left="440"/>
      </w:pPr>
      <w:r>
        <w:t>Step 3 – Collaborate with the OT to design a daily schedule of sensory activities matched to the person's profile. Include proprioceptive activities (heavy work, pushing/pulling/carrying), vestibular input (movement, swinging), and calming sensory input as clinically indicated.</w:t>
      </w:r>
    </w:p>
    <w:p w14:paraId="45B3DD0B" w14:textId="77777777" w:rsidR="0083646F" w:rsidRDefault="00000000">
      <w:pPr>
        <w:spacing w:before="60" w:after="80"/>
        <w:ind w:left="440"/>
      </w:pPr>
      <w:r>
        <w:t>Step 4 – Embed activities at natural transition points and times of day when the person is most vulnerable to dysregulation.</w:t>
      </w:r>
    </w:p>
    <w:p w14:paraId="2033C58A" w14:textId="77777777" w:rsidR="0083646F" w:rsidRDefault="00000000">
      <w:pPr>
        <w:spacing w:before="60" w:after="80"/>
        <w:ind w:left="440"/>
      </w:pPr>
      <w:r>
        <w:t>Step 5 – Train all support people in administering the sensory diet consistently. Use a visual chart showing activities, timing, and materials. Embed it into the person's daily schedule.</w:t>
      </w:r>
    </w:p>
    <w:p w14:paraId="7D2E111A" w14:textId="77777777" w:rsidR="0083646F" w:rsidRDefault="00000000">
      <w:pPr>
        <w:spacing w:before="60" w:after="80"/>
        <w:ind w:left="440"/>
      </w:pPr>
      <w:r>
        <w:t>Step 6 – Ensure the person has continuous access to self-directed sensory regulation tools throughout the day: fidget tools, chewable jewellery, noise-reducing headphones, weighted items, movement options.</w:t>
      </w:r>
    </w:p>
    <w:p w14:paraId="6B5307B5" w14:textId="77777777" w:rsidR="0083646F" w:rsidRDefault="00000000">
      <w:pPr>
        <w:spacing w:before="60" w:after="80"/>
        <w:ind w:left="440"/>
      </w:pPr>
      <w:r>
        <w:t>Step 7 – Review the sensory diet quarterly or whenever the behaviour profile changes significantly. Sensory needs can shift with development, environment changes, or health status.</w:t>
      </w:r>
    </w:p>
    <w:p w14:paraId="6B5B8EEE" w14:textId="77777777" w:rsidR="0083646F" w:rsidRDefault="00000000">
      <w:pPr>
        <w:pStyle w:val="Heading3"/>
        <w:spacing w:before="240"/>
      </w:pPr>
      <w:r>
        <w:t>Considerations and Cautions</w:t>
      </w:r>
    </w:p>
    <w:p w14:paraId="32873B1F" w14:textId="77777777" w:rsidR="0083646F" w:rsidRDefault="00000000">
      <w:pPr>
        <w:spacing w:before="60" w:after="80"/>
      </w:pPr>
      <w:r>
        <w:t>Sensory diets require OT expertise to design safely and effectively. Unsupervised or mismatched sensory input can inadvertently increase dysregulation. Not all behaviour that appears sensory-driven has an automatic/sensory function – FBA must confirm function before designing the sensory diet as a primary intervention.</w:t>
      </w:r>
    </w:p>
    <w:p w14:paraId="08F3D514" w14:textId="77777777" w:rsidR="0083646F" w:rsidRDefault="00000000">
      <w:pPr>
        <w:pStyle w:val="Heading3"/>
        <w:spacing w:before="240"/>
      </w:pPr>
      <w:r>
        <w:t>NDIS Notes</w:t>
      </w:r>
    </w:p>
    <w:p w14:paraId="0D421851" w14:textId="77777777" w:rsidR="0083646F" w:rsidRDefault="00000000">
      <w:pPr>
        <w:spacing w:before="60" w:after="80"/>
      </w:pPr>
      <w:r>
        <w:t>Sensory diets are a capacity-building, disability-specific intervention that directly addresses functional impairment related to sensory processing. OT reports supporting the sensory diet should be cited in the BSP. Funding for OT services under the NDIS should be linked to sensory assessment and programme design.</w:t>
      </w:r>
    </w:p>
    <w:p w14:paraId="3BAB89CF" w14:textId="77777777" w:rsidR="0083646F" w:rsidRDefault="00000000">
      <w:pPr>
        <w:pStyle w:val="Heading3"/>
        <w:spacing w:before="240"/>
      </w:pPr>
      <w:r>
        <w:t>Key References and Evidence Links</w:t>
      </w:r>
    </w:p>
    <w:p w14:paraId="3ED28E62" w14:textId="77777777" w:rsidR="0083646F" w:rsidRDefault="00000000">
      <w:pPr>
        <w:spacing w:before="30" w:after="30"/>
        <w:ind w:left="440"/>
      </w:pPr>
      <w:r>
        <w:rPr>
          <w:sz w:val="20"/>
          <w:szCs w:val="20"/>
        </w:rPr>
        <w:lastRenderedPageBreak/>
        <w:t xml:space="preserve">• </w:t>
      </w:r>
      <w:hyperlink r:id="rId34" w:history="1">
        <w:r>
          <w:rPr>
            <w:color w:val="1B7A7A"/>
            <w:sz w:val="20"/>
            <w:szCs w:val="20"/>
            <w:u w:val="single" w:color="1B7A7A"/>
          </w:rPr>
          <w:t>Sensory Integration Interventions Through a Neurodiversity-Affirming Lens</w:t>
        </w:r>
      </w:hyperlink>
      <w:r>
        <w:rPr>
          <w:i/>
          <w:iCs/>
          <w:color w:val="666666"/>
          <w:sz w:val="18"/>
          <w:szCs w:val="18"/>
        </w:rPr>
        <w:t xml:space="preserve">  —  Knowledge is Now (2026)</w:t>
      </w:r>
    </w:p>
    <w:p w14:paraId="2EAD2AAE" w14:textId="77777777" w:rsidR="0083646F" w:rsidRDefault="00000000">
      <w:pPr>
        <w:spacing w:before="30" w:after="30"/>
        <w:ind w:left="440"/>
      </w:pPr>
      <w:r>
        <w:rPr>
          <w:sz w:val="20"/>
          <w:szCs w:val="20"/>
        </w:rPr>
        <w:t xml:space="preserve">• </w:t>
      </w:r>
      <w:hyperlink r:id="rId35" w:history="1">
        <w:r>
          <w:rPr>
            <w:color w:val="1B7A7A"/>
            <w:sz w:val="20"/>
            <w:szCs w:val="20"/>
            <w:u w:val="single" w:color="1B7A7A"/>
          </w:rPr>
          <w:t>STAR Institute – Neurodiversity-Affirming Sensory Practice</w:t>
        </w:r>
      </w:hyperlink>
      <w:r>
        <w:rPr>
          <w:i/>
          <w:iCs/>
          <w:color w:val="666666"/>
          <w:sz w:val="18"/>
          <w:szCs w:val="18"/>
        </w:rPr>
        <w:t xml:space="preserve">  —  STAR Institute for Sensory Processing (2025)</w:t>
      </w:r>
    </w:p>
    <w:p w14:paraId="444B3053" w14:textId="77777777" w:rsidR="0083646F" w:rsidRDefault="00000000">
      <w:pPr>
        <w:spacing w:before="30" w:after="30"/>
        <w:ind w:left="440"/>
      </w:pPr>
      <w:r>
        <w:rPr>
          <w:sz w:val="20"/>
          <w:szCs w:val="20"/>
        </w:rPr>
        <w:t xml:space="preserve">• </w:t>
      </w:r>
      <w:hyperlink r:id="rId36" w:history="1">
        <w:r>
          <w:rPr>
            <w:color w:val="1B7A7A"/>
            <w:sz w:val="20"/>
            <w:szCs w:val="20"/>
            <w:u w:val="single" w:color="1B7A7A"/>
          </w:rPr>
          <w:t>Sensory Processing Measure (SPM-2) – WPS Publishing</w:t>
        </w:r>
      </w:hyperlink>
      <w:r>
        <w:rPr>
          <w:i/>
          <w:iCs/>
          <w:color w:val="666666"/>
          <w:sz w:val="18"/>
          <w:szCs w:val="18"/>
        </w:rPr>
        <w:t xml:space="preserve">  —  Parham et al. (2021). SPM-2. WPS.</w:t>
      </w:r>
    </w:p>
    <w:p w14:paraId="1389B533" w14:textId="77777777" w:rsidR="0083646F" w:rsidRDefault="0083646F">
      <w:pPr>
        <w:spacing w:after="60"/>
      </w:pPr>
    </w:p>
    <w:p w14:paraId="24F91F39" w14:textId="77777777" w:rsidR="0083646F" w:rsidRDefault="0083646F">
      <w:pPr>
        <w:pBdr>
          <w:bottom w:val="single" w:sz="4" w:space="1" w:color="DDDDDD"/>
        </w:pBdr>
        <w:spacing w:before="40" w:after="80"/>
      </w:pPr>
    </w:p>
    <w:p w14:paraId="042FA24E"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6424817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32724096" w14:textId="77777777" w:rsidR="0083646F" w:rsidRDefault="00000000">
            <w:r>
              <w:rPr>
                <w:b/>
                <w:bCs/>
                <w:color w:val="FFFFFF"/>
                <w:sz w:val="26"/>
                <w:szCs w:val="26"/>
              </w:rPr>
              <w:t>S11  ·  Interoception Awareness Training</w:t>
            </w:r>
          </w:p>
        </w:tc>
      </w:tr>
    </w:tbl>
    <w:p w14:paraId="6786F324"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FA66D9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F2A882A" w14:textId="77777777" w:rsidR="0083646F" w:rsidRDefault="00000000">
            <w:r>
              <w:rPr>
                <w:b/>
                <w:bCs/>
                <w:color w:val="666666"/>
                <w:sz w:val="18"/>
                <w:szCs w:val="18"/>
              </w:rPr>
              <w:t>Strategy Type</w:t>
            </w:r>
          </w:p>
          <w:p w14:paraId="5DB69629"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0AB9A1B" w14:textId="77777777" w:rsidR="0083646F" w:rsidRDefault="00000000">
            <w:r>
              <w:rPr>
                <w:b/>
                <w:bCs/>
                <w:color w:val="666666"/>
                <w:sz w:val="18"/>
                <w:szCs w:val="18"/>
              </w:rPr>
              <w:t>Evidence Level</w:t>
            </w:r>
          </w:p>
          <w:p w14:paraId="1243D747" w14:textId="77777777" w:rsidR="0083646F" w:rsidRDefault="00000000">
            <w:r>
              <w:rPr>
                <w:sz w:val="21"/>
                <w:szCs w:val="21"/>
              </w:rPr>
              <w:t>Tier 2 – Moderate Evidence</w:t>
            </w:r>
          </w:p>
        </w:tc>
      </w:tr>
      <w:tr w:rsidR="0083646F" w14:paraId="274E90D5"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3EC85AC2" w14:textId="77777777" w:rsidR="0083646F" w:rsidRDefault="00000000">
            <w:r>
              <w:rPr>
                <w:b/>
                <w:bCs/>
                <w:color w:val="6B3A6B"/>
                <w:sz w:val="18"/>
                <w:szCs w:val="18"/>
              </w:rPr>
              <w:t xml:space="preserve">Client Populations:  </w:t>
            </w:r>
            <w:r>
              <w:rPr>
                <w:sz w:val="19"/>
                <w:szCs w:val="19"/>
              </w:rPr>
              <w:t>All Populations</w:t>
            </w:r>
          </w:p>
        </w:tc>
      </w:tr>
    </w:tbl>
    <w:p w14:paraId="0C16F261"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B8CCAD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675D3326" w14:textId="77777777" w:rsidR="0083646F" w:rsidRDefault="00000000">
            <w:r>
              <w:rPr>
                <w:b/>
                <w:bCs/>
                <w:color w:val="1A3A5C"/>
                <w:sz w:val="18"/>
                <w:szCs w:val="18"/>
              </w:rPr>
              <w:t>Behaviours of Concern</w:t>
            </w:r>
          </w:p>
          <w:p w14:paraId="7D8036AE" w14:textId="77777777" w:rsidR="0083646F" w:rsidRDefault="00000000">
            <w:pPr>
              <w:spacing w:before="20" w:after="20"/>
            </w:pPr>
            <w:r>
              <w:rPr>
                <w:sz w:val="19"/>
                <w:szCs w:val="19"/>
              </w:rPr>
              <w:t>• Emotional Dysregulation</w:t>
            </w:r>
          </w:p>
          <w:p w14:paraId="3ABEB768" w14:textId="77777777" w:rsidR="0083646F" w:rsidRDefault="00000000">
            <w:pPr>
              <w:spacing w:before="20" w:after="20"/>
            </w:pPr>
            <w:r>
              <w:rPr>
                <w:sz w:val="19"/>
                <w:szCs w:val="19"/>
              </w:rPr>
              <w:t>• Self-Injurious Behaviour</w:t>
            </w:r>
          </w:p>
          <w:p w14:paraId="418EF6E9" w14:textId="77777777" w:rsidR="0083646F" w:rsidRDefault="00000000">
            <w:pPr>
              <w:spacing w:before="20" w:after="20"/>
            </w:pPr>
            <w:r>
              <w:rPr>
                <w:sz w:val="19"/>
                <w:szCs w:val="19"/>
              </w:rPr>
              <w:t>• Physical Aggression</w:t>
            </w:r>
          </w:p>
          <w:p w14:paraId="24A3123A" w14:textId="77777777" w:rsidR="0083646F" w:rsidRDefault="00000000">
            <w:pPr>
              <w:spacing w:before="20" w:after="20"/>
            </w:pPr>
            <w:r>
              <w:rPr>
                <w:sz w:val="19"/>
                <w:szCs w:val="19"/>
              </w:rPr>
              <w:t>• Verbal Aggression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EFEFCC9" w14:textId="77777777" w:rsidR="0083646F" w:rsidRDefault="00000000">
            <w:r>
              <w:rPr>
                <w:b/>
                <w:bCs/>
                <w:color w:val="1B7A7A"/>
                <w:sz w:val="18"/>
                <w:szCs w:val="18"/>
              </w:rPr>
              <w:t>Behaviour Functions</w:t>
            </w:r>
          </w:p>
          <w:p w14:paraId="373469F6" w14:textId="77777777" w:rsidR="0083646F" w:rsidRDefault="00000000">
            <w:pPr>
              <w:spacing w:before="20" w:after="20"/>
            </w:pPr>
            <w:r>
              <w:rPr>
                <w:sz w:val="19"/>
                <w:szCs w:val="19"/>
              </w:rPr>
              <w:t>• Automatic/Sensory</w:t>
            </w:r>
          </w:p>
          <w:p w14:paraId="70D1CC05" w14:textId="77777777" w:rsidR="0083646F" w:rsidRDefault="00000000">
            <w:pPr>
              <w:spacing w:before="20" w:after="20"/>
            </w:pPr>
            <w:r>
              <w:rPr>
                <w:sz w:val="19"/>
                <w:szCs w:val="19"/>
              </w:rPr>
              <w:t>• Escape/Avoidance</w:t>
            </w:r>
          </w:p>
        </w:tc>
      </w:tr>
    </w:tbl>
    <w:p w14:paraId="234F3B1B" w14:textId="77777777" w:rsidR="0083646F" w:rsidRDefault="0083646F">
      <w:pPr>
        <w:spacing w:after="60"/>
      </w:pPr>
    </w:p>
    <w:p w14:paraId="319B44D7" w14:textId="77777777" w:rsidR="0083646F" w:rsidRDefault="00000000">
      <w:pPr>
        <w:pStyle w:val="Heading3"/>
        <w:spacing w:before="240"/>
      </w:pPr>
      <w:r>
        <w:t>What it is</w:t>
      </w:r>
    </w:p>
    <w:p w14:paraId="2CACB144" w14:textId="77777777" w:rsidR="0083646F" w:rsidRDefault="00000000">
      <w:pPr>
        <w:spacing w:before="60" w:after="80"/>
      </w:pPr>
      <w:r>
        <w:t>Interoception awareness training teaches the person to recognise, identify, and respond to internal body signals: hunger, thirst, temperature, heart rate, muscle tension, bladder fullness, and emotional arousal. Developed by OT Kelly Mahler, this curriculum builds the foundational body awareness required for self-regulation.</w:t>
      </w:r>
    </w:p>
    <w:p w14:paraId="78194A47" w14:textId="77777777" w:rsidR="0083646F" w:rsidRDefault="00000000">
      <w:pPr>
        <w:pStyle w:val="Heading3"/>
        <w:spacing w:before="240"/>
      </w:pPr>
      <w:r>
        <w:t>Why it works – Evidence and Rationale</w:t>
      </w:r>
    </w:p>
    <w:p w14:paraId="7D43780E" w14:textId="77777777" w:rsidR="0083646F" w:rsidRDefault="00000000">
      <w:pPr>
        <w:spacing w:before="60" w:after="80"/>
      </w:pPr>
      <w:r>
        <w:t>Many autistic people and those with trauma histories have impaired interoceptive awareness, meaning they cannot reliably detect internal states until they have reached crisis level. Supports and the person alike are often surprised by the apparent suddenness of escalation – because the early warning signs were not perceived internally. Interoception training builds the capacity to notice and name internal states early, creating a window for self-directed or supported regulation before crisis. It is the foundation for all self-regulation skills.</w:t>
      </w:r>
    </w:p>
    <w:p w14:paraId="2061B171" w14:textId="77777777" w:rsidR="0083646F" w:rsidRDefault="00000000">
      <w:pPr>
        <w:pStyle w:val="Heading3"/>
        <w:spacing w:before="240"/>
      </w:pPr>
      <w:r>
        <w:t>How to implement – Step by Step</w:t>
      </w:r>
    </w:p>
    <w:p w14:paraId="5EE0F55F" w14:textId="77777777" w:rsidR="0083646F" w:rsidRDefault="00000000">
      <w:pPr>
        <w:spacing w:before="60" w:after="80"/>
        <w:ind w:left="440"/>
      </w:pPr>
      <w:r>
        <w:t>Step 1 – Introduce body awareness activities during calm, regulated, fun states. Never introduce interoception work during or after distress.</w:t>
      </w:r>
    </w:p>
    <w:p w14:paraId="773215A0" w14:textId="77777777" w:rsidR="0083646F" w:rsidRDefault="00000000">
      <w:pPr>
        <w:spacing w:before="60" w:after="80"/>
        <w:ind w:left="440"/>
      </w:pPr>
      <w:r>
        <w:t>Step 2 – Use the Kelly Mahler Interoception Curriculum as a structured, sequenced resource. Progress through the four stages: awareness of body sensations, linking sensations to emotions, understanding others' internal states, and decision-making based on body signals.</w:t>
      </w:r>
    </w:p>
    <w:p w14:paraId="57748C57" w14:textId="77777777" w:rsidR="0083646F" w:rsidRDefault="00000000">
      <w:pPr>
        <w:spacing w:before="60" w:after="80"/>
        <w:ind w:left="440"/>
      </w:pPr>
      <w:r>
        <w:t>Step 3 – Create personalised body maps with the person: where do they feel excitement? Worry? Hunger? Anger? Nausea? Use drawings, body outlines, or photographs. Make these personal and specific.</w:t>
      </w:r>
    </w:p>
    <w:p w14:paraId="2D38D121" w14:textId="77777777" w:rsidR="0083646F" w:rsidRDefault="00000000">
      <w:pPr>
        <w:spacing w:before="60" w:after="80"/>
        <w:ind w:left="440"/>
      </w:pPr>
      <w:r>
        <w:t>Step 4 – Practise naming sensations in low-stakes, positive activities: after running, 'What does your body feel right now? Where?' After eating something cold, 'What sensation is that?'</w:t>
      </w:r>
    </w:p>
    <w:p w14:paraId="77BBAB90" w14:textId="77777777" w:rsidR="0083646F" w:rsidRDefault="00000000">
      <w:pPr>
        <w:spacing w:before="60" w:after="80"/>
        <w:ind w:left="440"/>
      </w:pPr>
      <w:r>
        <w:t>Step 5 – Build a personal 'body signal glossary': what does this sensation mean for this person, and what can they do when they notice it?</w:t>
      </w:r>
    </w:p>
    <w:p w14:paraId="75B1A593" w14:textId="77777777" w:rsidR="0083646F" w:rsidRDefault="00000000">
      <w:pPr>
        <w:spacing w:before="60" w:after="80"/>
        <w:ind w:left="440"/>
      </w:pPr>
      <w:r>
        <w:lastRenderedPageBreak/>
        <w:t>Step 6 – Teach support people to prompt body check-ins at natural points throughout the day and before demand-heavy activities. 'How is your body feeling right now?'</w:t>
      </w:r>
    </w:p>
    <w:p w14:paraId="3B29F8C1" w14:textId="77777777" w:rsidR="0083646F" w:rsidRDefault="00000000">
      <w:pPr>
        <w:spacing w:before="60" w:after="80"/>
        <w:ind w:left="440"/>
      </w:pPr>
      <w:r>
        <w:t>Step 7 – Progress slowly and collaboratively. The person leads the pace. Review monthly and celebrate incremental awareness gains.</w:t>
      </w:r>
    </w:p>
    <w:p w14:paraId="5438E3CC" w14:textId="77777777" w:rsidR="0083646F" w:rsidRDefault="00000000">
      <w:pPr>
        <w:pStyle w:val="Heading3"/>
        <w:spacing w:before="240"/>
      </w:pPr>
      <w:r>
        <w:t>Considerations and Cautions</w:t>
      </w:r>
    </w:p>
    <w:p w14:paraId="2587E13A" w14:textId="77777777" w:rsidR="0083646F" w:rsidRDefault="00000000">
      <w:pPr>
        <w:spacing w:before="60" w:after="80"/>
      </w:pPr>
      <w:r>
        <w:t>Interoception work requires a safe, trusting therapeutic relationship. For people with significant trauma histories, body-based work may initially increase distress. Introduce gradually, maintain the person's veto power over all activities, and liaise closely with treating therapists. Avoid rushing the programme – interoceptive awareness develops slowly and benefits from repetition in varied contexts.</w:t>
      </w:r>
    </w:p>
    <w:p w14:paraId="68D838EC" w14:textId="77777777" w:rsidR="0083646F" w:rsidRDefault="00000000">
      <w:pPr>
        <w:pStyle w:val="Heading3"/>
        <w:spacing w:before="240"/>
      </w:pPr>
      <w:r>
        <w:t>NDIS Notes</w:t>
      </w:r>
    </w:p>
    <w:p w14:paraId="4A0CA12E" w14:textId="77777777" w:rsidR="0083646F" w:rsidRDefault="00000000">
      <w:pPr>
        <w:spacing w:before="60" w:after="80"/>
      </w:pPr>
      <w:r>
        <w:t>Interoception training is an evidence-informed skill-building intervention relevant to NDIS goals around emotional regulation, self-management, daily living, and participation. It is directly disability-related and appropriate for NDIS funding under Capacity Building: Improved Daily Living.</w:t>
      </w:r>
    </w:p>
    <w:p w14:paraId="61904DAE" w14:textId="77777777" w:rsidR="0083646F" w:rsidRDefault="00000000">
      <w:pPr>
        <w:pStyle w:val="Heading3"/>
        <w:spacing w:before="240"/>
      </w:pPr>
      <w:r>
        <w:t>Key References and Evidence Links</w:t>
      </w:r>
    </w:p>
    <w:p w14:paraId="78010298" w14:textId="77777777" w:rsidR="0083646F" w:rsidRDefault="00000000">
      <w:pPr>
        <w:spacing w:before="30" w:after="30"/>
        <w:ind w:left="440"/>
      </w:pPr>
      <w:r>
        <w:rPr>
          <w:sz w:val="20"/>
          <w:szCs w:val="20"/>
        </w:rPr>
        <w:t xml:space="preserve">• </w:t>
      </w:r>
      <w:hyperlink r:id="rId37" w:history="1">
        <w:r>
          <w:rPr>
            <w:color w:val="1B7A7A"/>
            <w:sz w:val="20"/>
            <w:szCs w:val="20"/>
            <w:u w:val="single" w:color="1B7A7A"/>
          </w:rPr>
          <w:t>Kelly Mahler – Interoception Curriculum</w:t>
        </w:r>
      </w:hyperlink>
      <w:r>
        <w:rPr>
          <w:i/>
          <w:iCs/>
          <w:color w:val="666666"/>
          <w:sz w:val="18"/>
          <w:szCs w:val="18"/>
        </w:rPr>
        <w:t xml:space="preserve">  —  Mahler, K. (2019). The Interoception Curriculum. AAPC Publishing.</w:t>
      </w:r>
    </w:p>
    <w:p w14:paraId="59CD811F" w14:textId="77777777" w:rsidR="0083646F" w:rsidRDefault="00000000">
      <w:pPr>
        <w:spacing w:before="30" w:after="30"/>
        <w:ind w:left="440"/>
      </w:pPr>
      <w:r>
        <w:rPr>
          <w:sz w:val="20"/>
          <w:szCs w:val="20"/>
        </w:rPr>
        <w:t xml:space="preserve">• </w:t>
      </w:r>
      <w:hyperlink r:id="rId38" w:history="1">
        <w:r>
          <w:rPr>
            <w:color w:val="1B7A7A"/>
            <w:sz w:val="20"/>
            <w:szCs w:val="20"/>
            <w:u w:val="single" w:color="1B7A7A"/>
          </w:rPr>
          <w:t>Interoception and Autism – Practical Overview</w:t>
        </w:r>
      </w:hyperlink>
      <w:r>
        <w:rPr>
          <w:i/>
          <w:iCs/>
          <w:color w:val="666666"/>
          <w:sz w:val="18"/>
          <w:szCs w:val="18"/>
        </w:rPr>
        <w:t xml:space="preserve">  —  Sensory Project (2024)</w:t>
      </w:r>
    </w:p>
    <w:p w14:paraId="3BDF5E80" w14:textId="77777777" w:rsidR="0083646F" w:rsidRDefault="00000000">
      <w:pPr>
        <w:spacing w:before="30" w:after="30"/>
        <w:ind w:left="440"/>
      </w:pPr>
      <w:r>
        <w:rPr>
          <w:sz w:val="20"/>
          <w:szCs w:val="20"/>
        </w:rPr>
        <w:t xml:space="preserve">• </w:t>
      </w:r>
      <w:hyperlink r:id="rId39" w:history="1">
        <w:r>
          <w:rPr>
            <w:color w:val="1B7A7A"/>
            <w:sz w:val="20"/>
            <w:szCs w:val="20"/>
            <w:u w:val="single" w:color="1B7A7A"/>
          </w:rPr>
          <w:t>Interoception and Emotional Regulation Research</w:t>
        </w:r>
      </w:hyperlink>
      <w:r>
        <w:rPr>
          <w:i/>
          <w:iCs/>
          <w:color w:val="666666"/>
          <w:sz w:val="18"/>
          <w:szCs w:val="18"/>
        </w:rPr>
        <w:t xml:space="preserve">  —  Systematic Review: Emotion Dysregulation Interventions for ASD (2023)</w:t>
      </w:r>
    </w:p>
    <w:p w14:paraId="03391EFC" w14:textId="77777777" w:rsidR="0083646F" w:rsidRDefault="0083646F">
      <w:pPr>
        <w:spacing w:after="60"/>
      </w:pPr>
    </w:p>
    <w:p w14:paraId="41664BCA" w14:textId="77777777" w:rsidR="0083646F" w:rsidRDefault="0083646F">
      <w:pPr>
        <w:pBdr>
          <w:bottom w:val="single" w:sz="4" w:space="1" w:color="DDDDDD"/>
        </w:pBdr>
        <w:spacing w:before="40" w:after="80"/>
      </w:pPr>
    </w:p>
    <w:p w14:paraId="0C765E9A"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6AE26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3417F8BC" w14:textId="77777777" w:rsidR="0083646F" w:rsidRDefault="00000000">
            <w:r>
              <w:rPr>
                <w:b/>
                <w:bCs/>
                <w:color w:val="FFFFFF"/>
                <w:sz w:val="26"/>
                <w:szCs w:val="26"/>
              </w:rPr>
              <w:t>S12  ·  Zones of Regulation</w:t>
            </w:r>
          </w:p>
        </w:tc>
      </w:tr>
    </w:tbl>
    <w:p w14:paraId="32032829"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A69FAA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E288D54" w14:textId="77777777" w:rsidR="0083646F" w:rsidRDefault="00000000">
            <w:r>
              <w:rPr>
                <w:b/>
                <w:bCs/>
                <w:color w:val="666666"/>
                <w:sz w:val="18"/>
                <w:szCs w:val="18"/>
              </w:rPr>
              <w:t>Strategy Type</w:t>
            </w:r>
          </w:p>
          <w:p w14:paraId="34C2A097"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99788DD" w14:textId="77777777" w:rsidR="0083646F" w:rsidRDefault="00000000">
            <w:r>
              <w:rPr>
                <w:b/>
                <w:bCs/>
                <w:color w:val="666666"/>
                <w:sz w:val="18"/>
                <w:szCs w:val="18"/>
              </w:rPr>
              <w:t>Evidence Level</w:t>
            </w:r>
          </w:p>
          <w:p w14:paraId="356A4F1E" w14:textId="77777777" w:rsidR="0083646F" w:rsidRDefault="00000000">
            <w:r>
              <w:rPr>
                <w:sz w:val="21"/>
                <w:szCs w:val="21"/>
              </w:rPr>
              <w:t>Tier 2 – Moderate Evidence</w:t>
            </w:r>
          </w:p>
        </w:tc>
      </w:tr>
      <w:tr w:rsidR="0083646F" w14:paraId="4A0EFE3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5EC1C0D1" w14:textId="77777777" w:rsidR="0083646F" w:rsidRDefault="00000000">
            <w:r>
              <w:rPr>
                <w:b/>
                <w:bCs/>
                <w:color w:val="6B3A6B"/>
                <w:sz w:val="18"/>
                <w:szCs w:val="18"/>
              </w:rPr>
              <w:t xml:space="preserve">Client Populations:  </w:t>
            </w:r>
            <w:r>
              <w:rPr>
                <w:sz w:val="19"/>
                <w:szCs w:val="19"/>
              </w:rPr>
              <w:t>All Populations</w:t>
            </w:r>
          </w:p>
        </w:tc>
      </w:tr>
    </w:tbl>
    <w:p w14:paraId="3C3AB010"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BCB683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32811EDE" w14:textId="77777777" w:rsidR="0083646F" w:rsidRDefault="00000000">
            <w:r>
              <w:rPr>
                <w:b/>
                <w:bCs/>
                <w:color w:val="1A3A5C"/>
                <w:sz w:val="18"/>
                <w:szCs w:val="18"/>
              </w:rPr>
              <w:t>Behaviours of Concern</w:t>
            </w:r>
          </w:p>
          <w:p w14:paraId="1E8A0850" w14:textId="77777777" w:rsidR="0083646F" w:rsidRDefault="00000000">
            <w:pPr>
              <w:spacing w:before="20" w:after="20"/>
            </w:pPr>
            <w:r>
              <w:rPr>
                <w:sz w:val="19"/>
                <w:szCs w:val="19"/>
              </w:rPr>
              <w:t>• Emotional Dysregulation</w:t>
            </w:r>
          </w:p>
          <w:p w14:paraId="306D9A7D" w14:textId="77777777" w:rsidR="0083646F" w:rsidRDefault="00000000">
            <w:pPr>
              <w:spacing w:before="20" w:after="20"/>
            </w:pPr>
            <w:r>
              <w:rPr>
                <w:sz w:val="19"/>
                <w:szCs w:val="19"/>
              </w:rPr>
              <w:t>• Physical Aggression</w:t>
            </w:r>
          </w:p>
          <w:p w14:paraId="77CC7470" w14:textId="77777777" w:rsidR="0083646F" w:rsidRDefault="00000000">
            <w:pPr>
              <w:spacing w:before="20" w:after="20"/>
            </w:pPr>
            <w:r>
              <w:rPr>
                <w:sz w:val="19"/>
                <w:szCs w:val="19"/>
              </w:rPr>
              <w:t>• Verbal Aggression</w:t>
            </w:r>
          </w:p>
          <w:p w14:paraId="799BF461" w14:textId="77777777" w:rsidR="0083646F" w:rsidRDefault="00000000">
            <w:pPr>
              <w:spacing w:before="20" w:after="20"/>
            </w:pPr>
            <w:r>
              <w:rPr>
                <w:sz w:val="19"/>
                <w:szCs w:val="19"/>
              </w:rPr>
              <w:t>• Self-Injurious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6EFB2BA4" w14:textId="77777777" w:rsidR="0083646F" w:rsidRDefault="00000000">
            <w:r>
              <w:rPr>
                <w:b/>
                <w:bCs/>
                <w:color w:val="1B7A7A"/>
                <w:sz w:val="18"/>
                <w:szCs w:val="18"/>
              </w:rPr>
              <w:t>Behaviour Functions</w:t>
            </w:r>
          </w:p>
          <w:p w14:paraId="34C61CE7" w14:textId="77777777" w:rsidR="0083646F" w:rsidRDefault="00000000">
            <w:pPr>
              <w:spacing w:before="20" w:after="20"/>
            </w:pPr>
            <w:r>
              <w:rPr>
                <w:sz w:val="19"/>
                <w:szCs w:val="19"/>
              </w:rPr>
              <w:t>• Escape/Avoidance</w:t>
            </w:r>
          </w:p>
          <w:p w14:paraId="2F4F9A2B" w14:textId="77777777" w:rsidR="0083646F" w:rsidRDefault="00000000">
            <w:pPr>
              <w:spacing w:before="20" w:after="20"/>
            </w:pPr>
            <w:r>
              <w:rPr>
                <w:sz w:val="19"/>
                <w:szCs w:val="19"/>
              </w:rPr>
              <w:t>• Attention</w:t>
            </w:r>
          </w:p>
          <w:p w14:paraId="1BDA2BB4" w14:textId="77777777" w:rsidR="0083646F" w:rsidRDefault="00000000">
            <w:pPr>
              <w:spacing w:before="20" w:after="20"/>
            </w:pPr>
            <w:r>
              <w:rPr>
                <w:sz w:val="19"/>
                <w:szCs w:val="19"/>
              </w:rPr>
              <w:t>• Automatic/Sensory</w:t>
            </w:r>
          </w:p>
        </w:tc>
      </w:tr>
    </w:tbl>
    <w:p w14:paraId="6568E46F" w14:textId="77777777" w:rsidR="0083646F" w:rsidRDefault="0083646F">
      <w:pPr>
        <w:spacing w:after="60"/>
      </w:pPr>
    </w:p>
    <w:p w14:paraId="04105EDA" w14:textId="77777777" w:rsidR="0083646F" w:rsidRDefault="00000000">
      <w:pPr>
        <w:pStyle w:val="Heading3"/>
        <w:spacing w:before="240"/>
      </w:pPr>
      <w:r>
        <w:t>What it is</w:t>
      </w:r>
    </w:p>
    <w:p w14:paraId="03139396" w14:textId="77777777" w:rsidR="0083646F" w:rsidRDefault="00000000">
      <w:pPr>
        <w:spacing w:before="60" w:after="80"/>
      </w:pPr>
      <w:r>
        <w:t>The Zones of Regulation, developed by Leah Kuypers (2011), is a structured curriculum that categorises feelings and alertness states into four colour-coded zones: Blue (low arousal, disengaged), Green (optimal, regulated), Yellow (heightened, alert, losing control), and Red (crisis, extreme dysregulation). It teaches people to identify their zone, understand triggers, and build a personalised regulation toolkit.</w:t>
      </w:r>
    </w:p>
    <w:p w14:paraId="2111926C" w14:textId="77777777" w:rsidR="0083646F" w:rsidRDefault="00000000">
      <w:pPr>
        <w:pStyle w:val="Heading3"/>
        <w:spacing w:before="240"/>
      </w:pPr>
      <w:r>
        <w:t>Why it works – Evidence and Rationale</w:t>
      </w:r>
    </w:p>
    <w:p w14:paraId="3A2B042A" w14:textId="77777777" w:rsidR="0083646F" w:rsidRDefault="00000000">
      <w:pPr>
        <w:spacing w:before="60" w:after="80"/>
      </w:pPr>
      <w:r>
        <w:t xml:space="preserve">Many neurodivergent people struggle to recognise and name their emotional and arousal states. Without this recognition, self-regulation is not possible. The Zones framework provides concrete, </w:t>
      </w:r>
      <w:r>
        <w:lastRenderedPageBreak/>
        <w:t>visual, non-judgmental language for internal states that reduces the cognitive demand of self-awareness under stress. It is widely implemented in Australian schools and therapy settings, supporting cross-environment consistency.</w:t>
      </w:r>
    </w:p>
    <w:p w14:paraId="1F4BA251" w14:textId="77777777" w:rsidR="0083646F" w:rsidRDefault="00000000">
      <w:pPr>
        <w:pStyle w:val="Heading3"/>
        <w:spacing w:before="240"/>
      </w:pPr>
      <w:r>
        <w:t>How to implement – Step by Step</w:t>
      </w:r>
    </w:p>
    <w:p w14:paraId="339EB5D9" w14:textId="77777777" w:rsidR="0083646F" w:rsidRDefault="00000000">
      <w:pPr>
        <w:spacing w:before="60" w:after="80"/>
        <w:ind w:left="440"/>
      </w:pPr>
      <w:r>
        <w:t>Step 1 – Introduce the zones through fun, engaging teaching sessions during calm states. Define each zone using the person's own examples and experiences.</w:t>
      </w:r>
    </w:p>
    <w:p w14:paraId="6AB3170D" w14:textId="77777777" w:rsidR="0083646F" w:rsidRDefault="00000000">
      <w:pPr>
        <w:spacing w:before="60" w:after="80"/>
        <w:ind w:left="440"/>
      </w:pPr>
      <w:r>
        <w:t>Step 2 – Create a personalised zones reference chart with images, colours, and specific examples meaningful to this person. Avoid generic examples that do not resonate.</w:t>
      </w:r>
    </w:p>
    <w:p w14:paraId="73884A07" w14:textId="77777777" w:rsidR="0083646F" w:rsidRDefault="00000000">
      <w:pPr>
        <w:spacing w:before="60" w:after="80"/>
        <w:ind w:left="440"/>
      </w:pPr>
      <w:r>
        <w:t>Step 3 – Teach a personalised toolbox for each zone: alerting tools for Blue, maintaining tools for Green, calming tools for Yellow, safety tools for Red.</w:t>
      </w:r>
    </w:p>
    <w:p w14:paraId="4E8CD57E" w14:textId="77777777" w:rsidR="0083646F" w:rsidRDefault="00000000">
      <w:pPr>
        <w:spacing w:before="60" w:after="80"/>
        <w:ind w:left="440"/>
      </w:pPr>
      <w:r>
        <w:t>Step 4 – Practise identifying zones in low-stakes, positive moments. Use a visual meter, colour card, or scale the person can point to.</w:t>
      </w:r>
    </w:p>
    <w:p w14:paraId="0BE732A5" w14:textId="77777777" w:rsidR="0083646F" w:rsidRDefault="00000000">
      <w:pPr>
        <w:spacing w:before="60" w:after="80"/>
        <w:ind w:left="440"/>
      </w:pPr>
      <w:r>
        <w:t>Step 5 – Introduce the concept of triggers and tools: what typically moves this person from Green into Yellow? What tools help them return to Green?</w:t>
      </w:r>
    </w:p>
    <w:p w14:paraId="3F8E9EAF" w14:textId="77777777" w:rsidR="0083646F" w:rsidRDefault="00000000">
      <w:pPr>
        <w:spacing w:before="60" w:after="80"/>
        <w:ind w:left="440"/>
      </w:pPr>
      <w:r>
        <w:t>Step 6 – Embed zones check-ins at natural transition points throughout the day. Support people should respond warmly to zones check-ins, not interrogatively.</w:t>
      </w:r>
    </w:p>
    <w:p w14:paraId="5D6A88FF" w14:textId="77777777" w:rsidR="0083646F" w:rsidRDefault="00000000">
      <w:pPr>
        <w:spacing w:before="60" w:after="80"/>
        <w:ind w:left="440"/>
      </w:pPr>
      <w:r>
        <w:t>Step 7 – Build a portable, physical regulation toolkit the person can access independently at home, school, and in the community.</w:t>
      </w:r>
    </w:p>
    <w:p w14:paraId="5B168E47" w14:textId="77777777" w:rsidR="0083646F" w:rsidRDefault="00000000">
      <w:pPr>
        <w:pStyle w:val="Heading3"/>
        <w:spacing w:before="240"/>
      </w:pPr>
      <w:r>
        <w:t>Considerations and Cautions</w:t>
      </w:r>
    </w:p>
    <w:p w14:paraId="0B5D2C5D" w14:textId="77777777" w:rsidR="0083646F" w:rsidRDefault="00000000">
      <w:pPr>
        <w:spacing w:before="60" w:after="80"/>
      </w:pPr>
      <w:r>
        <w:t>Zones of Regulation works best when taught during calm states and embedded in a broader regulation-focused approach. Do not use zones language punitively or as a surveillance tool. The four-zone framework may need simplification for some individuals. Avoid introducing it for the first time during a crisis. Ensure zones language does not become a compliance mechanism.</w:t>
      </w:r>
    </w:p>
    <w:p w14:paraId="107B94D9" w14:textId="77777777" w:rsidR="0083646F" w:rsidRDefault="00000000">
      <w:pPr>
        <w:pStyle w:val="Heading3"/>
        <w:spacing w:before="240"/>
      </w:pPr>
      <w:r>
        <w:t>NDIS Notes</w:t>
      </w:r>
    </w:p>
    <w:p w14:paraId="700A10FC" w14:textId="77777777" w:rsidR="0083646F" w:rsidRDefault="00000000">
      <w:pPr>
        <w:spacing w:before="60" w:after="80"/>
      </w:pPr>
      <w:r>
        <w:t>Zones of Regulation is widely implemented in Australian schools and therapy contexts, making cross-setting consistency achievable. It supports NDIS goals of emotional regulation, self-management, and participation. The curriculum can be funded under Capacity Building: Improved Daily Living.</w:t>
      </w:r>
    </w:p>
    <w:p w14:paraId="4D3A90AD" w14:textId="77777777" w:rsidR="0083646F" w:rsidRDefault="00000000">
      <w:pPr>
        <w:pStyle w:val="Heading3"/>
        <w:spacing w:before="240"/>
      </w:pPr>
      <w:r>
        <w:t>Key References and Evidence Links</w:t>
      </w:r>
    </w:p>
    <w:p w14:paraId="5ACD23B9" w14:textId="77777777" w:rsidR="0083646F" w:rsidRDefault="00000000">
      <w:pPr>
        <w:spacing w:before="30" w:after="30"/>
        <w:ind w:left="440"/>
      </w:pPr>
      <w:r>
        <w:rPr>
          <w:sz w:val="20"/>
          <w:szCs w:val="20"/>
        </w:rPr>
        <w:t xml:space="preserve">• </w:t>
      </w:r>
      <w:hyperlink r:id="rId40" w:history="1">
        <w:r>
          <w:rPr>
            <w:color w:val="1B7A7A"/>
            <w:sz w:val="20"/>
            <w:szCs w:val="20"/>
            <w:u w:val="single" w:color="1B7A7A"/>
          </w:rPr>
          <w:t>Zones of Regulation – Official Site</w:t>
        </w:r>
      </w:hyperlink>
      <w:r>
        <w:rPr>
          <w:i/>
          <w:iCs/>
          <w:color w:val="666666"/>
          <w:sz w:val="18"/>
          <w:szCs w:val="18"/>
        </w:rPr>
        <w:t xml:space="preserve">  —  Kuypers, L. (2011). The Zones of Regulation. Thinking Social Publishing.</w:t>
      </w:r>
    </w:p>
    <w:p w14:paraId="0AE0591C" w14:textId="77777777" w:rsidR="0083646F" w:rsidRDefault="00000000">
      <w:pPr>
        <w:spacing w:before="30" w:after="30"/>
        <w:ind w:left="440"/>
      </w:pPr>
      <w:r>
        <w:rPr>
          <w:sz w:val="20"/>
          <w:szCs w:val="20"/>
        </w:rPr>
        <w:t xml:space="preserve">• </w:t>
      </w:r>
      <w:hyperlink r:id="rId41" w:history="1">
        <w:r>
          <w:rPr>
            <w:color w:val="1B7A7A"/>
            <w:sz w:val="20"/>
            <w:szCs w:val="20"/>
            <w:u w:val="single" w:color="1B7A7A"/>
          </w:rPr>
          <w:t>Zones of Regulation in Australian PBS Practice</w:t>
        </w:r>
      </w:hyperlink>
      <w:r>
        <w:rPr>
          <w:i/>
          <w:iCs/>
          <w:color w:val="666666"/>
          <w:sz w:val="18"/>
          <w:szCs w:val="18"/>
        </w:rPr>
        <w:t xml:space="preserve">  —  Support Sorted (2024)</w:t>
      </w:r>
    </w:p>
    <w:p w14:paraId="5BC74609" w14:textId="77777777" w:rsidR="0083646F" w:rsidRDefault="00000000">
      <w:pPr>
        <w:spacing w:before="30" w:after="30"/>
        <w:ind w:left="440"/>
      </w:pPr>
      <w:r>
        <w:rPr>
          <w:sz w:val="20"/>
          <w:szCs w:val="20"/>
        </w:rPr>
        <w:t xml:space="preserve">• </w:t>
      </w:r>
      <w:hyperlink r:id="rId42" w:history="1">
        <w:r>
          <w:rPr>
            <w:color w:val="1B7A7A"/>
            <w:sz w:val="20"/>
            <w:szCs w:val="20"/>
            <w:u w:val="single" w:color="1B7A7A"/>
          </w:rPr>
          <w:t>Emotional Regulation and Behaviour Management in Children</w:t>
        </w:r>
      </w:hyperlink>
      <w:r>
        <w:rPr>
          <w:i/>
          <w:iCs/>
          <w:color w:val="666666"/>
          <w:sz w:val="18"/>
          <w:szCs w:val="18"/>
        </w:rPr>
        <w:t xml:space="preserve">  —  Rehabilitation Journals (2024)</w:t>
      </w:r>
    </w:p>
    <w:p w14:paraId="06D6B053" w14:textId="77777777" w:rsidR="0083646F" w:rsidRDefault="0083646F">
      <w:pPr>
        <w:spacing w:after="60"/>
      </w:pPr>
    </w:p>
    <w:p w14:paraId="75370696" w14:textId="77777777" w:rsidR="0083646F" w:rsidRDefault="0083646F">
      <w:pPr>
        <w:pBdr>
          <w:bottom w:val="single" w:sz="4" w:space="1" w:color="DDDDDD"/>
        </w:pBdr>
        <w:spacing w:before="40" w:after="80"/>
      </w:pPr>
    </w:p>
    <w:p w14:paraId="5B04AFA9"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236AE27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5DD3DA4F" w14:textId="77777777" w:rsidR="0083646F" w:rsidRDefault="00000000">
            <w:r>
              <w:rPr>
                <w:b/>
                <w:bCs/>
                <w:color w:val="FFFFFF"/>
                <w:sz w:val="26"/>
                <w:szCs w:val="26"/>
              </w:rPr>
              <w:t>S13  ·  Social Stories and Narrative Supports</w:t>
            </w:r>
          </w:p>
        </w:tc>
      </w:tr>
    </w:tbl>
    <w:p w14:paraId="567EB9EF"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7F0879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6AFE355" w14:textId="77777777" w:rsidR="0083646F" w:rsidRDefault="00000000">
            <w:r>
              <w:rPr>
                <w:b/>
                <w:bCs/>
                <w:color w:val="666666"/>
                <w:sz w:val="18"/>
                <w:szCs w:val="18"/>
              </w:rPr>
              <w:t>Strategy Type</w:t>
            </w:r>
          </w:p>
          <w:p w14:paraId="34B12818"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0B5BEFFF" w14:textId="77777777" w:rsidR="0083646F" w:rsidRDefault="00000000">
            <w:r>
              <w:rPr>
                <w:b/>
                <w:bCs/>
                <w:color w:val="666666"/>
                <w:sz w:val="18"/>
                <w:szCs w:val="18"/>
              </w:rPr>
              <w:t>Evidence Level</w:t>
            </w:r>
          </w:p>
          <w:p w14:paraId="6112C3DB" w14:textId="77777777" w:rsidR="0083646F" w:rsidRDefault="00000000">
            <w:r>
              <w:rPr>
                <w:sz w:val="21"/>
                <w:szCs w:val="21"/>
              </w:rPr>
              <w:t>Tier 2 – Moderate Evidence</w:t>
            </w:r>
          </w:p>
        </w:tc>
      </w:tr>
      <w:tr w:rsidR="0083646F" w14:paraId="4304C76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518DABCD" w14:textId="77777777" w:rsidR="0083646F" w:rsidRDefault="00000000">
            <w:r>
              <w:rPr>
                <w:b/>
                <w:bCs/>
                <w:color w:val="6B3A6B"/>
                <w:sz w:val="18"/>
                <w:szCs w:val="18"/>
              </w:rPr>
              <w:t xml:space="preserve">Client Populations:  </w:t>
            </w:r>
            <w:r>
              <w:rPr>
                <w:sz w:val="19"/>
                <w:szCs w:val="19"/>
              </w:rPr>
              <w:t>All Populations</w:t>
            </w:r>
          </w:p>
        </w:tc>
      </w:tr>
    </w:tbl>
    <w:p w14:paraId="29631596"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CD114C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593FDA6E" w14:textId="77777777" w:rsidR="0083646F" w:rsidRDefault="00000000">
            <w:r>
              <w:rPr>
                <w:b/>
                <w:bCs/>
                <w:color w:val="1A3A5C"/>
                <w:sz w:val="18"/>
                <w:szCs w:val="18"/>
              </w:rPr>
              <w:t>Behaviours of Concern</w:t>
            </w:r>
          </w:p>
          <w:p w14:paraId="01AB9DFC" w14:textId="77777777" w:rsidR="0083646F" w:rsidRDefault="00000000">
            <w:pPr>
              <w:spacing w:before="20" w:after="20"/>
            </w:pPr>
            <w:r>
              <w:rPr>
                <w:sz w:val="19"/>
                <w:szCs w:val="19"/>
              </w:rPr>
              <w:t>• Task Refusal / Demand Avoidance</w:t>
            </w:r>
          </w:p>
          <w:p w14:paraId="2FD86EDE" w14:textId="77777777" w:rsidR="0083646F" w:rsidRDefault="00000000">
            <w:pPr>
              <w:spacing w:before="20" w:after="20"/>
            </w:pPr>
            <w:r>
              <w:rPr>
                <w:sz w:val="19"/>
                <w:szCs w:val="19"/>
              </w:rPr>
              <w:lastRenderedPageBreak/>
              <w:t>• Emotional Dysregulation</w:t>
            </w:r>
          </w:p>
          <w:p w14:paraId="1D21F579" w14:textId="77777777" w:rsidR="0083646F" w:rsidRDefault="00000000">
            <w:pPr>
              <w:spacing w:before="20" w:after="20"/>
            </w:pPr>
            <w:r>
              <w:rPr>
                <w:sz w:val="19"/>
                <w:szCs w:val="19"/>
              </w:rPr>
              <w:t>• Physical Aggression</w:t>
            </w:r>
          </w:p>
          <w:p w14:paraId="3AD2DDA0" w14:textId="77777777" w:rsidR="0083646F" w:rsidRDefault="00000000">
            <w:pPr>
              <w:spacing w:before="20" w:after="20"/>
            </w:pPr>
            <w:r>
              <w:rPr>
                <w:sz w:val="19"/>
                <w:szCs w:val="19"/>
              </w:rPr>
              <w:t>• Elopement</w:t>
            </w:r>
          </w:p>
          <w:p w14:paraId="468D2595"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2FE79288" w14:textId="77777777" w:rsidR="0083646F" w:rsidRDefault="00000000">
            <w:r>
              <w:rPr>
                <w:b/>
                <w:bCs/>
                <w:color w:val="1B7A7A"/>
                <w:sz w:val="18"/>
                <w:szCs w:val="18"/>
              </w:rPr>
              <w:lastRenderedPageBreak/>
              <w:t>Behaviour Functions</w:t>
            </w:r>
          </w:p>
          <w:p w14:paraId="61ED373B" w14:textId="77777777" w:rsidR="0083646F" w:rsidRDefault="00000000">
            <w:pPr>
              <w:spacing w:before="20" w:after="20"/>
            </w:pPr>
            <w:r>
              <w:rPr>
                <w:sz w:val="19"/>
                <w:szCs w:val="19"/>
              </w:rPr>
              <w:t>• Escape/Avoidance</w:t>
            </w:r>
          </w:p>
          <w:p w14:paraId="646CCBBE" w14:textId="77777777" w:rsidR="0083646F" w:rsidRDefault="00000000">
            <w:pPr>
              <w:spacing w:before="20" w:after="20"/>
            </w:pPr>
            <w:r>
              <w:rPr>
                <w:sz w:val="19"/>
                <w:szCs w:val="19"/>
              </w:rPr>
              <w:lastRenderedPageBreak/>
              <w:t>• Automatic/Sensory</w:t>
            </w:r>
          </w:p>
        </w:tc>
      </w:tr>
    </w:tbl>
    <w:p w14:paraId="3C1737EA" w14:textId="77777777" w:rsidR="0083646F" w:rsidRDefault="0083646F">
      <w:pPr>
        <w:spacing w:after="60"/>
      </w:pPr>
    </w:p>
    <w:p w14:paraId="61C8DE21" w14:textId="77777777" w:rsidR="0083646F" w:rsidRDefault="00000000">
      <w:pPr>
        <w:pStyle w:val="Heading3"/>
        <w:spacing w:before="240"/>
      </w:pPr>
      <w:r>
        <w:t>What it is</w:t>
      </w:r>
    </w:p>
    <w:p w14:paraId="71FE74D2" w14:textId="77777777" w:rsidR="0083646F" w:rsidRDefault="00000000">
      <w:pPr>
        <w:spacing w:before="60" w:after="80"/>
      </w:pPr>
      <w:r>
        <w:t>Social stories, developed by Carol Gray (2010), are short, personalised narratives written from the person's perspective that describe a situation, skill, or concept using descriptive, perspective, and directive sentences. They aim to increase understanding of social expectations, other people's perspectives, and available strategies for challenging situations.</w:t>
      </w:r>
    </w:p>
    <w:p w14:paraId="49D49E84" w14:textId="77777777" w:rsidR="0083646F" w:rsidRDefault="00000000">
      <w:pPr>
        <w:pStyle w:val="Heading3"/>
        <w:spacing w:before="240"/>
      </w:pPr>
      <w:r>
        <w:t>Why it works – Evidence and Rationale</w:t>
      </w:r>
    </w:p>
    <w:p w14:paraId="7CD1FBF3" w14:textId="77777777" w:rsidR="0083646F" w:rsidRDefault="00000000">
      <w:pPr>
        <w:spacing w:before="60" w:after="80"/>
      </w:pPr>
      <w:r>
        <w:t>Many neurodivergent people lack access to the implicit social information that neurotypical people absorb incidentally. Social stories make invisible rules, context, and social expectations explicit and accessible, reducing anxiety by replacing uncertainty with understanding. Research demonstrates improvements in social comprehension, anxiety reduction around novel events, and related reductions in behaviour of concern.</w:t>
      </w:r>
    </w:p>
    <w:p w14:paraId="1EBB9CDB" w14:textId="77777777" w:rsidR="0083646F" w:rsidRDefault="00000000">
      <w:pPr>
        <w:pStyle w:val="Heading3"/>
        <w:spacing w:before="240"/>
      </w:pPr>
      <w:r>
        <w:t>How to implement – Step by Step</w:t>
      </w:r>
    </w:p>
    <w:p w14:paraId="1E7D2F8A" w14:textId="77777777" w:rsidR="0083646F" w:rsidRDefault="00000000">
      <w:pPr>
        <w:spacing w:before="60" w:after="80"/>
        <w:ind w:left="440"/>
      </w:pPr>
      <w:r>
        <w:t>Step 1 – Identify the specific situation or concept that is generating difficulty. Be precise – broad topics are less effective than specific, contextually grounded situations.</w:t>
      </w:r>
    </w:p>
    <w:p w14:paraId="43957A87" w14:textId="77777777" w:rsidR="0083646F" w:rsidRDefault="00000000">
      <w:pPr>
        <w:spacing w:before="60" w:after="80"/>
        <w:ind w:left="440"/>
      </w:pPr>
      <w:r>
        <w:t>Step 2 – Write from the person's perspective using first person ('I...') in a calm, positive, non-judgmental tone. Use the person's language, name, and, where possible, their own photographs or preferred images.</w:t>
      </w:r>
    </w:p>
    <w:p w14:paraId="588A6C20" w14:textId="77777777" w:rsidR="0083646F" w:rsidRDefault="00000000">
      <w:pPr>
        <w:spacing w:before="60" w:after="80"/>
        <w:ind w:left="440"/>
      </w:pPr>
      <w:r>
        <w:t>Step 3 – Follow Carol Gray's sentence ratio: primarily descriptive sentences (what happens), some perspective sentences (what others may think or feel), some coaching sentences (what the person could try), and minimal directive sentences (no more than one in five).</w:t>
      </w:r>
    </w:p>
    <w:p w14:paraId="5162F4B8" w14:textId="77777777" w:rsidR="0083646F" w:rsidRDefault="00000000">
      <w:pPr>
        <w:spacing w:before="60" w:after="80"/>
        <w:ind w:left="440"/>
      </w:pPr>
      <w:r>
        <w:t>Step 4 – Keep the story brief (1-2 pages) and visually supported. Read it with the person during calm states, not during the moment of difficulty.</w:t>
      </w:r>
    </w:p>
    <w:p w14:paraId="5C5322AA" w14:textId="77777777" w:rsidR="0083646F" w:rsidRDefault="00000000">
      <w:pPr>
        <w:spacing w:before="60" w:after="80"/>
        <w:ind w:left="440"/>
      </w:pPr>
      <w:r>
        <w:t>Step 5 – Introduce the story 1-2 days before the relevant situation occurs where possible. Review it regularly, not only when the situation is imminent.</w:t>
      </w:r>
    </w:p>
    <w:p w14:paraId="7C65BC34" w14:textId="77777777" w:rsidR="0083646F" w:rsidRDefault="00000000">
      <w:pPr>
        <w:spacing w:before="60" w:after="80"/>
        <w:ind w:left="440"/>
      </w:pPr>
      <w:r>
        <w:t>Step 6 – Involve the person in reviewing and editing the story. Their feedback on whether it feels accurate and helpful is the best quality check.</w:t>
      </w:r>
    </w:p>
    <w:p w14:paraId="65F21F09" w14:textId="77777777" w:rsidR="0083646F" w:rsidRDefault="00000000">
      <w:pPr>
        <w:spacing w:before="60" w:after="80"/>
        <w:ind w:left="440"/>
      </w:pPr>
      <w:r>
        <w:t>Step 7 – Never use social stories as a correction or post-incident lecture. The tone must remain informative, warm, and empowering.</w:t>
      </w:r>
    </w:p>
    <w:p w14:paraId="149D77C3" w14:textId="77777777" w:rsidR="0083646F" w:rsidRDefault="00000000">
      <w:pPr>
        <w:pStyle w:val="Heading3"/>
        <w:spacing w:before="240"/>
      </w:pPr>
      <w:r>
        <w:t>Considerations and Cautions</w:t>
      </w:r>
    </w:p>
    <w:p w14:paraId="78081EFF" w14:textId="77777777" w:rsidR="0083646F" w:rsidRDefault="00000000">
      <w:pPr>
        <w:spacing w:before="60" w:after="80"/>
      </w:pPr>
      <w:r>
        <w:t>Social stories are most effective when the behaviour is driven by genuine social confusion or unpredictability-related anxiety. They are less effective for behaviours with strong sensory or automatic functions. Too many directive sentences create a moralistic, compliance-focused tone that reduces effectiveness and can feel shaming to the person.</w:t>
      </w:r>
    </w:p>
    <w:p w14:paraId="6A9A0E73" w14:textId="77777777" w:rsidR="0083646F" w:rsidRDefault="00000000">
      <w:pPr>
        <w:pStyle w:val="Heading3"/>
        <w:spacing w:before="240"/>
      </w:pPr>
      <w:r>
        <w:t>NDIS Notes</w:t>
      </w:r>
    </w:p>
    <w:p w14:paraId="33294EAF" w14:textId="77777777" w:rsidR="0083646F" w:rsidRDefault="00000000">
      <w:pPr>
        <w:spacing w:before="60" w:after="80"/>
      </w:pPr>
      <w:r>
        <w:t>Social stories support communication, social participation, and understanding of social expectations. They are low cost, non-restrictive, and transferable across environments. They can be developed by PBS practitioners and speech pathologists in collaboration with the person and family.</w:t>
      </w:r>
    </w:p>
    <w:p w14:paraId="52BC618C" w14:textId="77777777" w:rsidR="0083646F" w:rsidRDefault="00000000">
      <w:pPr>
        <w:pStyle w:val="Heading3"/>
        <w:spacing w:before="240"/>
      </w:pPr>
      <w:r>
        <w:t>Key References and Evidence Links</w:t>
      </w:r>
    </w:p>
    <w:p w14:paraId="1FF706C3" w14:textId="77777777" w:rsidR="0083646F" w:rsidRDefault="00000000">
      <w:pPr>
        <w:spacing w:before="30" w:after="30"/>
        <w:ind w:left="440"/>
      </w:pPr>
      <w:r>
        <w:rPr>
          <w:sz w:val="20"/>
          <w:szCs w:val="20"/>
        </w:rPr>
        <w:lastRenderedPageBreak/>
        <w:t xml:space="preserve">• </w:t>
      </w:r>
      <w:hyperlink r:id="rId43" w:history="1">
        <w:r>
          <w:rPr>
            <w:color w:val="1B7A7A"/>
            <w:sz w:val="20"/>
            <w:szCs w:val="20"/>
            <w:u w:val="single" w:color="1B7A7A"/>
          </w:rPr>
          <w:t>Carol Gray Social Stories – Official Site</w:t>
        </w:r>
      </w:hyperlink>
      <w:r>
        <w:rPr>
          <w:i/>
          <w:iCs/>
          <w:color w:val="666666"/>
          <w:sz w:val="18"/>
          <w:szCs w:val="18"/>
        </w:rPr>
        <w:t xml:space="preserve">  —  Gray, C. (2010). The New Social Story Book. Future Horizons.</w:t>
      </w:r>
    </w:p>
    <w:p w14:paraId="62CB2494" w14:textId="77777777" w:rsidR="0083646F" w:rsidRDefault="00000000">
      <w:pPr>
        <w:spacing w:before="30" w:after="30"/>
        <w:ind w:left="440"/>
      </w:pPr>
      <w:r>
        <w:rPr>
          <w:sz w:val="20"/>
          <w:szCs w:val="20"/>
        </w:rPr>
        <w:t xml:space="preserve">• </w:t>
      </w:r>
      <w:hyperlink r:id="rId44" w:history="1">
        <w:r>
          <w:rPr>
            <w:color w:val="1B7A7A"/>
            <w:sz w:val="20"/>
            <w:szCs w:val="20"/>
            <w:u w:val="single" w:color="1B7A7A"/>
          </w:rPr>
          <w:t>Social Stories Research Overview – Autism Speaks</w:t>
        </w:r>
      </w:hyperlink>
      <w:r>
        <w:rPr>
          <w:i/>
          <w:iCs/>
          <w:color w:val="666666"/>
          <w:sz w:val="18"/>
          <w:szCs w:val="18"/>
        </w:rPr>
        <w:t xml:space="preserve">  —  Autism Speaks (2024)</w:t>
      </w:r>
    </w:p>
    <w:p w14:paraId="26473562" w14:textId="77777777" w:rsidR="0083646F" w:rsidRDefault="0083646F">
      <w:pPr>
        <w:spacing w:after="60"/>
      </w:pPr>
    </w:p>
    <w:p w14:paraId="14D7AE7F" w14:textId="77777777" w:rsidR="0083646F" w:rsidRDefault="0083646F">
      <w:pPr>
        <w:pBdr>
          <w:bottom w:val="single" w:sz="4" w:space="1" w:color="DDDDDD"/>
        </w:pBdr>
        <w:spacing w:before="40" w:after="80"/>
      </w:pPr>
    </w:p>
    <w:p w14:paraId="314DF2F6"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2D7E9C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166EA362" w14:textId="77777777" w:rsidR="0083646F" w:rsidRDefault="00000000">
            <w:r>
              <w:rPr>
                <w:b/>
                <w:bCs/>
                <w:color w:val="FFFFFF"/>
                <w:sz w:val="26"/>
                <w:szCs w:val="26"/>
              </w:rPr>
              <w:t>S14  ·  DIR/Floortime (Developmental, Individual Difference, Relationship-Based Model)</w:t>
            </w:r>
          </w:p>
        </w:tc>
      </w:tr>
    </w:tbl>
    <w:p w14:paraId="6D3A3F50"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E9EF27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6E9BDF83" w14:textId="77777777" w:rsidR="0083646F" w:rsidRDefault="00000000">
            <w:r>
              <w:rPr>
                <w:b/>
                <w:bCs/>
                <w:color w:val="666666"/>
                <w:sz w:val="18"/>
                <w:szCs w:val="18"/>
              </w:rPr>
              <w:t>Strategy Type</w:t>
            </w:r>
          </w:p>
          <w:p w14:paraId="6CDAA3BE"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AC8934E" w14:textId="77777777" w:rsidR="0083646F" w:rsidRDefault="00000000">
            <w:r>
              <w:rPr>
                <w:b/>
                <w:bCs/>
                <w:color w:val="666666"/>
                <w:sz w:val="18"/>
                <w:szCs w:val="18"/>
              </w:rPr>
              <w:t>Evidence Level</w:t>
            </w:r>
          </w:p>
          <w:p w14:paraId="1BC7E4BD" w14:textId="77777777" w:rsidR="0083646F" w:rsidRDefault="00000000">
            <w:r>
              <w:rPr>
                <w:sz w:val="21"/>
                <w:szCs w:val="21"/>
              </w:rPr>
              <w:t>Tier 2 – Moderate Evidence</w:t>
            </w:r>
          </w:p>
        </w:tc>
      </w:tr>
      <w:tr w:rsidR="0083646F" w14:paraId="561B17D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12C9785C" w14:textId="77777777" w:rsidR="0083646F" w:rsidRDefault="00000000">
            <w:r>
              <w:rPr>
                <w:b/>
                <w:bCs/>
                <w:color w:val="6B3A6B"/>
                <w:sz w:val="18"/>
                <w:szCs w:val="18"/>
              </w:rPr>
              <w:t xml:space="preserve">Client Populations:  </w:t>
            </w:r>
            <w:r>
              <w:rPr>
                <w:sz w:val="19"/>
                <w:szCs w:val="19"/>
              </w:rPr>
              <w:t>All Populations</w:t>
            </w:r>
          </w:p>
        </w:tc>
      </w:tr>
    </w:tbl>
    <w:p w14:paraId="686DA82E"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48FD58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51D9E532" w14:textId="77777777" w:rsidR="0083646F" w:rsidRDefault="00000000">
            <w:r>
              <w:rPr>
                <w:b/>
                <w:bCs/>
                <w:color w:val="1A3A5C"/>
                <w:sz w:val="18"/>
                <w:szCs w:val="18"/>
              </w:rPr>
              <w:t>Behaviours of Concern</w:t>
            </w:r>
          </w:p>
          <w:p w14:paraId="2F3A8C00" w14:textId="77777777" w:rsidR="0083646F" w:rsidRDefault="00000000">
            <w:pPr>
              <w:spacing w:before="20" w:after="20"/>
            </w:pPr>
            <w:r>
              <w:rPr>
                <w:sz w:val="19"/>
                <w:szCs w:val="19"/>
              </w:rPr>
              <w:t>• Emotional Dysregulation</w:t>
            </w:r>
          </w:p>
          <w:p w14:paraId="7419B7DC" w14:textId="77777777" w:rsidR="0083646F" w:rsidRDefault="00000000">
            <w:pPr>
              <w:spacing w:before="20" w:after="20"/>
            </w:pPr>
            <w:r>
              <w:rPr>
                <w:sz w:val="19"/>
                <w:szCs w:val="19"/>
              </w:rPr>
              <w:t>• Physical Aggression</w:t>
            </w:r>
          </w:p>
          <w:p w14:paraId="19AF674A" w14:textId="77777777" w:rsidR="0083646F" w:rsidRDefault="00000000">
            <w:pPr>
              <w:spacing w:before="20" w:after="20"/>
            </w:pPr>
            <w:r>
              <w:rPr>
                <w:sz w:val="19"/>
                <w:szCs w:val="19"/>
              </w:rPr>
              <w:t>• Self-Injurious Behaviour</w:t>
            </w:r>
          </w:p>
          <w:p w14:paraId="791A38CD" w14:textId="77777777" w:rsidR="0083646F" w:rsidRDefault="00000000">
            <w:pPr>
              <w:spacing w:before="20" w:after="20"/>
            </w:pPr>
            <w:r>
              <w:rPr>
                <w:sz w:val="19"/>
                <w:szCs w:val="19"/>
              </w:rPr>
              <w:t>• Task Refusal / Demand Avoidance</w:t>
            </w:r>
          </w:p>
          <w:p w14:paraId="7E021624"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31186514" w14:textId="77777777" w:rsidR="0083646F" w:rsidRDefault="00000000">
            <w:r>
              <w:rPr>
                <w:b/>
                <w:bCs/>
                <w:color w:val="1B7A7A"/>
                <w:sz w:val="18"/>
                <w:szCs w:val="18"/>
              </w:rPr>
              <w:t>Behaviour Functions</w:t>
            </w:r>
          </w:p>
          <w:p w14:paraId="0FEA8FCD" w14:textId="77777777" w:rsidR="0083646F" w:rsidRDefault="00000000">
            <w:pPr>
              <w:spacing w:before="20" w:after="20"/>
            </w:pPr>
            <w:r>
              <w:rPr>
                <w:sz w:val="19"/>
                <w:szCs w:val="19"/>
              </w:rPr>
              <w:t>• Attention</w:t>
            </w:r>
          </w:p>
          <w:p w14:paraId="349B75A7" w14:textId="77777777" w:rsidR="0083646F" w:rsidRDefault="00000000">
            <w:pPr>
              <w:spacing w:before="20" w:after="20"/>
            </w:pPr>
            <w:r>
              <w:rPr>
                <w:sz w:val="19"/>
                <w:szCs w:val="19"/>
              </w:rPr>
              <w:t>• Escape/Avoidance</w:t>
            </w:r>
          </w:p>
          <w:p w14:paraId="4AFD5AC3" w14:textId="77777777" w:rsidR="0083646F" w:rsidRDefault="00000000">
            <w:pPr>
              <w:spacing w:before="20" w:after="20"/>
            </w:pPr>
            <w:r>
              <w:rPr>
                <w:sz w:val="19"/>
                <w:szCs w:val="19"/>
              </w:rPr>
              <w:t>• Automatic/Sensory</w:t>
            </w:r>
          </w:p>
        </w:tc>
      </w:tr>
    </w:tbl>
    <w:p w14:paraId="4CFFDBC9" w14:textId="77777777" w:rsidR="0083646F" w:rsidRDefault="0083646F">
      <w:pPr>
        <w:spacing w:after="60"/>
      </w:pPr>
    </w:p>
    <w:p w14:paraId="0E9F80F8" w14:textId="77777777" w:rsidR="0083646F" w:rsidRDefault="00000000">
      <w:pPr>
        <w:pStyle w:val="Heading3"/>
        <w:spacing w:before="240"/>
      </w:pPr>
      <w:r>
        <w:t>What it is</w:t>
      </w:r>
    </w:p>
    <w:p w14:paraId="1823607F" w14:textId="77777777" w:rsidR="0083646F" w:rsidRDefault="00000000">
      <w:pPr>
        <w:spacing w:before="60" w:after="80"/>
      </w:pPr>
      <w:r>
        <w:t>DIR/Floortime, developed by Stanley Greenspan and Serena Wieder, is a developmental, relationship-based framework that prioritises following the person's lead, building on their strengths, and engaging through shared affect and joyful interaction. Floortime specifically refers to intensive, floor-level play and interaction that meets the person where they are developmentally and emotionally.</w:t>
      </w:r>
    </w:p>
    <w:p w14:paraId="203996AB" w14:textId="77777777" w:rsidR="0083646F" w:rsidRDefault="00000000">
      <w:pPr>
        <w:pStyle w:val="Heading3"/>
        <w:spacing w:before="240"/>
      </w:pPr>
      <w:r>
        <w:t>Why it works – Evidence and Rationale</w:t>
      </w:r>
    </w:p>
    <w:p w14:paraId="5C55F03E" w14:textId="77777777" w:rsidR="0083646F" w:rsidRDefault="00000000">
      <w:pPr>
        <w:spacing w:before="60" w:after="80"/>
      </w:pPr>
      <w:r>
        <w:t>DIR/Floortime recognises that emotional and relational development is the foundation for all other skill development, including regulation, communication, and social engagement. Rather than targeting specific behaviours, it works on the underlying developmental capacities – shared attention, engagement, two-way communication, emotional thinking – that allow the person to be less reliant on behaviour of concern. It has a growing evidence base particularly for young autistic children and is deeply consistent with neuro-affirming values.</w:t>
      </w:r>
    </w:p>
    <w:p w14:paraId="67EE575C" w14:textId="77777777" w:rsidR="0083646F" w:rsidRDefault="00000000">
      <w:pPr>
        <w:pStyle w:val="Heading3"/>
        <w:spacing w:before="240"/>
      </w:pPr>
      <w:r>
        <w:t>How to implement – Step by Step</w:t>
      </w:r>
    </w:p>
    <w:p w14:paraId="3D9A4049" w14:textId="77777777" w:rsidR="0083646F" w:rsidRDefault="00000000">
      <w:pPr>
        <w:spacing w:before="60" w:after="80"/>
        <w:ind w:left="440"/>
      </w:pPr>
      <w:r>
        <w:t>Step 1 – Training: DIR/Floortime should be delivered or closely supervised by a practitioner trained in the DIR framework. Families can be coached in the principles.</w:t>
      </w:r>
    </w:p>
    <w:p w14:paraId="61A0FE85" w14:textId="77777777" w:rsidR="0083646F" w:rsidRDefault="00000000">
      <w:pPr>
        <w:spacing w:before="60" w:after="80"/>
        <w:ind w:left="440"/>
      </w:pPr>
      <w:r>
        <w:t>Step 2 – Follow the person's lead: observe what the person is engaged with and join it rather than redirecting. This is not passive – it is active, warm, and attuned following.</w:t>
      </w:r>
    </w:p>
    <w:p w14:paraId="78511186" w14:textId="77777777" w:rsidR="0083646F" w:rsidRDefault="00000000">
      <w:pPr>
        <w:spacing w:before="60" w:after="80"/>
        <w:ind w:left="440"/>
      </w:pPr>
      <w:r>
        <w:t>Step 3 – Build circles of communication: create opportunities for back-and-forth interaction around the person's interests, no matter how brief. Celebrate and extend each circle.</w:t>
      </w:r>
    </w:p>
    <w:p w14:paraId="591A4062" w14:textId="77777777" w:rsidR="0083646F" w:rsidRDefault="00000000">
      <w:pPr>
        <w:spacing w:before="60" w:after="80"/>
        <w:ind w:left="440"/>
      </w:pPr>
      <w:r>
        <w:t>Step 4 – Match the person's affect: be present, warm, playful, and genuinely engaged. Floortime is not a technique to be performed – it is a state of attunement.</w:t>
      </w:r>
    </w:p>
    <w:p w14:paraId="5F24CF6F" w14:textId="77777777" w:rsidR="0083646F" w:rsidRDefault="00000000">
      <w:pPr>
        <w:spacing w:before="60" w:after="80"/>
        <w:ind w:left="440"/>
      </w:pPr>
      <w:r>
        <w:t>Step 5 – Respect self-directed sensory and regulatory behaviour. Do not interrupt stimming or self-regulation unless there is a safety concern. Join it playfully if appropriate.</w:t>
      </w:r>
    </w:p>
    <w:p w14:paraId="2236BB61" w14:textId="77777777" w:rsidR="0083646F" w:rsidRDefault="00000000">
      <w:pPr>
        <w:spacing w:before="60" w:after="80"/>
        <w:ind w:left="440"/>
      </w:pPr>
      <w:r>
        <w:t>Step 6 – Identify the person's functional emotional developmental level (FEDL) and aim interactions at the leading edge of their developmental capacity, not ahead of it.</w:t>
      </w:r>
    </w:p>
    <w:p w14:paraId="28BF3ADA" w14:textId="77777777" w:rsidR="0083646F" w:rsidRDefault="00000000">
      <w:pPr>
        <w:spacing w:before="60" w:after="80"/>
        <w:ind w:left="440"/>
      </w:pPr>
      <w:r>
        <w:lastRenderedPageBreak/>
        <w:t>Step 7 – Implement across daily routines, not only in dedicated sessions. The more interactions are infused with DIR principles, the greater the developmental impact.</w:t>
      </w:r>
    </w:p>
    <w:p w14:paraId="4B418307" w14:textId="77777777" w:rsidR="0083646F" w:rsidRDefault="00000000">
      <w:pPr>
        <w:pStyle w:val="Heading3"/>
        <w:spacing w:before="240"/>
      </w:pPr>
      <w:r>
        <w:t>Considerations and Cautions</w:t>
      </w:r>
    </w:p>
    <w:p w14:paraId="2B4C8879" w14:textId="77777777" w:rsidR="0083646F" w:rsidRDefault="00000000">
      <w:pPr>
        <w:spacing w:before="60" w:after="80"/>
      </w:pPr>
      <w:r>
        <w:t>DIR/Floortime is a whole-of-relationship approach, not a discrete technique. It requires genuine shift in the orientation of supporters toward following rather than leading. Outcomes are measured in developmental progress and relational quality, not behaviour reduction, which may require different reporting frameworks for NDIS compliance.</w:t>
      </w:r>
    </w:p>
    <w:p w14:paraId="321C5722" w14:textId="77777777" w:rsidR="0083646F" w:rsidRDefault="00000000">
      <w:pPr>
        <w:pStyle w:val="Heading3"/>
        <w:spacing w:before="240"/>
      </w:pPr>
      <w:r>
        <w:t>NDIS Notes</w:t>
      </w:r>
    </w:p>
    <w:p w14:paraId="044790A4" w14:textId="77777777" w:rsidR="0083646F" w:rsidRDefault="00000000">
      <w:pPr>
        <w:spacing w:before="60" w:after="80"/>
      </w:pPr>
      <w:r>
        <w:t>DIR/Floortime is consistent with NDIS principles of person-centred, capacity-building support. It is particularly relevant for participants whose behaviour of concern is linked to developmental or relational foundations. Outcomes should be framed in terms of developmental capacity and quality of life.</w:t>
      </w:r>
    </w:p>
    <w:p w14:paraId="48849C86" w14:textId="77777777" w:rsidR="0083646F" w:rsidRDefault="00000000">
      <w:pPr>
        <w:pStyle w:val="Heading3"/>
        <w:spacing w:before="240"/>
      </w:pPr>
      <w:r>
        <w:t>Key References and Evidence Links</w:t>
      </w:r>
    </w:p>
    <w:p w14:paraId="22759C52" w14:textId="77777777" w:rsidR="0083646F" w:rsidRDefault="00000000">
      <w:pPr>
        <w:spacing w:before="30" w:after="30"/>
        <w:ind w:left="440"/>
      </w:pPr>
      <w:r>
        <w:rPr>
          <w:sz w:val="20"/>
          <w:szCs w:val="20"/>
        </w:rPr>
        <w:t xml:space="preserve">• </w:t>
      </w:r>
      <w:hyperlink r:id="rId45" w:history="1">
        <w:r>
          <w:rPr>
            <w:color w:val="1B7A7A"/>
            <w:sz w:val="20"/>
            <w:szCs w:val="20"/>
            <w:u w:val="single" w:color="1B7A7A"/>
          </w:rPr>
          <w:t>ICDL DIR/Floortime – Official Site</w:t>
        </w:r>
      </w:hyperlink>
      <w:r>
        <w:rPr>
          <w:i/>
          <w:iCs/>
          <w:color w:val="666666"/>
          <w:sz w:val="18"/>
          <w:szCs w:val="18"/>
        </w:rPr>
        <w:t xml:space="preserve">  —  Greenspan, S. I. &amp; Wieder, S. (2006). Engaging Autism. Da Capo Press.</w:t>
      </w:r>
    </w:p>
    <w:p w14:paraId="14FAAEE3" w14:textId="77777777" w:rsidR="0083646F" w:rsidRDefault="00000000">
      <w:pPr>
        <w:spacing w:before="30" w:after="30"/>
        <w:ind w:left="440"/>
      </w:pPr>
      <w:r>
        <w:rPr>
          <w:sz w:val="20"/>
          <w:szCs w:val="20"/>
        </w:rPr>
        <w:t xml:space="preserve">• </w:t>
      </w:r>
      <w:hyperlink r:id="rId46" w:history="1">
        <w:r>
          <w:rPr>
            <w:color w:val="1B7A7A"/>
            <w:sz w:val="20"/>
            <w:szCs w:val="20"/>
            <w:u w:val="single" w:color="1B7A7A"/>
          </w:rPr>
          <w:t>DIR/Floortime Evidence Overview</w:t>
        </w:r>
      </w:hyperlink>
      <w:r>
        <w:rPr>
          <w:i/>
          <w:iCs/>
          <w:color w:val="666666"/>
          <w:sz w:val="18"/>
          <w:szCs w:val="18"/>
        </w:rPr>
        <w:t xml:space="preserve">  —  ICDL Research Repository</w:t>
      </w:r>
    </w:p>
    <w:p w14:paraId="7013FDAC" w14:textId="77777777" w:rsidR="0083646F" w:rsidRDefault="00000000">
      <w:pPr>
        <w:spacing w:before="30" w:after="30"/>
        <w:ind w:left="440"/>
      </w:pPr>
      <w:r>
        <w:rPr>
          <w:sz w:val="20"/>
          <w:szCs w:val="20"/>
        </w:rPr>
        <w:t xml:space="preserve">• </w:t>
      </w:r>
      <w:hyperlink r:id="rId47" w:history="1">
        <w:r>
          <w:rPr>
            <w:color w:val="1B7A7A"/>
            <w:sz w:val="20"/>
            <w:szCs w:val="20"/>
            <w:u w:val="single" w:color="1B7A7A"/>
          </w:rPr>
          <w:t>Effectiveness of Floortime in Autism – Research Summary</w:t>
        </w:r>
      </w:hyperlink>
      <w:r>
        <w:rPr>
          <w:i/>
          <w:iCs/>
          <w:color w:val="666666"/>
          <w:sz w:val="18"/>
          <w:szCs w:val="18"/>
        </w:rPr>
        <w:t xml:space="preserve">  —  Pajareya &amp; Nopmaneejumruslers (2011). Child Psychiatry &amp; Human Development.</w:t>
      </w:r>
    </w:p>
    <w:p w14:paraId="49F7AD10" w14:textId="77777777" w:rsidR="0083646F" w:rsidRDefault="0083646F">
      <w:pPr>
        <w:spacing w:after="60"/>
      </w:pPr>
    </w:p>
    <w:p w14:paraId="3DB72923" w14:textId="77777777" w:rsidR="0083646F" w:rsidRDefault="0083646F">
      <w:pPr>
        <w:pBdr>
          <w:bottom w:val="single" w:sz="4" w:space="1" w:color="DDDDDD"/>
        </w:pBdr>
        <w:spacing w:before="40" w:after="80"/>
      </w:pPr>
    </w:p>
    <w:p w14:paraId="36B1F3E4"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13D1B7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63E632F0" w14:textId="77777777" w:rsidR="0083646F" w:rsidRDefault="00000000">
            <w:r>
              <w:rPr>
                <w:b/>
                <w:bCs/>
                <w:color w:val="FFFFFF"/>
                <w:sz w:val="26"/>
                <w:szCs w:val="26"/>
              </w:rPr>
              <w:t>S15  ·  Safe Retreat Space and Regulation Environment</w:t>
            </w:r>
          </w:p>
        </w:tc>
      </w:tr>
    </w:tbl>
    <w:p w14:paraId="7053B537"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3793EE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65BEB07" w14:textId="77777777" w:rsidR="0083646F" w:rsidRDefault="00000000">
            <w:r>
              <w:rPr>
                <w:b/>
                <w:bCs/>
                <w:color w:val="666666"/>
                <w:sz w:val="18"/>
                <w:szCs w:val="18"/>
              </w:rPr>
              <w:t>Strategy Type</w:t>
            </w:r>
          </w:p>
          <w:p w14:paraId="1F544289" w14:textId="77777777" w:rsidR="0083646F" w:rsidRDefault="00000000">
            <w:r>
              <w:rPr>
                <w:sz w:val="21"/>
                <w:szCs w:val="21"/>
              </w:rPr>
              <w:t>Environmental</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E89572F" w14:textId="77777777" w:rsidR="0083646F" w:rsidRDefault="00000000">
            <w:r>
              <w:rPr>
                <w:b/>
                <w:bCs/>
                <w:color w:val="666666"/>
                <w:sz w:val="18"/>
                <w:szCs w:val="18"/>
              </w:rPr>
              <w:t>Evidence Level</w:t>
            </w:r>
          </w:p>
          <w:p w14:paraId="75E2A8F9" w14:textId="77777777" w:rsidR="0083646F" w:rsidRDefault="00000000">
            <w:r>
              <w:rPr>
                <w:sz w:val="21"/>
                <w:szCs w:val="21"/>
              </w:rPr>
              <w:t>Tier 2 – Moderate Evidence</w:t>
            </w:r>
          </w:p>
        </w:tc>
      </w:tr>
      <w:tr w:rsidR="0083646F" w14:paraId="7B0B840B"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2D6E49A1" w14:textId="77777777" w:rsidR="0083646F" w:rsidRDefault="00000000">
            <w:r>
              <w:rPr>
                <w:b/>
                <w:bCs/>
                <w:color w:val="6B3A6B"/>
                <w:sz w:val="18"/>
                <w:szCs w:val="18"/>
              </w:rPr>
              <w:t xml:space="preserve">Client Populations:  </w:t>
            </w:r>
            <w:r>
              <w:rPr>
                <w:sz w:val="19"/>
                <w:szCs w:val="19"/>
              </w:rPr>
              <w:t>All Populations</w:t>
            </w:r>
          </w:p>
        </w:tc>
      </w:tr>
    </w:tbl>
    <w:p w14:paraId="03D5A30B"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8C3BA4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35DC9904" w14:textId="77777777" w:rsidR="0083646F" w:rsidRDefault="00000000">
            <w:r>
              <w:rPr>
                <w:b/>
                <w:bCs/>
                <w:color w:val="1A3A5C"/>
                <w:sz w:val="18"/>
                <w:szCs w:val="18"/>
              </w:rPr>
              <w:t>Behaviours of Concern</w:t>
            </w:r>
          </w:p>
          <w:p w14:paraId="6AE6F4E2" w14:textId="77777777" w:rsidR="0083646F" w:rsidRDefault="00000000">
            <w:pPr>
              <w:spacing w:before="20" w:after="20"/>
            </w:pPr>
            <w:r>
              <w:rPr>
                <w:sz w:val="19"/>
                <w:szCs w:val="19"/>
              </w:rPr>
              <w:t>• Emotional Dysregulation</w:t>
            </w:r>
          </w:p>
          <w:p w14:paraId="394D786A" w14:textId="77777777" w:rsidR="0083646F" w:rsidRDefault="00000000">
            <w:pPr>
              <w:spacing w:before="20" w:after="20"/>
            </w:pPr>
            <w:r>
              <w:rPr>
                <w:sz w:val="19"/>
                <w:szCs w:val="19"/>
              </w:rPr>
              <w:t>• Physical Aggression</w:t>
            </w:r>
          </w:p>
          <w:p w14:paraId="6C114D27" w14:textId="77777777" w:rsidR="0083646F" w:rsidRDefault="00000000">
            <w:pPr>
              <w:spacing w:before="20" w:after="20"/>
            </w:pPr>
            <w:r>
              <w:rPr>
                <w:sz w:val="19"/>
                <w:szCs w:val="19"/>
              </w:rPr>
              <w:t>• Self-Injurious Behaviour</w:t>
            </w:r>
          </w:p>
          <w:p w14:paraId="6EC9B86B" w14:textId="77777777" w:rsidR="0083646F" w:rsidRDefault="00000000">
            <w:pPr>
              <w:spacing w:before="20" w:after="20"/>
            </w:pPr>
            <w:r>
              <w:rPr>
                <w:sz w:val="19"/>
                <w:szCs w:val="19"/>
              </w:rPr>
              <w:t>• Elopement</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4BB4C640" w14:textId="77777777" w:rsidR="0083646F" w:rsidRDefault="00000000">
            <w:r>
              <w:rPr>
                <w:b/>
                <w:bCs/>
                <w:color w:val="1B7A7A"/>
                <w:sz w:val="18"/>
                <w:szCs w:val="18"/>
              </w:rPr>
              <w:t>Behaviour Functions</w:t>
            </w:r>
          </w:p>
          <w:p w14:paraId="712655F2" w14:textId="77777777" w:rsidR="0083646F" w:rsidRDefault="00000000">
            <w:pPr>
              <w:spacing w:before="20" w:after="20"/>
            </w:pPr>
            <w:r>
              <w:rPr>
                <w:sz w:val="19"/>
                <w:szCs w:val="19"/>
              </w:rPr>
              <w:t>• Escape/Avoidance</w:t>
            </w:r>
          </w:p>
          <w:p w14:paraId="66BC16CE" w14:textId="77777777" w:rsidR="0083646F" w:rsidRDefault="00000000">
            <w:pPr>
              <w:spacing w:before="20" w:after="20"/>
            </w:pPr>
            <w:r>
              <w:rPr>
                <w:sz w:val="19"/>
                <w:szCs w:val="19"/>
              </w:rPr>
              <w:t>• Automatic/Sensory</w:t>
            </w:r>
          </w:p>
        </w:tc>
      </w:tr>
    </w:tbl>
    <w:p w14:paraId="67CDD64F" w14:textId="77777777" w:rsidR="0083646F" w:rsidRDefault="0083646F">
      <w:pPr>
        <w:spacing w:after="60"/>
      </w:pPr>
    </w:p>
    <w:p w14:paraId="5EA38E75" w14:textId="77777777" w:rsidR="0083646F" w:rsidRDefault="00000000">
      <w:pPr>
        <w:pStyle w:val="Heading3"/>
        <w:spacing w:before="240"/>
      </w:pPr>
      <w:r>
        <w:t>What it is</w:t>
      </w:r>
    </w:p>
    <w:p w14:paraId="439CFEB6" w14:textId="77777777" w:rsidR="0083646F" w:rsidRDefault="00000000">
      <w:pPr>
        <w:spacing w:before="60" w:after="80"/>
      </w:pPr>
      <w:r>
        <w:t>A safe retreat space is a designated, person-designed area that the person can voluntarily access to regulate, recover, or decompress. Access is always voluntary and self-initiated. It is never used as a consequence for behaviour. It is fundamentally distinct from time-out or seclusion, which are restrictive practices requiring NDIS authorisation.</w:t>
      </w:r>
    </w:p>
    <w:p w14:paraId="78E46EA5" w14:textId="77777777" w:rsidR="0083646F" w:rsidRDefault="00000000">
      <w:pPr>
        <w:pStyle w:val="Heading3"/>
        <w:spacing w:before="240"/>
      </w:pPr>
      <w:r>
        <w:t>Why it works – Evidence and Rationale</w:t>
      </w:r>
    </w:p>
    <w:p w14:paraId="6E75AAAC" w14:textId="77777777" w:rsidR="0083646F" w:rsidRDefault="00000000">
      <w:pPr>
        <w:spacing w:before="60" w:after="80"/>
      </w:pPr>
      <w:r>
        <w:t>When a person is dysregulated, they need an environment that supports the nervous system's return to regulation: reduced sensory input, no social demands, and access to preferred regulatory tools. The predictable availability of such a space is a safety resource. People who know they can always access a safe space are less likely to feel trapped and more likely to seek relief through prosocial means rather than escalation.</w:t>
      </w:r>
    </w:p>
    <w:p w14:paraId="3321768E" w14:textId="77777777" w:rsidR="0083646F" w:rsidRDefault="00000000">
      <w:pPr>
        <w:pStyle w:val="Heading3"/>
        <w:spacing w:before="240"/>
      </w:pPr>
      <w:r>
        <w:lastRenderedPageBreak/>
        <w:t>How to implement – Step by Step</w:t>
      </w:r>
    </w:p>
    <w:p w14:paraId="25CDF8FC" w14:textId="77777777" w:rsidR="0083646F" w:rsidRDefault="00000000">
      <w:pPr>
        <w:spacing w:before="60" w:after="80"/>
        <w:ind w:left="440"/>
      </w:pPr>
      <w:r>
        <w:t>Step 1 – Design the space collaboratively with the person. What do they find calming? What sensory inputs help them regulate? What do they want to be able to access there?</w:t>
      </w:r>
    </w:p>
    <w:p w14:paraId="69D59564" w14:textId="77777777" w:rsidR="0083646F" w:rsidRDefault="00000000">
      <w:pPr>
        <w:spacing w:before="60" w:after="80"/>
        <w:ind w:left="440"/>
      </w:pPr>
      <w:r>
        <w:t>Step 2 – Include the person's identified regulatory items: weighted items, soft textures, adjustable lighting, music or white noise options, movement tools (mini trampoline, wobble cushion), comfort objects.</w:t>
      </w:r>
    </w:p>
    <w:p w14:paraId="41D0FFDC" w14:textId="77777777" w:rsidR="0083646F" w:rsidRDefault="00000000">
      <w:pPr>
        <w:spacing w:before="60" w:after="80"/>
        <w:ind w:left="440"/>
      </w:pPr>
      <w:r>
        <w:t>Step 3 – Make access completely voluntary and unconditional. The person must know they can go there whenever they need to, without asking permission.</w:t>
      </w:r>
    </w:p>
    <w:p w14:paraId="09F46F4B" w14:textId="77777777" w:rsidR="0083646F" w:rsidRDefault="00000000">
      <w:pPr>
        <w:spacing w:before="60" w:after="80"/>
        <w:ind w:left="440"/>
      </w:pPr>
      <w:r>
        <w:t>Step 4 – Establish a communication signal: a card, AAC symbol, or gesture that means 'I need my space.' Teach and practise this during calm states.</w:t>
      </w:r>
    </w:p>
    <w:p w14:paraId="015E57F5" w14:textId="77777777" w:rsidR="0083646F" w:rsidRDefault="00000000">
      <w:pPr>
        <w:spacing w:before="60" w:after="80"/>
        <w:ind w:left="440"/>
      </w:pPr>
      <w:r>
        <w:t>Step 5 – Instruct support people not to follow the person into the space unless there is an immediate safety risk. The purpose is reduction of social demands.</w:t>
      </w:r>
    </w:p>
    <w:p w14:paraId="1B60FEF7" w14:textId="77777777" w:rsidR="0083646F" w:rsidRDefault="00000000">
      <w:pPr>
        <w:spacing w:before="60" w:after="80"/>
        <w:ind w:left="440"/>
      </w:pPr>
      <w:r>
        <w:t>Step 6 – Create a simple way for the person to signal when they are ready to re-engage (a colour card, a timer they set themselves).</w:t>
      </w:r>
    </w:p>
    <w:p w14:paraId="7321FC9B" w14:textId="77777777" w:rsidR="0083646F" w:rsidRDefault="00000000">
      <w:pPr>
        <w:spacing w:before="60" w:after="80"/>
        <w:ind w:left="440"/>
      </w:pPr>
      <w:r>
        <w:t>Step 7 – Never remove access to the retreat space as a consequence for behaviour. This would convert it from a regulation support into a punishment.</w:t>
      </w:r>
    </w:p>
    <w:p w14:paraId="79E4B875" w14:textId="77777777" w:rsidR="0083646F" w:rsidRDefault="00000000">
      <w:pPr>
        <w:pStyle w:val="Heading3"/>
        <w:spacing w:before="240"/>
      </w:pPr>
      <w:r>
        <w:t>Considerations and Cautions</w:t>
      </w:r>
    </w:p>
    <w:p w14:paraId="5685698C" w14:textId="77777777" w:rsidR="0083646F" w:rsidRDefault="00000000">
      <w:pPr>
        <w:spacing w:before="60" w:after="80"/>
      </w:pPr>
      <w:r>
        <w:t>Any space where access is involuntary, the person cannot leave freely, or that functions as isolation constitutes seclusion – a regulated restrictive practice requiring NDIS authorisation. The voluntary and self-determined nature of the retreat space must be clearly documented and operationally maintained. The space should be genuinely calming for this individual – not all people are regulated by the same inputs.</w:t>
      </w:r>
    </w:p>
    <w:p w14:paraId="572F023D" w14:textId="77777777" w:rsidR="0083646F" w:rsidRDefault="00000000">
      <w:pPr>
        <w:pStyle w:val="Heading3"/>
        <w:spacing w:before="240"/>
      </w:pPr>
      <w:r>
        <w:t>NDIS Notes</w:t>
      </w:r>
    </w:p>
    <w:p w14:paraId="4175CAF5" w14:textId="77777777" w:rsidR="0083646F" w:rsidRDefault="00000000">
      <w:pPr>
        <w:spacing w:before="60" w:after="80"/>
      </w:pPr>
      <w:r>
        <w:t>Voluntary access to a safe space is non-restrictive. Any involuntary confinement constitutes seclusion and requires NDIS Commission authorisation, monitoring, and reduction planning. The distinction must be explicit in the BSP. The design of the space should be documented and the person's role in designing it acknowledged.</w:t>
      </w:r>
    </w:p>
    <w:p w14:paraId="5EF7E8F3" w14:textId="77777777" w:rsidR="0083646F" w:rsidRDefault="00000000">
      <w:pPr>
        <w:pStyle w:val="Heading3"/>
        <w:spacing w:before="240"/>
      </w:pPr>
      <w:r>
        <w:t>Key References and Evidence Links</w:t>
      </w:r>
    </w:p>
    <w:p w14:paraId="67B0AB36" w14:textId="77777777" w:rsidR="0083646F" w:rsidRDefault="00000000">
      <w:pPr>
        <w:spacing w:before="30" w:after="30"/>
        <w:ind w:left="440"/>
      </w:pPr>
      <w:r>
        <w:rPr>
          <w:sz w:val="20"/>
          <w:szCs w:val="20"/>
        </w:rPr>
        <w:t xml:space="preserve">• </w:t>
      </w:r>
      <w:hyperlink r:id="rId48" w:history="1">
        <w:r>
          <w:rPr>
            <w:color w:val="1B7A7A"/>
            <w:sz w:val="20"/>
            <w:szCs w:val="20"/>
            <w:u w:val="single" w:color="1B7A7A"/>
          </w:rPr>
          <w:t>Safe Retreat Spaces vs Seclusion – NDIS Guidance</w:t>
        </w:r>
      </w:hyperlink>
      <w:r>
        <w:rPr>
          <w:i/>
          <w:iCs/>
          <w:color w:val="666666"/>
          <w:sz w:val="18"/>
          <w:szCs w:val="18"/>
        </w:rPr>
        <w:t xml:space="preserve">  —  NDIS Quality and Safeguards Commission (2025)</w:t>
      </w:r>
    </w:p>
    <w:p w14:paraId="7FA516E5" w14:textId="77777777" w:rsidR="0083646F" w:rsidRDefault="00000000">
      <w:pPr>
        <w:spacing w:before="30" w:after="30"/>
        <w:ind w:left="440"/>
      </w:pPr>
      <w:r>
        <w:rPr>
          <w:sz w:val="20"/>
          <w:szCs w:val="20"/>
        </w:rPr>
        <w:t xml:space="preserve">• </w:t>
      </w:r>
      <w:hyperlink r:id="rId49" w:history="1">
        <w:r>
          <w:rPr>
            <w:color w:val="1B7A7A"/>
            <w:sz w:val="20"/>
            <w:szCs w:val="20"/>
            <w:u w:val="single" w:color="1B7A7A"/>
          </w:rPr>
          <w:t>Regulated Restrictive Practices under the NDIS</w:t>
        </w:r>
      </w:hyperlink>
      <w:r>
        <w:rPr>
          <w:i/>
          <w:iCs/>
          <w:color w:val="666666"/>
          <w:sz w:val="18"/>
          <w:szCs w:val="18"/>
        </w:rPr>
        <w:t xml:space="preserve">  —  Everyday Independence (2024)</w:t>
      </w:r>
    </w:p>
    <w:p w14:paraId="7B6C5F0D" w14:textId="77777777" w:rsidR="0083646F" w:rsidRDefault="0083646F">
      <w:pPr>
        <w:spacing w:after="60"/>
      </w:pPr>
    </w:p>
    <w:p w14:paraId="07876C57" w14:textId="77777777" w:rsidR="0083646F" w:rsidRDefault="0083646F">
      <w:pPr>
        <w:pBdr>
          <w:bottom w:val="single" w:sz="4" w:space="1" w:color="DDDDDD"/>
        </w:pBdr>
        <w:spacing w:before="40" w:after="80"/>
      </w:pPr>
    </w:p>
    <w:p w14:paraId="7153E765"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6669012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3AE10AD3" w14:textId="77777777" w:rsidR="0083646F" w:rsidRDefault="00000000">
            <w:r>
              <w:rPr>
                <w:b/>
                <w:bCs/>
                <w:color w:val="FFFFFF"/>
                <w:sz w:val="26"/>
                <w:szCs w:val="26"/>
              </w:rPr>
              <w:t>S16  ·  PACE Model – Playfulness, Acceptance, Curiosity, Empathy (Dan Hughes)</w:t>
            </w:r>
          </w:p>
        </w:tc>
      </w:tr>
    </w:tbl>
    <w:p w14:paraId="655E9128"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BAD4A5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7F390C2" w14:textId="77777777" w:rsidR="0083646F" w:rsidRDefault="00000000">
            <w:r>
              <w:rPr>
                <w:b/>
                <w:bCs/>
                <w:color w:val="666666"/>
                <w:sz w:val="18"/>
                <w:szCs w:val="18"/>
              </w:rPr>
              <w:t>Strategy Type</w:t>
            </w:r>
          </w:p>
          <w:p w14:paraId="56054B86"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42F46D9" w14:textId="77777777" w:rsidR="0083646F" w:rsidRDefault="00000000">
            <w:r>
              <w:rPr>
                <w:b/>
                <w:bCs/>
                <w:color w:val="666666"/>
                <w:sz w:val="18"/>
                <w:szCs w:val="18"/>
              </w:rPr>
              <w:t>Evidence Level</w:t>
            </w:r>
          </w:p>
          <w:p w14:paraId="44BDAD47" w14:textId="77777777" w:rsidR="0083646F" w:rsidRDefault="00000000">
            <w:r>
              <w:rPr>
                <w:sz w:val="21"/>
                <w:szCs w:val="21"/>
              </w:rPr>
              <w:t>Tier 2 – Moderate Evidence</w:t>
            </w:r>
          </w:p>
        </w:tc>
      </w:tr>
      <w:tr w:rsidR="0083646F" w14:paraId="51A5560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0209EBBD" w14:textId="77777777" w:rsidR="0083646F" w:rsidRDefault="00000000">
            <w:r>
              <w:rPr>
                <w:b/>
                <w:bCs/>
                <w:color w:val="6B3A6B"/>
                <w:sz w:val="18"/>
                <w:szCs w:val="18"/>
              </w:rPr>
              <w:t xml:space="preserve">Client Populations:  </w:t>
            </w:r>
            <w:r>
              <w:rPr>
                <w:sz w:val="19"/>
                <w:szCs w:val="19"/>
              </w:rPr>
              <w:t>All Populations</w:t>
            </w:r>
          </w:p>
        </w:tc>
      </w:tr>
    </w:tbl>
    <w:p w14:paraId="4EE11B83"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AA9664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2CE95572" w14:textId="77777777" w:rsidR="0083646F" w:rsidRDefault="00000000">
            <w:r>
              <w:rPr>
                <w:b/>
                <w:bCs/>
                <w:color w:val="1A3A5C"/>
                <w:sz w:val="18"/>
                <w:szCs w:val="18"/>
              </w:rPr>
              <w:t>Behaviours of Concern</w:t>
            </w:r>
          </w:p>
          <w:p w14:paraId="0E7FBCA0" w14:textId="77777777" w:rsidR="0083646F" w:rsidRDefault="00000000">
            <w:pPr>
              <w:spacing w:before="20" w:after="20"/>
            </w:pPr>
            <w:r>
              <w:rPr>
                <w:sz w:val="19"/>
                <w:szCs w:val="19"/>
              </w:rPr>
              <w:t>• Emotional Dysregulation</w:t>
            </w:r>
          </w:p>
          <w:p w14:paraId="5574012B" w14:textId="77777777" w:rsidR="0083646F" w:rsidRDefault="00000000">
            <w:pPr>
              <w:spacing w:before="20" w:after="20"/>
            </w:pPr>
            <w:r>
              <w:rPr>
                <w:sz w:val="19"/>
                <w:szCs w:val="19"/>
              </w:rPr>
              <w:t>• Physical Aggression</w:t>
            </w:r>
          </w:p>
          <w:p w14:paraId="5E5DAD8E" w14:textId="77777777" w:rsidR="0083646F" w:rsidRDefault="00000000">
            <w:pPr>
              <w:spacing w:before="20" w:after="20"/>
            </w:pPr>
            <w:r>
              <w:rPr>
                <w:sz w:val="19"/>
                <w:szCs w:val="19"/>
              </w:rPr>
              <w:t>• Verbal Aggression</w:t>
            </w:r>
          </w:p>
          <w:p w14:paraId="4AD7FFBF" w14:textId="77777777" w:rsidR="0083646F" w:rsidRDefault="00000000">
            <w:pPr>
              <w:spacing w:before="20" w:after="20"/>
            </w:pPr>
            <w:r>
              <w:rPr>
                <w:sz w:val="19"/>
                <w:szCs w:val="19"/>
              </w:rPr>
              <w:t>• Task Refusal / Demand Avoidance</w:t>
            </w:r>
          </w:p>
          <w:p w14:paraId="5B7B1016" w14:textId="77777777" w:rsidR="0083646F" w:rsidRDefault="00000000">
            <w:pPr>
              <w:spacing w:before="20" w:after="20"/>
            </w:pPr>
            <w:r>
              <w:rPr>
                <w:sz w:val="19"/>
                <w:szCs w:val="19"/>
              </w:rPr>
              <w:lastRenderedPageBreak/>
              <w:t>• Self-Injurious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B2503B2" w14:textId="77777777" w:rsidR="0083646F" w:rsidRDefault="00000000">
            <w:r>
              <w:rPr>
                <w:b/>
                <w:bCs/>
                <w:color w:val="1B7A7A"/>
                <w:sz w:val="18"/>
                <w:szCs w:val="18"/>
              </w:rPr>
              <w:lastRenderedPageBreak/>
              <w:t>Behaviour Functions</w:t>
            </w:r>
          </w:p>
          <w:p w14:paraId="760B861F" w14:textId="77777777" w:rsidR="0083646F" w:rsidRDefault="00000000">
            <w:pPr>
              <w:spacing w:before="20" w:after="20"/>
            </w:pPr>
            <w:r>
              <w:rPr>
                <w:sz w:val="19"/>
                <w:szCs w:val="19"/>
              </w:rPr>
              <w:t>• Attention</w:t>
            </w:r>
          </w:p>
          <w:p w14:paraId="332557E3" w14:textId="77777777" w:rsidR="0083646F" w:rsidRDefault="00000000">
            <w:pPr>
              <w:spacing w:before="20" w:after="20"/>
            </w:pPr>
            <w:r>
              <w:rPr>
                <w:sz w:val="19"/>
                <w:szCs w:val="19"/>
              </w:rPr>
              <w:t>• Escape/Avoidance</w:t>
            </w:r>
          </w:p>
        </w:tc>
      </w:tr>
    </w:tbl>
    <w:p w14:paraId="0FC557DC" w14:textId="77777777" w:rsidR="0083646F" w:rsidRDefault="0083646F">
      <w:pPr>
        <w:spacing w:after="60"/>
      </w:pPr>
    </w:p>
    <w:p w14:paraId="20C850E4" w14:textId="77777777" w:rsidR="0083646F" w:rsidRDefault="00000000">
      <w:pPr>
        <w:pStyle w:val="Heading3"/>
        <w:spacing w:before="240"/>
      </w:pPr>
      <w:r>
        <w:t>What it is</w:t>
      </w:r>
    </w:p>
    <w:p w14:paraId="3FD3F69F" w14:textId="77777777" w:rsidR="0083646F" w:rsidRDefault="00000000">
      <w:pPr>
        <w:spacing w:before="60" w:after="80"/>
      </w:pPr>
      <w:r>
        <w:t>PACE is an attitude and approach developed by psychologist Dan Hughes that creates the relational conditions for therapeutic change and trust-building. The four elements – Playfulness, Acceptance, Curiosity, and Empathy – describe the relational stance of the support person rather than a set of techniques. PACE is used within Dyadic Developmental Psychotherapy (DDP) and is now widely applied in trauma-informed support contexts.</w:t>
      </w:r>
    </w:p>
    <w:p w14:paraId="41A909A7" w14:textId="77777777" w:rsidR="0083646F" w:rsidRDefault="00000000">
      <w:pPr>
        <w:pStyle w:val="Heading3"/>
        <w:spacing w:before="240"/>
      </w:pPr>
      <w:r>
        <w:t>Why it works – Evidence and Rationale</w:t>
      </w:r>
    </w:p>
    <w:p w14:paraId="0CE427FC" w14:textId="77777777" w:rsidR="0083646F" w:rsidRDefault="00000000">
      <w:pPr>
        <w:spacing w:before="60" w:after="80"/>
      </w:pPr>
      <w:r>
        <w:t>For people with trauma histories, disrupted attachment, or relational adversity, it is the quality of the relationship that determines whether any other intervention is possible. PACE creates the conditions of felt safety that allow the person's nervous system to move out of defensive states and into openness and connection. Research on DDP and trauma-informed relational practice demonstrates significant improvements in emotional regulation, behaviour, and quality of life when PACE is embedded in the support relationship.</w:t>
      </w:r>
    </w:p>
    <w:p w14:paraId="27DE99A2" w14:textId="77777777" w:rsidR="0083646F" w:rsidRDefault="00000000">
      <w:pPr>
        <w:pStyle w:val="Heading3"/>
        <w:spacing w:before="240"/>
      </w:pPr>
      <w:r>
        <w:t>How to implement – Step by Step</w:t>
      </w:r>
    </w:p>
    <w:p w14:paraId="21B8A057" w14:textId="77777777" w:rsidR="0083646F" w:rsidRDefault="00000000">
      <w:pPr>
        <w:spacing w:before="60" w:after="80"/>
        <w:ind w:left="440"/>
      </w:pPr>
      <w:r>
        <w:t>Step 1 – Playfulness: bring warmth, lightness, and joy to interactions. This is not silliness but a genuine spirit of delight in the person's company. Share laughter, follow their humour, be playfully present.</w:t>
      </w:r>
    </w:p>
    <w:p w14:paraId="42EBDDD5" w14:textId="77777777" w:rsidR="0083646F" w:rsidRDefault="00000000">
      <w:pPr>
        <w:spacing w:before="60" w:after="80"/>
        <w:ind w:left="440"/>
      </w:pPr>
      <w:r>
        <w:t>Step 2 – Acceptance: communicate unconditional positive regard for the person – not for all their behaviours, but for who they are as a person. Separate the person from the behaviour. 'I love you. The hitting is not okay. Let's figure it out.'</w:t>
      </w:r>
    </w:p>
    <w:p w14:paraId="6DA9FF01" w14:textId="77777777" w:rsidR="0083646F" w:rsidRDefault="00000000">
      <w:pPr>
        <w:spacing w:before="60" w:after="80"/>
        <w:ind w:left="440"/>
      </w:pPr>
      <w:r>
        <w:t>Step 3 – Curiosity: approach the person's inner world, experiences, and behaviour with genuine, non-judgmental curiosity. 'I wonder what was going on for you when that happened.' Not 'Why did you do that?'</w:t>
      </w:r>
    </w:p>
    <w:p w14:paraId="2DA8C645" w14:textId="77777777" w:rsidR="0083646F" w:rsidRDefault="00000000">
      <w:pPr>
        <w:spacing w:before="60" w:after="80"/>
        <w:ind w:left="440"/>
      </w:pPr>
      <w:r>
        <w:t>Step 4 – Empathy: reflect the person's emotional experience back to them with compassion. Not fixing or redirecting, but witnessing and validating. 'That sounds really hard. No wonder you were overwhelmed.'</w:t>
      </w:r>
    </w:p>
    <w:p w14:paraId="3ECB171D" w14:textId="77777777" w:rsidR="0083646F" w:rsidRDefault="00000000">
      <w:pPr>
        <w:spacing w:before="60" w:after="80"/>
        <w:ind w:left="440"/>
      </w:pPr>
      <w:r>
        <w:t>Step 5 – Use PACE in all interactions, not only during or after difficult moments. PACE is a consistent relational stance, not a crisis response.</w:t>
      </w:r>
    </w:p>
    <w:p w14:paraId="10428968" w14:textId="77777777" w:rsidR="0083646F" w:rsidRDefault="00000000">
      <w:pPr>
        <w:spacing w:before="60" w:after="80"/>
        <w:ind w:left="440"/>
      </w:pPr>
      <w:r>
        <w:t>Step 6 – Train and support all team members in PACE. Inconsistent relational experiences undermine the impact of PACE for people with relational trauma.</w:t>
      </w:r>
    </w:p>
    <w:p w14:paraId="639E1466" w14:textId="77777777" w:rsidR="0083646F" w:rsidRDefault="00000000">
      <w:pPr>
        <w:spacing w:before="60" w:after="80"/>
        <w:ind w:left="440"/>
      </w:pPr>
      <w:r>
        <w:t>Step 7 – Reflect in supervision on your own PACE practice. Where is playfulness hard? Where does acceptance falter? What supports your empathy when behaviour is challenging?</w:t>
      </w:r>
    </w:p>
    <w:p w14:paraId="4281810B" w14:textId="77777777" w:rsidR="0083646F" w:rsidRDefault="00000000">
      <w:pPr>
        <w:pStyle w:val="Heading3"/>
        <w:spacing w:before="240"/>
      </w:pPr>
      <w:r>
        <w:t>Considerations and Cautions</w:t>
      </w:r>
    </w:p>
    <w:p w14:paraId="7D4063BA" w14:textId="77777777" w:rsidR="0083646F" w:rsidRDefault="00000000">
      <w:pPr>
        <w:spacing w:before="60" w:after="80"/>
      </w:pPr>
      <w:r>
        <w:t>PACE requires genuine shift in the relational orientation of support people and cannot be faked. People with trauma histories are acutely sensitive to inauthenticity. PACE is not permissive – acceptance and empathy coexist with clear, compassionate limits. Teams need reflective supervision to develop and sustain PACE as a genuine practice rather than a technique.</w:t>
      </w:r>
    </w:p>
    <w:p w14:paraId="2A3EC385" w14:textId="77777777" w:rsidR="0083646F" w:rsidRDefault="00000000">
      <w:pPr>
        <w:pStyle w:val="Heading3"/>
        <w:spacing w:before="240"/>
      </w:pPr>
      <w:r>
        <w:t>NDIS Notes</w:t>
      </w:r>
    </w:p>
    <w:p w14:paraId="44DF7CD7" w14:textId="77777777" w:rsidR="0083646F" w:rsidRDefault="00000000">
      <w:pPr>
        <w:spacing w:before="60" w:after="80"/>
      </w:pPr>
      <w:r>
        <w:t>PACE is consistent with trauma-informed, rights-based, and neuro-affirming support principles. It is most relevant for participants with complex trauma histories, disrupted attachment, or relational adversity. Its application should be documented in the therapeutic approach section of BSPs.</w:t>
      </w:r>
    </w:p>
    <w:p w14:paraId="4CC50E6F" w14:textId="77777777" w:rsidR="0083646F" w:rsidRDefault="00000000">
      <w:pPr>
        <w:pStyle w:val="Heading3"/>
        <w:spacing w:before="240"/>
      </w:pPr>
      <w:r>
        <w:lastRenderedPageBreak/>
        <w:t>Key References and Evidence Links</w:t>
      </w:r>
    </w:p>
    <w:p w14:paraId="3EC7995B" w14:textId="77777777" w:rsidR="0083646F" w:rsidRDefault="00000000">
      <w:pPr>
        <w:spacing w:before="30" w:after="30"/>
        <w:ind w:left="440"/>
      </w:pPr>
      <w:r>
        <w:rPr>
          <w:sz w:val="20"/>
          <w:szCs w:val="20"/>
        </w:rPr>
        <w:t xml:space="preserve">• </w:t>
      </w:r>
      <w:hyperlink r:id="rId50" w:history="1">
        <w:r>
          <w:rPr>
            <w:color w:val="1B7A7A"/>
            <w:sz w:val="20"/>
            <w:szCs w:val="20"/>
            <w:u w:val="single" w:color="1B7A7A"/>
          </w:rPr>
          <w:t>DDP Network – PACE and Dan Hughes Resources</w:t>
        </w:r>
      </w:hyperlink>
      <w:r>
        <w:rPr>
          <w:i/>
          <w:iCs/>
          <w:color w:val="666666"/>
          <w:sz w:val="18"/>
          <w:szCs w:val="18"/>
        </w:rPr>
        <w:t xml:space="preserve">  —  Hughes, D. A. (2009). Attachment-Focused Parenting. Norton.</w:t>
      </w:r>
    </w:p>
    <w:p w14:paraId="0A531A85" w14:textId="77777777" w:rsidR="0083646F" w:rsidRDefault="00000000">
      <w:pPr>
        <w:spacing w:before="30" w:after="30"/>
        <w:ind w:left="440"/>
      </w:pPr>
      <w:r>
        <w:rPr>
          <w:sz w:val="20"/>
          <w:szCs w:val="20"/>
        </w:rPr>
        <w:t xml:space="preserve">• </w:t>
      </w:r>
      <w:hyperlink r:id="rId51" w:history="1">
        <w:r>
          <w:rPr>
            <w:color w:val="1B7A7A"/>
            <w:sz w:val="20"/>
            <w:szCs w:val="20"/>
            <w:u w:val="single" w:color="1B7A7A"/>
          </w:rPr>
          <w:t>Dyadic Developmental Psychotherapy Overview</w:t>
        </w:r>
      </w:hyperlink>
      <w:r>
        <w:rPr>
          <w:i/>
          <w:iCs/>
          <w:color w:val="666666"/>
          <w:sz w:val="18"/>
          <w:szCs w:val="18"/>
        </w:rPr>
        <w:t xml:space="preserve">  —  DDP Network (2024)</w:t>
      </w:r>
    </w:p>
    <w:p w14:paraId="312D075B" w14:textId="77777777" w:rsidR="0083646F" w:rsidRDefault="00000000">
      <w:pPr>
        <w:spacing w:before="30" w:after="30"/>
        <w:ind w:left="440"/>
      </w:pPr>
      <w:r>
        <w:rPr>
          <w:sz w:val="20"/>
          <w:szCs w:val="20"/>
        </w:rPr>
        <w:t xml:space="preserve">• </w:t>
      </w:r>
      <w:hyperlink r:id="rId52" w:history="1">
        <w:r>
          <w:rPr>
            <w:color w:val="1B7A7A"/>
            <w:sz w:val="20"/>
            <w:szCs w:val="20"/>
            <w:u w:val="single" w:color="1B7A7A"/>
          </w:rPr>
          <w:t>PACE Model in Trauma-Informed Care</w:t>
        </w:r>
      </w:hyperlink>
      <w:r>
        <w:rPr>
          <w:i/>
          <w:iCs/>
          <w:color w:val="666666"/>
          <w:sz w:val="18"/>
          <w:szCs w:val="18"/>
        </w:rPr>
        <w:t xml:space="preserve">  —  University of Southern Queensland (2023)</w:t>
      </w:r>
    </w:p>
    <w:p w14:paraId="277FF9E3" w14:textId="77777777" w:rsidR="0083646F" w:rsidRDefault="0083646F">
      <w:pPr>
        <w:spacing w:after="60"/>
      </w:pPr>
    </w:p>
    <w:p w14:paraId="73A24C68" w14:textId="77777777" w:rsidR="0083646F" w:rsidRDefault="0083646F">
      <w:pPr>
        <w:pBdr>
          <w:bottom w:val="single" w:sz="4" w:space="1" w:color="DDDDDD"/>
        </w:pBdr>
        <w:spacing w:before="40" w:after="80"/>
      </w:pPr>
    </w:p>
    <w:p w14:paraId="345A34E8"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0B4AF97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03AC7D2E" w14:textId="77777777" w:rsidR="0083646F" w:rsidRDefault="00000000">
            <w:r>
              <w:rPr>
                <w:b/>
                <w:bCs/>
                <w:color w:val="FFFFFF"/>
                <w:sz w:val="26"/>
                <w:szCs w:val="26"/>
              </w:rPr>
              <w:t>S17  ·  Demand Reduction and Low Demand Approach (PDA-Informed Practice)</w:t>
            </w:r>
          </w:p>
        </w:tc>
      </w:tr>
    </w:tbl>
    <w:p w14:paraId="56514D6E"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0FB3D60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081450D4" w14:textId="77777777" w:rsidR="0083646F" w:rsidRDefault="00000000">
            <w:r>
              <w:rPr>
                <w:b/>
                <w:bCs/>
                <w:color w:val="666666"/>
                <w:sz w:val="18"/>
                <w:szCs w:val="18"/>
              </w:rPr>
              <w:t>Strategy Type</w:t>
            </w:r>
          </w:p>
          <w:p w14:paraId="0E6D7CA8"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953EFE2" w14:textId="77777777" w:rsidR="0083646F" w:rsidRDefault="00000000">
            <w:r>
              <w:rPr>
                <w:b/>
                <w:bCs/>
                <w:color w:val="666666"/>
                <w:sz w:val="18"/>
                <w:szCs w:val="18"/>
              </w:rPr>
              <w:t>Evidence Level</w:t>
            </w:r>
          </w:p>
          <w:p w14:paraId="44266314" w14:textId="77777777" w:rsidR="0083646F" w:rsidRDefault="00000000">
            <w:r>
              <w:rPr>
                <w:sz w:val="21"/>
                <w:szCs w:val="21"/>
              </w:rPr>
              <w:t>Tier 2 – Moderate Evidence</w:t>
            </w:r>
          </w:p>
        </w:tc>
      </w:tr>
      <w:tr w:rsidR="0083646F" w14:paraId="3D868E7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01268345" w14:textId="77777777" w:rsidR="0083646F" w:rsidRDefault="00000000">
            <w:r>
              <w:rPr>
                <w:b/>
                <w:bCs/>
                <w:color w:val="6B3A6B"/>
                <w:sz w:val="18"/>
                <w:szCs w:val="18"/>
              </w:rPr>
              <w:t xml:space="preserve">Client Populations:  </w:t>
            </w:r>
            <w:r>
              <w:rPr>
                <w:sz w:val="19"/>
                <w:szCs w:val="19"/>
              </w:rPr>
              <w:t>All Populations</w:t>
            </w:r>
          </w:p>
        </w:tc>
      </w:tr>
    </w:tbl>
    <w:p w14:paraId="6E132425"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D90D4F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6F5E935A" w14:textId="77777777" w:rsidR="0083646F" w:rsidRDefault="00000000">
            <w:r>
              <w:rPr>
                <w:b/>
                <w:bCs/>
                <w:color w:val="1A3A5C"/>
                <w:sz w:val="18"/>
                <w:szCs w:val="18"/>
              </w:rPr>
              <w:t>Behaviours of Concern</w:t>
            </w:r>
          </w:p>
          <w:p w14:paraId="1A47E3E6" w14:textId="77777777" w:rsidR="0083646F" w:rsidRDefault="00000000">
            <w:pPr>
              <w:spacing w:before="20" w:after="20"/>
            </w:pPr>
            <w:r>
              <w:rPr>
                <w:sz w:val="19"/>
                <w:szCs w:val="19"/>
              </w:rPr>
              <w:t>• Task Refusal / Demand Avoidance</w:t>
            </w:r>
          </w:p>
          <w:p w14:paraId="52FEC04D" w14:textId="77777777" w:rsidR="0083646F" w:rsidRDefault="00000000">
            <w:pPr>
              <w:spacing w:before="20" w:after="20"/>
            </w:pPr>
            <w:r>
              <w:rPr>
                <w:sz w:val="19"/>
                <w:szCs w:val="19"/>
              </w:rPr>
              <w:t>• Physical Aggression</w:t>
            </w:r>
          </w:p>
          <w:p w14:paraId="12242A55" w14:textId="77777777" w:rsidR="0083646F" w:rsidRDefault="00000000">
            <w:pPr>
              <w:spacing w:before="20" w:after="20"/>
            </w:pPr>
            <w:r>
              <w:rPr>
                <w:sz w:val="19"/>
                <w:szCs w:val="19"/>
              </w:rPr>
              <w:t>• Verbal Aggression</w:t>
            </w:r>
          </w:p>
          <w:p w14:paraId="1078C8FC" w14:textId="77777777" w:rsidR="0083646F" w:rsidRDefault="00000000">
            <w:pPr>
              <w:spacing w:before="20" w:after="20"/>
            </w:pPr>
            <w:r>
              <w:rPr>
                <w:sz w:val="19"/>
                <w:szCs w:val="19"/>
              </w:rPr>
              <w:t>• Elopement</w:t>
            </w:r>
          </w:p>
          <w:p w14:paraId="04C337AE" w14:textId="77777777" w:rsidR="0083646F" w:rsidRDefault="00000000">
            <w:pPr>
              <w:spacing w:before="20" w:after="20"/>
            </w:pPr>
            <w:r>
              <w:rPr>
                <w:sz w:val="19"/>
                <w:szCs w:val="19"/>
              </w:rPr>
              <w:t>• Demand Avoidance (PDA)</w:t>
            </w:r>
          </w:p>
          <w:p w14:paraId="503BB04D" w14:textId="77777777" w:rsidR="0083646F" w:rsidRDefault="00000000">
            <w:pPr>
              <w:spacing w:before="20" w:after="20"/>
            </w:pPr>
            <w:r>
              <w:rPr>
                <w:sz w:val="19"/>
                <w:szCs w:val="19"/>
              </w:rPr>
              <w:t>• Emotional Dysregulation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CE76C9E" w14:textId="77777777" w:rsidR="0083646F" w:rsidRDefault="00000000">
            <w:r>
              <w:rPr>
                <w:b/>
                <w:bCs/>
                <w:color w:val="1B7A7A"/>
                <w:sz w:val="18"/>
                <w:szCs w:val="18"/>
              </w:rPr>
              <w:t>Behaviour Functions</w:t>
            </w:r>
          </w:p>
          <w:p w14:paraId="753E996D" w14:textId="77777777" w:rsidR="0083646F" w:rsidRDefault="00000000">
            <w:pPr>
              <w:spacing w:before="20" w:after="20"/>
            </w:pPr>
            <w:r>
              <w:rPr>
                <w:sz w:val="19"/>
                <w:szCs w:val="19"/>
              </w:rPr>
              <w:t>• Escape/Avoidance</w:t>
            </w:r>
          </w:p>
        </w:tc>
      </w:tr>
    </w:tbl>
    <w:p w14:paraId="384811C7" w14:textId="77777777" w:rsidR="0083646F" w:rsidRDefault="0083646F">
      <w:pPr>
        <w:spacing w:after="60"/>
      </w:pPr>
    </w:p>
    <w:p w14:paraId="3FDEE2B9" w14:textId="77777777" w:rsidR="0083646F" w:rsidRDefault="00000000">
      <w:pPr>
        <w:pStyle w:val="Heading3"/>
        <w:spacing w:before="240"/>
      </w:pPr>
      <w:r>
        <w:t>What it is</w:t>
      </w:r>
    </w:p>
    <w:p w14:paraId="64ACAE78" w14:textId="77777777" w:rsidR="0083646F" w:rsidRDefault="00000000">
      <w:pPr>
        <w:spacing w:before="60" w:after="80"/>
      </w:pPr>
      <w:r>
        <w:t>A low demand, PDA-informed approach involves fundamentally restructuring the nature, language, and volume of demands placed on a person whose nervous system responds to demands with an intense, anxiety-driven avoidance response. It reframes the support relationship as collaborative, indirect, interest-led, and relationally warm, rather than directive or compliance-focused.</w:t>
      </w:r>
    </w:p>
    <w:p w14:paraId="4FAE1493" w14:textId="77777777" w:rsidR="0083646F" w:rsidRDefault="00000000">
      <w:pPr>
        <w:pStyle w:val="Heading3"/>
        <w:spacing w:before="240"/>
      </w:pPr>
      <w:r>
        <w:t>Why it works – Evidence and Rationale</w:t>
      </w:r>
    </w:p>
    <w:p w14:paraId="64582337" w14:textId="77777777" w:rsidR="0083646F" w:rsidRDefault="00000000">
      <w:pPr>
        <w:spacing w:before="60" w:after="80"/>
      </w:pPr>
      <w:r>
        <w:t>For people with PDA (Pathological/Pervasive Demand Avoidance) profiles, the autonomic response to perceived demands is neurological – a threat response driven by extreme anxiety, not wilful non-compliance. Increasing demands, consequences, or compliance pressure in response to avoidance escalates rather than resolves the behaviour. A low demand approach allows the nervous system to settle, which is the prerequisite for any participation or learning.</w:t>
      </w:r>
    </w:p>
    <w:p w14:paraId="244BF0B0" w14:textId="77777777" w:rsidR="0083646F" w:rsidRDefault="00000000">
      <w:pPr>
        <w:pStyle w:val="Heading3"/>
        <w:spacing w:before="240"/>
      </w:pPr>
      <w:r>
        <w:t>How to implement – Step by Step</w:t>
      </w:r>
    </w:p>
    <w:p w14:paraId="105D6582" w14:textId="77777777" w:rsidR="0083646F" w:rsidRDefault="00000000">
      <w:pPr>
        <w:spacing w:before="60" w:after="80"/>
        <w:ind w:left="440"/>
      </w:pPr>
      <w:r>
        <w:t>Step 1 – Conduct a demand audit: which demands are truly essential (health, safety) and which can be reduced, reframed, or removed? Prioritise ruthlessly.</w:t>
      </w:r>
    </w:p>
    <w:p w14:paraId="6A0BF056" w14:textId="77777777" w:rsidR="0083646F" w:rsidRDefault="00000000">
      <w:pPr>
        <w:spacing w:before="60" w:after="80"/>
        <w:ind w:left="440"/>
      </w:pPr>
      <w:r>
        <w:t>Step 2 – Replace direct instructions with indirect, curious, collaborative language: 'I wonder if...', 'I'm not sure if this will work, but...', 'Would you mind helping me...', 'You might be interested...'</w:t>
      </w:r>
    </w:p>
    <w:p w14:paraId="670FF15A" w14:textId="77777777" w:rsidR="0083646F" w:rsidRDefault="00000000">
      <w:pPr>
        <w:spacing w:before="60" w:after="80"/>
        <w:ind w:left="440"/>
      </w:pPr>
      <w:r>
        <w:t>Step 3 – Frame participation as optional and interest-led wherever possible. Find the person's current passionate interest and use it as the doorway to all engagement.</w:t>
      </w:r>
    </w:p>
    <w:p w14:paraId="69AAE8ED" w14:textId="77777777" w:rsidR="0083646F" w:rsidRDefault="00000000">
      <w:pPr>
        <w:spacing w:before="60" w:after="80"/>
        <w:ind w:left="440"/>
      </w:pPr>
      <w:r>
        <w:t>Step 4 – Allow the person to lead the sequence, timing, and format of all non-essential activities. Control over how, when, and with whom is often more important than whether.</w:t>
      </w:r>
    </w:p>
    <w:p w14:paraId="5CB6C721" w14:textId="77777777" w:rsidR="0083646F" w:rsidRDefault="00000000">
      <w:pPr>
        <w:spacing w:before="60" w:after="80"/>
        <w:ind w:left="440"/>
      </w:pPr>
      <w:r>
        <w:lastRenderedPageBreak/>
        <w:t>Step 5 – Avoid negotiating or problem-solving during dysregulated states. Simply reduce demands and offer warm, non-demanding presence. Collaborative problem-solving (S07) happens during calm windows.</w:t>
      </w:r>
    </w:p>
    <w:p w14:paraId="6B022091" w14:textId="77777777" w:rsidR="0083646F" w:rsidRDefault="00000000">
      <w:pPr>
        <w:spacing w:before="60" w:after="80"/>
        <w:ind w:left="440"/>
      </w:pPr>
      <w:r>
        <w:t>Step 6 – Educate all stakeholders in PDA-informed approaches. Inconsistent demand environments are highly destabilising for this profile. Whole-system understanding is essential.</w:t>
      </w:r>
    </w:p>
    <w:p w14:paraId="4BA843E0" w14:textId="77777777" w:rsidR="0083646F" w:rsidRDefault="00000000">
      <w:pPr>
        <w:spacing w:before="60" w:after="80"/>
        <w:ind w:left="440"/>
      </w:pPr>
      <w:r>
        <w:t>Step 7 – Build a shared, written understanding of which demands are non-negotiable and how they will be managed if the person refuses on safety grounds.</w:t>
      </w:r>
    </w:p>
    <w:p w14:paraId="1140C31E" w14:textId="77777777" w:rsidR="0083646F" w:rsidRDefault="00000000">
      <w:pPr>
        <w:pStyle w:val="Heading3"/>
        <w:spacing w:before="240"/>
      </w:pPr>
      <w:r>
        <w:t>Considerations and Cautions</w:t>
      </w:r>
    </w:p>
    <w:p w14:paraId="7C8A0819" w14:textId="77777777" w:rsidR="0083646F" w:rsidRDefault="00000000">
      <w:pPr>
        <w:spacing w:before="60" w:after="80"/>
      </w:pPr>
      <w:r>
        <w:t>Low demand approaches require significant psychoeducation and reflective practice support for families, educators, and providers trained in traditional compliance-based frameworks. The goal is not to remove all demands permanently, but to build neurological capacity for demand tolerance over time within a safe relational and sensory context. This is a long-term approach requiring system-wide consistency.</w:t>
      </w:r>
    </w:p>
    <w:p w14:paraId="56659BBF" w14:textId="77777777" w:rsidR="0083646F" w:rsidRDefault="00000000">
      <w:pPr>
        <w:pStyle w:val="Heading3"/>
        <w:spacing w:before="240"/>
      </w:pPr>
      <w:r>
        <w:t>NDIS Notes</w:t>
      </w:r>
    </w:p>
    <w:p w14:paraId="1314C130" w14:textId="77777777" w:rsidR="0083646F" w:rsidRDefault="00000000">
      <w:pPr>
        <w:spacing w:before="60" w:after="80"/>
      </w:pPr>
      <w:r>
        <w:t>PDA-informed approaches are gaining recognition within the Australian NDIS context. BSPs for participants with PDA profiles must clearly articulate the rationale for a low-demand framework, link it to assessment data, and ensure all implementing parties have received appropriate training and support.</w:t>
      </w:r>
    </w:p>
    <w:p w14:paraId="1E43F6E7" w14:textId="77777777" w:rsidR="0083646F" w:rsidRDefault="00000000">
      <w:pPr>
        <w:pStyle w:val="Heading3"/>
        <w:spacing w:before="240"/>
      </w:pPr>
      <w:r>
        <w:t>Key References and Evidence Links</w:t>
      </w:r>
    </w:p>
    <w:p w14:paraId="3063B2B1" w14:textId="77777777" w:rsidR="0083646F" w:rsidRDefault="00000000">
      <w:pPr>
        <w:spacing w:before="30" w:after="30"/>
        <w:ind w:left="440"/>
      </w:pPr>
      <w:r>
        <w:rPr>
          <w:sz w:val="20"/>
          <w:szCs w:val="20"/>
        </w:rPr>
        <w:t xml:space="preserve">• </w:t>
      </w:r>
      <w:hyperlink r:id="rId53" w:history="1">
        <w:r>
          <w:rPr>
            <w:color w:val="1B7A7A"/>
            <w:sz w:val="20"/>
            <w:szCs w:val="20"/>
            <w:u w:val="single" w:color="1B7A7A"/>
          </w:rPr>
          <w:t>PDA Society – Understanding and Supporting PDA</w:t>
        </w:r>
      </w:hyperlink>
      <w:r>
        <w:rPr>
          <w:i/>
          <w:iCs/>
          <w:color w:val="666666"/>
          <w:sz w:val="18"/>
          <w:szCs w:val="18"/>
        </w:rPr>
        <w:t xml:space="preserve">  —  PDA Society UK (2024)</w:t>
      </w:r>
    </w:p>
    <w:p w14:paraId="7BCB01AB" w14:textId="77777777" w:rsidR="0083646F" w:rsidRDefault="00000000">
      <w:pPr>
        <w:spacing w:before="30" w:after="30"/>
        <w:ind w:left="440"/>
      </w:pPr>
      <w:r>
        <w:rPr>
          <w:sz w:val="20"/>
          <w:szCs w:val="20"/>
        </w:rPr>
        <w:t xml:space="preserve">• </w:t>
      </w:r>
      <w:hyperlink r:id="rId54" w:history="1">
        <w:r>
          <w:rPr>
            <w:color w:val="1B7A7A"/>
            <w:sz w:val="20"/>
            <w:szCs w:val="20"/>
            <w:u w:val="single" w:color="1B7A7A"/>
          </w:rPr>
          <w:t>Understanding PDA – LiveBig Australia</w:t>
        </w:r>
      </w:hyperlink>
      <w:r>
        <w:rPr>
          <w:i/>
          <w:iCs/>
          <w:color w:val="666666"/>
          <w:sz w:val="18"/>
          <w:szCs w:val="18"/>
        </w:rPr>
        <w:t xml:space="preserve">  —  LiveBig (2024)</w:t>
      </w:r>
    </w:p>
    <w:p w14:paraId="360C075D" w14:textId="77777777" w:rsidR="0083646F" w:rsidRDefault="00000000">
      <w:pPr>
        <w:spacing w:before="30" w:after="30"/>
        <w:ind w:left="440"/>
      </w:pPr>
      <w:r>
        <w:rPr>
          <w:sz w:val="20"/>
          <w:szCs w:val="20"/>
        </w:rPr>
        <w:t xml:space="preserve">• </w:t>
      </w:r>
      <w:hyperlink r:id="rId55" w:history="1">
        <w:r>
          <w:rPr>
            <w:color w:val="1B7A7A"/>
            <w:sz w:val="20"/>
            <w:szCs w:val="20"/>
            <w:u w:val="single" w:color="1B7A7A"/>
          </w:rPr>
          <w:t>Classroom Strategies for PDA – Behaviour Help</w:t>
        </w:r>
      </w:hyperlink>
      <w:r>
        <w:rPr>
          <w:i/>
          <w:iCs/>
          <w:color w:val="666666"/>
          <w:sz w:val="18"/>
          <w:szCs w:val="18"/>
        </w:rPr>
        <w:t xml:space="preserve">  —  Behaviour Help Australia</w:t>
      </w:r>
    </w:p>
    <w:p w14:paraId="06835993" w14:textId="77777777" w:rsidR="0083646F" w:rsidRDefault="0083646F">
      <w:pPr>
        <w:spacing w:after="60"/>
      </w:pPr>
    </w:p>
    <w:p w14:paraId="78100742" w14:textId="77777777" w:rsidR="0083646F" w:rsidRDefault="0083646F">
      <w:pPr>
        <w:pBdr>
          <w:bottom w:val="single" w:sz="4" w:space="1" w:color="DDDDDD"/>
        </w:pBdr>
        <w:spacing w:before="40" w:after="80"/>
      </w:pPr>
    </w:p>
    <w:p w14:paraId="19F36B49"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62132B8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2A67902F" w14:textId="77777777" w:rsidR="0083646F" w:rsidRDefault="00000000">
            <w:r>
              <w:rPr>
                <w:b/>
                <w:bCs/>
                <w:color w:val="FFFFFF"/>
                <w:sz w:val="26"/>
                <w:szCs w:val="26"/>
              </w:rPr>
              <w:t>S18  ·  DBT-Informed Skills (Emotional Regulation and Distress Tolerance)</w:t>
            </w:r>
          </w:p>
        </w:tc>
      </w:tr>
    </w:tbl>
    <w:p w14:paraId="147A76D9"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7217FC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92E2645" w14:textId="77777777" w:rsidR="0083646F" w:rsidRDefault="00000000">
            <w:r>
              <w:rPr>
                <w:b/>
                <w:bCs/>
                <w:color w:val="666666"/>
                <w:sz w:val="18"/>
                <w:szCs w:val="18"/>
              </w:rPr>
              <w:t>Strategy Type</w:t>
            </w:r>
          </w:p>
          <w:p w14:paraId="3A7EEAD3"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2037E9D" w14:textId="77777777" w:rsidR="0083646F" w:rsidRDefault="00000000">
            <w:r>
              <w:rPr>
                <w:b/>
                <w:bCs/>
                <w:color w:val="666666"/>
                <w:sz w:val="18"/>
                <w:szCs w:val="18"/>
              </w:rPr>
              <w:t>Evidence Level</w:t>
            </w:r>
          </w:p>
          <w:p w14:paraId="4B1D1E55" w14:textId="77777777" w:rsidR="0083646F" w:rsidRDefault="00000000">
            <w:r>
              <w:rPr>
                <w:sz w:val="21"/>
                <w:szCs w:val="21"/>
              </w:rPr>
              <w:t>Tier 2 – Moderate Evidence</w:t>
            </w:r>
          </w:p>
        </w:tc>
      </w:tr>
      <w:tr w:rsidR="0083646F" w14:paraId="26C246DD"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1B304B37" w14:textId="77777777" w:rsidR="0083646F" w:rsidRDefault="00000000">
            <w:r>
              <w:rPr>
                <w:b/>
                <w:bCs/>
                <w:color w:val="6B3A6B"/>
                <w:sz w:val="18"/>
                <w:szCs w:val="18"/>
              </w:rPr>
              <w:t xml:space="preserve">Client Populations:  </w:t>
            </w:r>
            <w:r>
              <w:rPr>
                <w:sz w:val="19"/>
                <w:szCs w:val="19"/>
              </w:rPr>
              <w:t>All Populations</w:t>
            </w:r>
          </w:p>
        </w:tc>
      </w:tr>
    </w:tbl>
    <w:p w14:paraId="06254383"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63FED2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5E9BA70B" w14:textId="77777777" w:rsidR="0083646F" w:rsidRDefault="00000000">
            <w:r>
              <w:rPr>
                <w:b/>
                <w:bCs/>
                <w:color w:val="1A3A5C"/>
                <w:sz w:val="18"/>
                <w:szCs w:val="18"/>
              </w:rPr>
              <w:t>Behaviours of Concern</w:t>
            </w:r>
          </w:p>
          <w:p w14:paraId="14644284" w14:textId="77777777" w:rsidR="0083646F" w:rsidRDefault="00000000">
            <w:pPr>
              <w:spacing w:before="20" w:after="20"/>
            </w:pPr>
            <w:r>
              <w:rPr>
                <w:sz w:val="19"/>
                <w:szCs w:val="19"/>
              </w:rPr>
              <w:t>• Emotional Dysregulation</w:t>
            </w:r>
          </w:p>
          <w:p w14:paraId="65587C8C" w14:textId="77777777" w:rsidR="0083646F" w:rsidRDefault="00000000">
            <w:pPr>
              <w:spacing w:before="20" w:after="20"/>
            </w:pPr>
            <w:r>
              <w:rPr>
                <w:sz w:val="19"/>
                <w:szCs w:val="19"/>
              </w:rPr>
              <w:t>• Self-Injurious Behaviour</w:t>
            </w:r>
          </w:p>
          <w:p w14:paraId="0EAEE25A" w14:textId="77777777" w:rsidR="0083646F" w:rsidRDefault="00000000">
            <w:pPr>
              <w:spacing w:before="20" w:after="20"/>
            </w:pPr>
            <w:r>
              <w:rPr>
                <w:sz w:val="19"/>
                <w:szCs w:val="19"/>
              </w:rPr>
              <w:t>• Verbal Aggression</w:t>
            </w:r>
          </w:p>
          <w:p w14:paraId="662E41DA" w14:textId="77777777" w:rsidR="0083646F" w:rsidRDefault="00000000">
            <w:pPr>
              <w:spacing w:before="20" w:after="20"/>
            </w:pPr>
            <w:r>
              <w:rPr>
                <w:sz w:val="19"/>
                <w:szCs w:val="19"/>
              </w:rPr>
              <w:t>• Physical Aggression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7A13A04" w14:textId="77777777" w:rsidR="0083646F" w:rsidRDefault="00000000">
            <w:r>
              <w:rPr>
                <w:b/>
                <w:bCs/>
                <w:color w:val="1B7A7A"/>
                <w:sz w:val="18"/>
                <w:szCs w:val="18"/>
              </w:rPr>
              <w:t>Behaviour Functions</w:t>
            </w:r>
          </w:p>
          <w:p w14:paraId="1F3B5B8F" w14:textId="77777777" w:rsidR="0083646F" w:rsidRDefault="00000000">
            <w:pPr>
              <w:spacing w:before="20" w:after="20"/>
            </w:pPr>
            <w:r>
              <w:rPr>
                <w:sz w:val="19"/>
                <w:szCs w:val="19"/>
              </w:rPr>
              <w:t>• Escape/Avoidance</w:t>
            </w:r>
          </w:p>
          <w:p w14:paraId="433447F4" w14:textId="77777777" w:rsidR="0083646F" w:rsidRDefault="00000000">
            <w:pPr>
              <w:spacing w:before="20" w:after="20"/>
            </w:pPr>
            <w:r>
              <w:rPr>
                <w:sz w:val="19"/>
                <w:szCs w:val="19"/>
              </w:rPr>
              <w:t>• Automatic/Sensory</w:t>
            </w:r>
          </w:p>
          <w:p w14:paraId="47B92EA9" w14:textId="77777777" w:rsidR="0083646F" w:rsidRDefault="00000000">
            <w:pPr>
              <w:spacing w:before="20" w:after="20"/>
            </w:pPr>
            <w:r>
              <w:rPr>
                <w:sz w:val="19"/>
                <w:szCs w:val="19"/>
              </w:rPr>
              <w:t>• Attention</w:t>
            </w:r>
          </w:p>
        </w:tc>
      </w:tr>
    </w:tbl>
    <w:p w14:paraId="7D78B565" w14:textId="77777777" w:rsidR="0083646F" w:rsidRDefault="0083646F">
      <w:pPr>
        <w:spacing w:after="60"/>
      </w:pPr>
    </w:p>
    <w:p w14:paraId="1AD3DC8E" w14:textId="77777777" w:rsidR="0083646F" w:rsidRDefault="00000000">
      <w:pPr>
        <w:pStyle w:val="Heading3"/>
        <w:spacing w:before="240"/>
      </w:pPr>
      <w:r>
        <w:t>What it is</w:t>
      </w:r>
    </w:p>
    <w:p w14:paraId="4CC0E69D" w14:textId="77777777" w:rsidR="0083646F" w:rsidRDefault="00000000">
      <w:pPr>
        <w:spacing w:before="60" w:after="80"/>
      </w:pPr>
      <w:r>
        <w:t>Dialectical Behaviour Therapy (DBT), developed by Marsha Linehan, is a structured skills-based approach that teaches emotional regulation, distress tolerance, mindfulness, and interpersonal effectiveness. DBT-informed practice adapts these skill modules for use in non-clinical settings, embedding them in daily support contexts with appropriate clinical oversight.</w:t>
      </w:r>
    </w:p>
    <w:p w14:paraId="1F5BE343" w14:textId="77777777" w:rsidR="0083646F" w:rsidRDefault="00000000">
      <w:pPr>
        <w:pStyle w:val="Heading3"/>
        <w:spacing w:before="240"/>
      </w:pPr>
      <w:r>
        <w:t>Why it works – Evidence and Rationale</w:t>
      </w:r>
    </w:p>
    <w:p w14:paraId="232A4D18" w14:textId="77777777" w:rsidR="0083646F" w:rsidRDefault="00000000">
      <w:pPr>
        <w:spacing w:before="60" w:after="80"/>
      </w:pPr>
      <w:r>
        <w:lastRenderedPageBreak/>
        <w:t>DBT has strong evidence for reducing self-injurious behaviour, emotional crises, and interpersonal conflict. Adapted versions for autistic people, those with ADHD, and people with trauma histories show promising outcomes in emerging literature. DBT-informed skills offer concrete, sensory-accessible tools for managing overwhelming internal states that would otherwise result in behaviour of concern.</w:t>
      </w:r>
    </w:p>
    <w:p w14:paraId="28DC5DB3" w14:textId="77777777" w:rsidR="0083646F" w:rsidRDefault="00000000">
      <w:pPr>
        <w:pStyle w:val="Heading3"/>
        <w:spacing w:before="240"/>
      </w:pPr>
      <w:r>
        <w:t>How to implement – Step by Step</w:t>
      </w:r>
    </w:p>
    <w:p w14:paraId="2903568C" w14:textId="77777777" w:rsidR="0083646F" w:rsidRDefault="00000000">
      <w:pPr>
        <w:spacing w:before="60" w:after="80"/>
        <w:ind w:left="440"/>
      </w:pPr>
      <w:r>
        <w:t>Step 1 – Ensure any formal DBT delivery is by a qualified DBT therapist. Embedding DBT-informed skills in support should be supervised by a clinician.</w:t>
      </w:r>
    </w:p>
    <w:p w14:paraId="001C0D62" w14:textId="77777777" w:rsidR="0083646F" w:rsidRDefault="00000000">
      <w:pPr>
        <w:spacing w:before="60" w:after="80"/>
        <w:ind w:left="440"/>
      </w:pPr>
      <w:r>
        <w:t>Step 2 – Mindfulness: teach the person to notice present-moment experience without judgement. Start with brief, sensory-based mindfulness activities (noticing physical sensations, breath, sounds) rather than abstract meditation.</w:t>
      </w:r>
    </w:p>
    <w:p w14:paraId="4F3A17E1" w14:textId="77777777" w:rsidR="0083646F" w:rsidRDefault="00000000">
      <w:pPr>
        <w:spacing w:before="60" w:after="80"/>
        <w:ind w:left="440"/>
      </w:pPr>
      <w:r>
        <w:t>Step 3 – Emotional regulation: teach the person to identify and name emotions using visual aids if needed, check the facts about a situation, and identify action urges without automatically acting on them.</w:t>
      </w:r>
    </w:p>
    <w:p w14:paraId="02B3042F" w14:textId="77777777" w:rsidR="0083646F" w:rsidRDefault="00000000">
      <w:pPr>
        <w:spacing w:before="60" w:after="80"/>
        <w:ind w:left="440"/>
      </w:pPr>
      <w:r>
        <w:t>Step 4 – Distress tolerance: TIPP skills (Temperature – cold water on face/wrists; Intense exercise; Paced breathing; Paired muscle relaxation). These are particularly accessible for sensory-responsive individuals.</w:t>
      </w:r>
    </w:p>
    <w:p w14:paraId="28B44116" w14:textId="77777777" w:rsidR="0083646F" w:rsidRDefault="00000000">
      <w:pPr>
        <w:spacing w:before="60" w:after="80"/>
        <w:ind w:left="440"/>
      </w:pPr>
      <w:r>
        <w:t>Step 5 – The STOP skill: Stop, Take a step back, Observe what is happening internally and externally, Proceed mindfully. Teach and practise during calm states.</w:t>
      </w:r>
    </w:p>
    <w:p w14:paraId="2631C3CF" w14:textId="77777777" w:rsidR="0083646F" w:rsidRDefault="00000000">
      <w:pPr>
        <w:spacing w:before="60" w:after="80"/>
        <w:ind w:left="440"/>
      </w:pPr>
      <w:r>
        <w:t>Step 6 – Build a personalised distress tolerance toolkit: specific, preferred, accessible tools that work for this person. Physical, portable, and immediately available.</w:t>
      </w:r>
    </w:p>
    <w:p w14:paraId="5E31AC5F" w14:textId="77777777" w:rsidR="0083646F" w:rsidRDefault="00000000">
      <w:pPr>
        <w:spacing w:before="60" w:after="80"/>
        <w:ind w:left="440"/>
      </w:pPr>
      <w:r>
        <w:t>Step 7 – Adapt all skills to the person's communication level, sensory profile, and cognitive profile. Reduce complexity, add visuals, and use movement-based adaptations where needed.</w:t>
      </w:r>
    </w:p>
    <w:p w14:paraId="32AE9FFD" w14:textId="77777777" w:rsidR="0083646F" w:rsidRDefault="00000000">
      <w:pPr>
        <w:pStyle w:val="Heading3"/>
        <w:spacing w:before="240"/>
      </w:pPr>
      <w:r>
        <w:t>Considerations and Cautions</w:t>
      </w:r>
    </w:p>
    <w:p w14:paraId="703C80D4" w14:textId="77777777" w:rsidR="0083646F" w:rsidRDefault="00000000">
      <w:pPr>
        <w:spacing w:before="60" w:after="80"/>
      </w:pPr>
      <w:r>
        <w:t>DBT-informed skills embedded in daily support must have clinical oversight. Avoid using distress tolerance skills as a substitute for addressing the root causes of distress. The best outcomes occur when DBT skills are implemented alongside environmental, relational, and systemic changes, not instead of them.</w:t>
      </w:r>
    </w:p>
    <w:p w14:paraId="5C272FA3" w14:textId="77777777" w:rsidR="0083646F" w:rsidRDefault="00000000">
      <w:pPr>
        <w:pStyle w:val="Heading3"/>
        <w:spacing w:before="240"/>
      </w:pPr>
      <w:r>
        <w:t>NDIS Notes</w:t>
      </w:r>
    </w:p>
    <w:p w14:paraId="665B6C56" w14:textId="77777777" w:rsidR="0083646F" w:rsidRDefault="00000000">
      <w:pPr>
        <w:spacing w:before="60" w:after="80"/>
      </w:pPr>
      <w:r>
        <w:t>DBT-informed approaches support NDIS goals around emotional regulation, mental health, and daily participation. The clinical supervisor of DBT-informed components should be named in the BSP, with clear delineation between what the support team implements and what the therapist delivers.</w:t>
      </w:r>
    </w:p>
    <w:p w14:paraId="5C57FD33" w14:textId="77777777" w:rsidR="0083646F" w:rsidRDefault="00000000">
      <w:pPr>
        <w:pStyle w:val="Heading3"/>
        <w:spacing w:before="240"/>
      </w:pPr>
      <w:r>
        <w:t>Key References and Evidence Links</w:t>
      </w:r>
    </w:p>
    <w:p w14:paraId="36998530" w14:textId="77777777" w:rsidR="0083646F" w:rsidRDefault="00000000">
      <w:pPr>
        <w:spacing w:before="30" w:after="30"/>
        <w:ind w:left="440"/>
      </w:pPr>
      <w:r>
        <w:rPr>
          <w:sz w:val="20"/>
          <w:szCs w:val="20"/>
        </w:rPr>
        <w:t xml:space="preserve">• </w:t>
      </w:r>
      <w:hyperlink r:id="rId56" w:history="1">
        <w:r>
          <w:rPr>
            <w:color w:val="1B7A7A"/>
            <w:sz w:val="20"/>
            <w:szCs w:val="20"/>
            <w:u w:val="single" w:color="1B7A7A"/>
          </w:rPr>
          <w:t>DBT Skills Training – Behavioral Tech (Linehan Institute)</w:t>
        </w:r>
      </w:hyperlink>
      <w:r>
        <w:rPr>
          <w:i/>
          <w:iCs/>
          <w:color w:val="666666"/>
          <w:sz w:val="18"/>
          <w:szCs w:val="18"/>
        </w:rPr>
        <w:t xml:space="preserve">  —  Linehan, M. M. (1993). Cognitive Behavioural Treatment of BPD. Guilford Press.</w:t>
      </w:r>
    </w:p>
    <w:p w14:paraId="3A975F59" w14:textId="77777777" w:rsidR="0083646F" w:rsidRDefault="00000000">
      <w:pPr>
        <w:spacing w:before="30" w:after="30"/>
        <w:ind w:left="440"/>
      </w:pPr>
      <w:r>
        <w:rPr>
          <w:sz w:val="20"/>
          <w:szCs w:val="20"/>
        </w:rPr>
        <w:t xml:space="preserve">• </w:t>
      </w:r>
      <w:hyperlink r:id="rId57" w:history="1">
        <w:r>
          <w:rPr>
            <w:color w:val="1B7A7A"/>
            <w:sz w:val="20"/>
            <w:szCs w:val="20"/>
            <w:u w:val="single" w:color="1B7A7A"/>
          </w:rPr>
          <w:t>Autism and Dialectical Behaviour Therapy (DBT)</w:t>
        </w:r>
      </w:hyperlink>
      <w:r>
        <w:rPr>
          <w:i/>
          <w:iCs/>
          <w:color w:val="666666"/>
          <w:sz w:val="18"/>
          <w:szCs w:val="18"/>
        </w:rPr>
        <w:t xml:space="preserve">  —  Hidden Gems ABA (2024)</w:t>
      </w:r>
    </w:p>
    <w:p w14:paraId="5C31BC29" w14:textId="77777777" w:rsidR="0083646F" w:rsidRDefault="00000000">
      <w:pPr>
        <w:spacing w:before="30" w:after="30"/>
        <w:ind w:left="440"/>
      </w:pPr>
      <w:r>
        <w:rPr>
          <w:sz w:val="20"/>
          <w:szCs w:val="20"/>
        </w:rPr>
        <w:t xml:space="preserve">• </w:t>
      </w:r>
      <w:hyperlink r:id="rId58" w:history="1">
        <w:r>
          <w:rPr>
            <w:color w:val="1B7A7A"/>
            <w:sz w:val="20"/>
            <w:szCs w:val="20"/>
            <w:u w:val="single" w:color="1B7A7A"/>
          </w:rPr>
          <w:t>DBT and Emotional Regulation in Autism – CBT and DBT Guide</w:t>
        </w:r>
      </w:hyperlink>
      <w:r>
        <w:rPr>
          <w:i/>
          <w:iCs/>
          <w:color w:val="666666"/>
          <w:sz w:val="18"/>
          <w:szCs w:val="18"/>
        </w:rPr>
        <w:t xml:space="preserve">  —  Autism Centre for Kids (2024)</w:t>
      </w:r>
    </w:p>
    <w:p w14:paraId="7B0C6122" w14:textId="77777777" w:rsidR="0083646F" w:rsidRDefault="0083646F">
      <w:pPr>
        <w:spacing w:after="60"/>
      </w:pPr>
    </w:p>
    <w:p w14:paraId="24F7594D" w14:textId="77777777" w:rsidR="0083646F" w:rsidRDefault="0083646F">
      <w:pPr>
        <w:pBdr>
          <w:bottom w:val="single" w:sz="4" w:space="1" w:color="DDDDDD"/>
        </w:pBdr>
        <w:spacing w:before="40" w:after="80"/>
      </w:pPr>
    </w:p>
    <w:p w14:paraId="4029B3DE"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0910EB6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1AE61DC6" w14:textId="77777777" w:rsidR="0083646F" w:rsidRDefault="00000000">
            <w:r>
              <w:rPr>
                <w:b/>
                <w:bCs/>
                <w:color w:val="FFFFFF"/>
                <w:sz w:val="26"/>
                <w:szCs w:val="26"/>
              </w:rPr>
              <w:t>S19  ·  Matched Sensory Alternatives (Sensory Substitution)</w:t>
            </w:r>
          </w:p>
        </w:tc>
      </w:tr>
    </w:tbl>
    <w:p w14:paraId="6923AA47"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494409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8485A29" w14:textId="77777777" w:rsidR="0083646F" w:rsidRDefault="00000000">
            <w:r>
              <w:rPr>
                <w:b/>
                <w:bCs/>
                <w:color w:val="666666"/>
                <w:sz w:val="18"/>
                <w:szCs w:val="18"/>
              </w:rPr>
              <w:t>Strategy Type</w:t>
            </w:r>
          </w:p>
          <w:p w14:paraId="2AB78DBE" w14:textId="77777777" w:rsidR="0083646F" w:rsidRDefault="00000000">
            <w:r>
              <w:rPr>
                <w:sz w:val="21"/>
                <w:szCs w:val="21"/>
              </w:rPr>
              <w:lastRenderedPageBreak/>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EC58A5D" w14:textId="77777777" w:rsidR="0083646F" w:rsidRDefault="00000000">
            <w:r>
              <w:rPr>
                <w:b/>
                <w:bCs/>
                <w:color w:val="666666"/>
                <w:sz w:val="18"/>
                <w:szCs w:val="18"/>
              </w:rPr>
              <w:lastRenderedPageBreak/>
              <w:t>Evidence Level</w:t>
            </w:r>
          </w:p>
          <w:p w14:paraId="5B59F18B" w14:textId="77777777" w:rsidR="0083646F" w:rsidRDefault="00000000">
            <w:r>
              <w:rPr>
                <w:sz w:val="21"/>
                <w:szCs w:val="21"/>
              </w:rPr>
              <w:lastRenderedPageBreak/>
              <w:t>Tier 2 – Moderate Evidence</w:t>
            </w:r>
          </w:p>
        </w:tc>
      </w:tr>
      <w:tr w:rsidR="0083646F" w14:paraId="187095BF"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667E5ADC" w14:textId="77777777" w:rsidR="0083646F" w:rsidRDefault="00000000">
            <w:r>
              <w:rPr>
                <w:b/>
                <w:bCs/>
                <w:color w:val="6B3A6B"/>
                <w:sz w:val="18"/>
                <w:szCs w:val="18"/>
              </w:rPr>
              <w:lastRenderedPageBreak/>
              <w:t xml:space="preserve">Client Populations:  </w:t>
            </w:r>
            <w:r>
              <w:rPr>
                <w:sz w:val="19"/>
                <w:szCs w:val="19"/>
              </w:rPr>
              <w:t>All Populations</w:t>
            </w:r>
          </w:p>
        </w:tc>
      </w:tr>
    </w:tbl>
    <w:p w14:paraId="322D827A"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FFB24F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16F33DBE" w14:textId="77777777" w:rsidR="0083646F" w:rsidRDefault="00000000">
            <w:r>
              <w:rPr>
                <w:b/>
                <w:bCs/>
                <w:color w:val="1A3A5C"/>
                <w:sz w:val="18"/>
                <w:szCs w:val="18"/>
              </w:rPr>
              <w:t>Behaviours of Concern</w:t>
            </w:r>
          </w:p>
          <w:p w14:paraId="0C945713" w14:textId="77777777" w:rsidR="0083646F" w:rsidRDefault="00000000">
            <w:pPr>
              <w:spacing w:before="20" w:after="20"/>
            </w:pPr>
            <w:r>
              <w:rPr>
                <w:sz w:val="19"/>
                <w:szCs w:val="19"/>
              </w:rPr>
              <w:t>• Self-Injurious Behaviour</w:t>
            </w:r>
          </w:p>
          <w:p w14:paraId="31DD3E75" w14:textId="77777777" w:rsidR="0083646F" w:rsidRDefault="00000000">
            <w:pPr>
              <w:spacing w:before="20" w:after="20"/>
            </w:pPr>
            <w:r>
              <w:rPr>
                <w:sz w:val="19"/>
                <w:szCs w:val="19"/>
              </w:rPr>
              <w:t>• Stereotypy / RRBs</w:t>
            </w:r>
          </w:p>
          <w:p w14:paraId="0FB1DE15" w14:textId="77777777" w:rsidR="0083646F" w:rsidRDefault="00000000">
            <w:pPr>
              <w:spacing w:before="20" w:after="20"/>
            </w:pPr>
            <w:r>
              <w:rPr>
                <w:sz w:val="19"/>
                <w:szCs w:val="19"/>
              </w:rPr>
              <w:t>• PICA</w:t>
            </w:r>
          </w:p>
          <w:p w14:paraId="35A17B5C" w14:textId="77777777" w:rsidR="0083646F" w:rsidRDefault="00000000">
            <w:pPr>
              <w:spacing w:before="20" w:after="20"/>
            </w:pPr>
            <w:r>
              <w:rPr>
                <w:sz w:val="19"/>
                <w:szCs w:val="19"/>
              </w:rPr>
              <w:t>• Property Destruction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0F0646F3" w14:textId="77777777" w:rsidR="0083646F" w:rsidRDefault="00000000">
            <w:r>
              <w:rPr>
                <w:b/>
                <w:bCs/>
                <w:color w:val="1B7A7A"/>
                <w:sz w:val="18"/>
                <w:szCs w:val="18"/>
              </w:rPr>
              <w:t>Behaviour Functions</w:t>
            </w:r>
          </w:p>
          <w:p w14:paraId="7EDC9989" w14:textId="77777777" w:rsidR="0083646F" w:rsidRDefault="00000000">
            <w:pPr>
              <w:spacing w:before="20" w:after="20"/>
            </w:pPr>
            <w:r>
              <w:rPr>
                <w:sz w:val="19"/>
                <w:szCs w:val="19"/>
              </w:rPr>
              <w:t>• Automatic/Sensory</w:t>
            </w:r>
          </w:p>
        </w:tc>
      </w:tr>
    </w:tbl>
    <w:p w14:paraId="10C6E04B" w14:textId="77777777" w:rsidR="0083646F" w:rsidRDefault="0083646F">
      <w:pPr>
        <w:spacing w:after="60"/>
      </w:pPr>
    </w:p>
    <w:p w14:paraId="389763C1" w14:textId="77777777" w:rsidR="0083646F" w:rsidRDefault="00000000">
      <w:pPr>
        <w:pStyle w:val="Heading3"/>
        <w:spacing w:before="240"/>
      </w:pPr>
      <w:r>
        <w:t>What it is</w:t>
      </w:r>
    </w:p>
    <w:p w14:paraId="22DABA08" w14:textId="77777777" w:rsidR="0083646F" w:rsidRDefault="00000000">
      <w:pPr>
        <w:spacing w:before="60" w:after="80"/>
      </w:pPr>
      <w:r>
        <w:t>Matched sensory alternatives involve providing access to items or activities that produce the same or similar sensory feedback as the behaviour of concern, offering a safer and more socially accessible means of meeting the same sensory need. This approach is grounded in sensory integration theory and neuro-affirming recognition of sensory needs as legitimate.</w:t>
      </w:r>
    </w:p>
    <w:p w14:paraId="3C1F935B" w14:textId="77777777" w:rsidR="0083646F" w:rsidRDefault="00000000">
      <w:pPr>
        <w:pStyle w:val="Heading3"/>
        <w:spacing w:before="240"/>
      </w:pPr>
      <w:r>
        <w:t>Why it works – Evidence and Rationale</w:t>
      </w:r>
    </w:p>
    <w:p w14:paraId="2264EAB8" w14:textId="77777777" w:rsidR="0083646F" w:rsidRDefault="00000000">
      <w:pPr>
        <w:spacing w:before="60" w:after="80"/>
      </w:pPr>
      <w:r>
        <w:t>When a behaviour is maintained by the sensory feedback it produces (automatic/sensory function), removing social consequences has no effect because the reinforcement comes from within the body. The most ethical and effective approach is to meet the sensory need through an alternative that is safer, socially accessible, and equally satisfying. This approach validates the sensory need rather than dismissing it.</w:t>
      </w:r>
    </w:p>
    <w:p w14:paraId="148D5476" w14:textId="77777777" w:rsidR="0083646F" w:rsidRDefault="00000000">
      <w:pPr>
        <w:pStyle w:val="Heading3"/>
        <w:spacing w:before="240"/>
      </w:pPr>
      <w:r>
        <w:t>How to implement – Step by Step</w:t>
      </w:r>
    </w:p>
    <w:p w14:paraId="0CEDEE83" w14:textId="77777777" w:rsidR="0083646F" w:rsidRDefault="00000000">
      <w:pPr>
        <w:spacing w:before="60" w:after="80"/>
        <w:ind w:left="440"/>
      </w:pPr>
      <w:r>
        <w:t>Step 1 – Confirm through FBA that the behaviour has an automatic/sensory function. Indicators: the behaviour occurs when alone, regardless of who is present, and in situations where no social outcome is possible.</w:t>
      </w:r>
    </w:p>
    <w:p w14:paraId="1EE3E18C" w14:textId="77777777" w:rsidR="0083646F" w:rsidRDefault="00000000">
      <w:pPr>
        <w:spacing w:before="60" w:after="80"/>
        <w:ind w:left="440"/>
      </w:pPr>
      <w:r>
        <w:t>Step 2 – Conduct a sensory analysis with an OT: what specific sensory input is the behaviour providing? (e.g., head-banging: deep pressure, proprioception, vibration; PICA: oral/gustatory/texture; eye-pressing: visual stimulation.)</w:t>
      </w:r>
    </w:p>
    <w:p w14:paraId="2750760D" w14:textId="77777777" w:rsidR="0083646F" w:rsidRDefault="00000000">
      <w:pPr>
        <w:spacing w:before="60" w:after="80"/>
        <w:ind w:left="440"/>
      </w:pPr>
      <w:r>
        <w:t>Step 3 – Identify potential matched alternatives that provide similar sensory input: chewable jewellery for oral input, vibrating tools for proprioceptive/vibration needs, textured fidgets for tactile input, weighted items for deep pressure.</w:t>
      </w:r>
    </w:p>
    <w:p w14:paraId="54CDA16B" w14:textId="77777777" w:rsidR="0083646F" w:rsidRDefault="00000000">
      <w:pPr>
        <w:spacing w:before="60" w:after="80"/>
        <w:ind w:left="440"/>
      </w:pPr>
      <w:r>
        <w:t>Step 4 – Assess preference: present alternatives and observe which the person spends time with and which reduces the target behaviour.</w:t>
      </w:r>
    </w:p>
    <w:p w14:paraId="6FB677C2" w14:textId="77777777" w:rsidR="0083646F" w:rsidRDefault="00000000">
      <w:pPr>
        <w:spacing w:before="60" w:after="80"/>
        <w:ind w:left="440"/>
      </w:pPr>
      <w:r>
        <w:t>Step 5 – Ensure continuous, unconditional access to matched alternatives throughout the day. Do not withhold them as consequences.</w:t>
      </w:r>
    </w:p>
    <w:p w14:paraId="461D5146" w14:textId="77777777" w:rsidR="0083646F" w:rsidRDefault="00000000">
      <w:pPr>
        <w:spacing w:before="60" w:after="80"/>
        <w:ind w:left="440"/>
      </w:pPr>
      <w:r>
        <w:t>Step 6 – Teach the person to access and use alternatives independently where possible.</w:t>
      </w:r>
    </w:p>
    <w:p w14:paraId="6DC3D7BF" w14:textId="77777777" w:rsidR="0083646F" w:rsidRDefault="00000000">
      <w:pPr>
        <w:spacing w:before="60" w:after="80"/>
        <w:ind w:left="440"/>
      </w:pPr>
      <w:r>
        <w:t>Step 7 – Monitor whether alternatives are maintaining their effectiveness over time and rotate or refresh as needed.</w:t>
      </w:r>
    </w:p>
    <w:p w14:paraId="0D38BB1E" w14:textId="77777777" w:rsidR="0083646F" w:rsidRDefault="00000000">
      <w:pPr>
        <w:pStyle w:val="Heading3"/>
        <w:spacing w:before="240"/>
      </w:pPr>
      <w:r>
        <w:t>Considerations and Cautions</w:t>
      </w:r>
    </w:p>
    <w:p w14:paraId="546F239F" w14:textId="77777777" w:rsidR="0083646F" w:rsidRDefault="00000000">
      <w:pPr>
        <w:spacing w:before="60" w:after="80"/>
      </w:pPr>
      <w:r>
        <w:t>Matched alternatives reduce but may not eliminate automatic behaviour, as the original typically has a longer reinforcement history. This strategy should be combined with enriched environment approaches and, where relevant, FCT for any communicative components. Avoid framing matched alternatives as 'redirecting' stimming – the goal is to meet the need, not to suppress self-regulation.</w:t>
      </w:r>
    </w:p>
    <w:p w14:paraId="46B66DAB" w14:textId="77777777" w:rsidR="0083646F" w:rsidRDefault="00000000">
      <w:pPr>
        <w:pStyle w:val="Heading3"/>
        <w:spacing w:before="240"/>
      </w:pPr>
      <w:r>
        <w:t>NDIS Notes</w:t>
      </w:r>
    </w:p>
    <w:p w14:paraId="5F9A09F8" w14:textId="77777777" w:rsidR="0083646F" w:rsidRDefault="00000000">
      <w:pPr>
        <w:spacing w:before="60" w:after="80"/>
      </w:pPr>
      <w:r>
        <w:lastRenderedPageBreak/>
        <w:t>Matched sensory alternatives are a less restrictive alternative to environmental restraint or protective equipment. Evidence of trialling matched alternatives must be documented in the BSP before any restrictive practice is authorised. They directly address disability-related sensory needs.</w:t>
      </w:r>
    </w:p>
    <w:p w14:paraId="337D488F" w14:textId="77777777" w:rsidR="0083646F" w:rsidRDefault="00000000">
      <w:pPr>
        <w:pStyle w:val="Heading3"/>
        <w:spacing w:before="240"/>
      </w:pPr>
      <w:r>
        <w:t>Key References and Evidence Links</w:t>
      </w:r>
    </w:p>
    <w:p w14:paraId="68556B24" w14:textId="77777777" w:rsidR="0083646F" w:rsidRDefault="00000000">
      <w:pPr>
        <w:spacing w:before="30" w:after="30"/>
        <w:ind w:left="440"/>
      </w:pPr>
      <w:r>
        <w:rPr>
          <w:sz w:val="20"/>
          <w:szCs w:val="20"/>
        </w:rPr>
        <w:t xml:space="preserve">• </w:t>
      </w:r>
      <w:hyperlink r:id="rId59" w:history="1">
        <w:r>
          <w:rPr>
            <w:color w:val="1B7A7A"/>
            <w:sz w:val="20"/>
            <w:szCs w:val="20"/>
            <w:u w:val="single" w:color="1B7A7A"/>
          </w:rPr>
          <w:t>Assessment and Treatment of Destructive Behaviour Maintained by Stereotypy</w:t>
        </w:r>
      </w:hyperlink>
      <w:r>
        <w:rPr>
          <w:i/>
          <w:iCs/>
          <w:color w:val="666666"/>
          <w:sz w:val="18"/>
          <w:szCs w:val="18"/>
        </w:rPr>
        <w:t xml:space="preserve">  —  Piazza et al. (2000). Journal of Applied Behavior Analysis.</w:t>
      </w:r>
    </w:p>
    <w:p w14:paraId="2FFC3213" w14:textId="77777777" w:rsidR="0083646F" w:rsidRDefault="00000000">
      <w:pPr>
        <w:spacing w:before="30" w:after="30"/>
        <w:ind w:left="440"/>
      </w:pPr>
      <w:r>
        <w:rPr>
          <w:sz w:val="20"/>
          <w:szCs w:val="20"/>
        </w:rPr>
        <w:t xml:space="preserve">• </w:t>
      </w:r>
      <w:hyperlink r:id="rId60" w:history="1">
        <w:r>
          <w:rPr>
            <w:color w:val="1B7A7A"/>
            <w:sz w:val="20"/>
            <w:szCs w:val="20"/>
            <w:u w:val="single" w:color="1B7A7A"/>
          </w:rPr>
          <w:t>OT Interventions for Stereotypy and Stimming</w:t>
        </w:r>
      </w:hyperlink>
      <w:r>
        <w:rPr>
          <w:i/>
          <w:iCs/>
          <w:color w:val="666666"/>
          <w:sz w:val="18"/>
          <w:szCs w:val="18"/>
        </w:rPr>
        <w:t xml:space="preserve">  —  OT Dude (2024)</w:t>
      </w:r>
    </w:p>
    <w:p w14:paraId="7919CF40" w14:textId="77777777" w:rsidR="0083646F" w:rsidRDefault="00000000">
      <w:pPr>
        <w:spacing w:before="30" w:after="30"/>
        <w:ind w:left="440"/>
      </w:pPr>
      <w:r>
        <w:rPr>
          <w:sz w:val="20"/>
          <w:szCs w:val="20"/>
        </w:rPr>
        <w:t xml:space="preserve">• </w:t>
      </w:r>
      <w:hyperlink r:id="rId61" w:history="1">
        <w:r>
          <w:rPr>
            <w:color w:val="1B7A7A"/>
            <w:sz w:val="20"/>
            <w:szCs w:val="20"/>
            <w:u w:val="single" w:color="1B7A7A"/>
          </w:rPr>
          <w:t>Matched Sensory Alternatives – Analysis of Treatment Efficacy for RRBs</w:t>
        </w:r>
      </w:hyperlink>
      <w:r>
        <w:rPr>
          <w:i/>
          <w:iCs/>
          <w:color w:val="666666"/>
          <w:sz w:val="18"/>
          <w:szCs w:val="18"/>
        </w:rPr>
        <w:t xml:space="preserve">  —  Review Journal of Autism and Developmental Disorders (2014)</w:t>
      </w:r>
    </w:p>
    <w:p w14:paraId="6E30CDF9" w14:textId="77777777" w:rsidR="0083646F" w:rsidRDefault="0083646F">
      <w:pPr>
        <w:spacing w:after="60"/>
      </w:pPr>
    </w:p>
    <w:p w14:paraId="615AAFBC" w14:textId="77777777" w:rsidR="0083646F" w:rsidRDefault="0083646F">
      <w:pPr>
        <w:pBdr>
          <w:bottom w:val="single" w:sz="4" w:space="1" w:color="DDDDDD"/>
        </w:pBdr>
        <w:spacing w:before="40" w:after="80"/>
      </w:pPr>
    </w:p>
    <w:p w14:paraId="6F1496E3"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45EC37A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03ED6945" w14:textId="77777777" w:rsidR="0083646F" w:rsidRDefault="00000000">
            <w:r>
              <w:rPr>
                <w:b/>
                <w:bCs/>
                <w:color w:val="FFFFFF"/>
                <w:sz w:val="26"/>
                <w:szCs w:val="26"/>
              </w:rPr>
              <w:t>S20  ·  Enriched Environment and Access to Preferred Activities</w:t>
            </w:r>
          </w:p>
        </w:tc>
      </w:tr>
    </w:tbl>
    <w:p w14:paraId="121F2B34"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A7CAD8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0C92C34" w14:textId="77777777" w:rsidR="0083646F" w:rsidRDefault="00000000">
            <w:r>
              <w:rPr>
                <w:b/>
                <w:bCs/>
                <w:color w:val="666666"/>
                <w:sz w:val="18"/>
                <w:szCs w:val="18"/>
              </w:rPr>
              <w:t>Strategy Type</w:t>
            </w:r>
          </w:p>
          <w:p w14:paraId="50B19737" w14:textId="77777777" w:rsidR="0083646F" w:rsidRDefault="00000000">
            <w:r>
              <w:rPr>
                <w:sz w:val="21"/>
                <w:szCs w:val="21"/>
              </w:rPr>
              <w:t>Environmental</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802E808" w14:textId="77777777" w:rsidR="0083646F" w:rsidRDefault="00000000">
            <w:r>
              <w:rPr>
                <w:b/>
                <w:bCs/>
                <w:color w:val="666666"/>
                <w:sz w:val="18"/>
                <w:szCs w:val="18"/>
              </w:rPr>
              <w:t>Evidence Level</w:t>
            </w:r>
          </w:p>
          <w:p w14:paraId="328C4696" w14:textId="77777777" w:rsidR="0083646F" w:rsidRDefault="00000000">
            <w:r>
              <w:rPr>
                <w:sz w:val="21"/>
                <w:szCs w:val="21"/>
              </w:rPr>
              <w:t>Tier 1 – Established Evidence</w:t>
            </w:r>
          </w:p>
        </w:tc>
      </w:tr>
      <w:tr w:rsidR="0083646F" w14:paraId="5335E50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2C18EC81" w14:textId="77777777" w:rsidR="0083646F" w:rsidRDefault="00000000">
            <w:r>
              <w:rPr>
                <w:b/>
                <w:bCs/>
                <w:color w:val="6B3A6B"/>
                <w:sz w:val="18"/>
                <w:szCs w:val="18"/>
              </w:rPr>
              <w:t xml:space="preserve">Client Populations:  </w:t>
            </w:r>
            <w:r>
              <w:rPr>
                <w:sz w:val="19"/>
                <w:szCs w:val="19"/>
              </w:rPr>
              <w:t>All Populations</w:t>
            </w:r>
          </w:p>
        </w:tc>
      </w:tr>
    </w:tbl>
    <w:p w14:paraId="559F56E4"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340E69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5CD54883" w14:textId="77777777" w:rsidR="0083646F" w:rsidRDefault="00000000">
            <w:r>
              <w:rPr>
                <w:b/>
                <w:bCs/>
                <w:color w:val="1A3A5C"/>
                <w:sz w:val="18"/>
                <w:szCs w:val="18"/>
              </w:rPr>
              <w:t>Behaviours of Concern</w:t>
            </w:r>
          </w:p>
          <w:p w14:paraId="7D4BA1B4" w14:textId="77777777" w:rsidR="0083646F" w:rsidRDefault="00000000">
            <w:pPr>
              <w:spacing w:before="20" w:after="20"/>
            </w:pPr>
            <w:r>
              <w:rPr>
                <w:sz w:val="19"/>
                <w:szCs w:val="19"/>
              </w:rPr>
              <w:t>• Self-Injurious Behaviour</w:t>
            </w:r>
          </w:p>
          <w:p w14:paraId="5987679B" w14:textId="77777777" w:rsidR="0083646F" w:rsidRDefault="00000000">
            <w:pPr>
              <w:spacing w:before="20" w:after="20"/>
            </w:pPr>
            <w:r>
              <w:rPr>
                <w:sz w:val="19"/>
                <w:szCs w:val="19"/>
              </w:rPr>
              <w:t>• Stereotypy / RRBs</w:t>
            </w:r>
          </w:p>
          <w:p w14:paraId="3A9E90D5" w14:textId="77777777" w:rsidR="0083646F" w:rsidRDefault="00000000">
            <w:pPr>
              <w:spacing w:before="20" w:after="20"/>
            </w:pPr>
            <w:r>
              <w:rPr>
                <w:sz w:val="19"/>
                <w:szCs w:val="19"/>
              </w:rPr>
              <w:t>• Physical Aggression</w:t>
            </w:r>
          </w:p>
          <w:p w14:paraId="702707F4" w14:textId="77777777" w:rsidR="0083646F" w:rsidRDefault="00000000">
            <w:pPr>
              <w:spacing w:before="20" w:after="20"/>
            </w:pPr>
            <w:r>
              <w:rPr>
                <w:sz w:val="19"/>
                <w:szCs w:val="19"/>
              </w:rPr>
              <w:t>• Disruptive Behaviour</w:t>
            </w:r>
          </w:p>
          <w:p w14:paraId="24690DE9" w14:textId="77777777" w:rsidR="0083646F" w:rsidRDefault="00000000">
            <w:pPr>
              <w:spacing w:before="20" w:after="20"/>
            </w:pPr>
            <w:r>
              <w:rPr>
                <w:sz w:val="19"/>
                <w:szCs w:val="19"/>
              </w:rPr>
              <w:t>• PICA</w:t>
            </w:r>
          </w:p>
          <w:p w14:paraId="6D475745" w14:textId="77777777" w:rsidR="0083646F" w:rsidRDefault="00000000">
            <w:pPr>
              <w:spacing w:before="20" w:after="20"/>
            </w:pPr>
            <w:r>
              <w:rPr>
                <w:sz w:val="19"/>
                <w:szCs w:val="19"/>
              </w:rPr>
              <w:t>• Emotional Dysregulation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64EBD1AC" w14:textId="77777777" w:rsidR="0083646F" w:rsidRDefault="00000000">
            <w:r>
              <w:rPr>
                <w:b/>
                <w:bCs/>
                <w:color w:val="1B7A7A"/>
                <w:sz w:val="18"/>
                <w:szCs w:val="18"/>
              </w:rPr>
              <w:t>Behaviour Functions</w:t>
            </w:r>
          </w:p>
          <w:p w14:paraId="45D7AAFF" w14:textId="77777777" w:rsidR="0083646F" w:rsidRDefault="00000000">
            <w:pPr>
              <w:spacing w:before="20" w:after="20"/>
            </w:pPr>
            <w:r>
              <w:rPr>
                <w:sz w:val="19"/>
                <w:szCs w:val="19"/>
              </w:rPr>
              <w:t>• Automatic/Sensory</w:t>
            </w:r>
          </w:p>
          <w:p w14:paraId="7DC7C79C" w14:textId="77777777" w:rsidR="0083646F" w:rsidRDefault="00000000">
            <w:pPr>
              <w:spacing w:before="20" w:after="20"/>
            </w:pPr>
            <w:r>
              <w:rPr>
                <w:sz w:val="19"/>
                <w:szCs w:val="19"/>
              </w:rPr>
              <w:t>• Attention</w:t>
            </w:r>
          </w:p>
          <w:p w14:paraId="744196BE" w14:textId="77777777" w:rsidR="0083646F" w:rsidRDefault="00000000">
            <w:pPr>
              <w:spacing w:before="20" w:after="20"/>
            </w:pPr>
            <w:r>
              <w:rPr>
                <w:sz w:val="19"/>
                <w:szCs w:val="19"/>
              </w:rPr>
              <w:t>• Access to Tangibles</w:t>
            </w:r>
          </w:p>
        </w:tc>
      </w:tr>
    </w:tbl>
    <w:p w14:paraId="3BDB1A87" w14:textId="77777777" w:rsidR="0083646F" w:rsidRDefault="0083646F">
      <w:pPr>
        <w:spacing w:after="60"/>
      </w:pPr>
    </w:p>
    <w:p w14:paraId="5F95878E" w14:textId="77777777" w:rsidR="0083646F" w:rsidRDefault="00000000">
      <w:pPr>
        <w:pStyle w:val="Heading3"/>
        <w:spacing w:before="240"/>
      </w:pPr>
      <w:r>
        <w:t>What it is</w:t>
      </w:r>
    </w:p>
    <w:p w14:paraId="067E3C9D" w14:textId="77777777" w:rsidR="0083646F" w:rsidRDefault="00000000">
      <w:pPr>
        <w:spacing w:before="60" w:after="80"/>
      </w:pPr>
      <w:r>
        <w:t>An enriched environment ensures that the person has continuous access to varied, preferred, and motivating items, activities, and social interaction throughout their day. Impoverished environments – characterised by low stimulation, limited preferred access, boredom, and inadequate social connection – are among the most significant and most preventable drivers of behaviour of concern.</w:t>
      </w:r>
    </w:p>
    <w:p w14:paraId="33E80756" w14:textId="77777777" w:rsidR="0083646F" w:rsidRDefault="00000000">
      <w:pPr>
        <w:pStyle w:val="Heading3"/>
        <w:spacing w:before="240"/>
      </w:pPr>
      <w:r>
        <w:t>Why it works – Evidence and Rationale</w:t>
      </w:r>
    </w:p>
    <w:p w14:paraId="676E3FD6" w14:textId="77777777" w:rsidR="0083646F" w:rsidRDefault="00000000">
      <w:pPr>
        <w:spacing w:before="60" w:after="80"/>
      </w:pPr>
      <w:r>
        <w:t>Environmental deprivation is a human rights concern as well as a behaviour driver. Research consistently shows that access to preferred stimulation and activities reduces many behaviours of concern that serve attention, tangible, or automatic functions, simply by addressing the underlying state of unmet need. An enriched environment provides ongoing access to what the person values and enjoys, reducing the urgency of behaviour as a means of access.</w:t>
      </w:r>
    </w:p>
    <w:p w14:paraId="0B93ED88" w14:textId="77777777" w:rsidR="0083646F" w:rsidRDefault="00000000">
      <w:pPr>
        <w:pStyle w:val="Heading3"/>
        <w:spacing w:before="240"/>
      </w:pPr>
      <w:r>
        <w:t>How to implement – Step by Step</w:t>
      </w:r>
    </w:p>
    <w:p w14:paraId="450C2664" w14:textId="77777777" w:rsidR="0083646F" w:rsidRDefault="00000000">
      <w:pPr>
        <w:spacing w:before="60" w:after="80"/>
        <w:ind w:left="440"/>
      </w:pPr>
      <w:r>
        <w:t>Step 1 – Conduct a thorough preference assessment using multiple methods: observe what the person spends time with, ask the person directly, consult family, try novel items.</w:t>
      </w:r>
    </w:p>
    <w:p w14:paraId="7E2995B4" w14:textId="77777777" w:rsidR="0083646F" w:rsidRDefault="00000000">
      <w:pPr>
        <w:spacing w:before="60" w:after="80"/>
        <w:ind w:left="440"/>
      </w:pPr>
      <w:r>
        <w:t>Step 2 – Identify preferred items, activities, sensory experiences, and social interactions. Rank by preference where possible.</w:t>
      </w:r>
    </w:p>
    <w:p w14:paraId="1C611041" w14:textId="77777777" w:rsidR="0083646F" w:rsidRDefault="00000000">
      <w:pPr>
        <w:spacing w:before="60" w:after="80"/>
        <w:ind w:left="440"/>
      </w:pPr>
      <w:r>
        <w:t>Step 3 – Ensure high-preference items and activities are freely and continuously accessible throughout the day – not withheld for use as rewards or earned only through compliance.</w:t>
      </w:r>
    </w:p>
    <w:p w14:paraId="52B95CD0" w14:textId="77777777" w:rsidR="0083646F" w:rsidRDefault="00000000">
      <w:pPr>
        <w:spacing w:before="60" w:after="80"/>
        <w:ind w:left="440"/>
      </w:pPr>
      <w:r>
        <w:lastRenderedPageBreak/>
        <w:t>Step 4 – Provide variety: rotate preferred items regularly to maintain their appeal.</w:t>
      </w:r>
    </w:p>
    <w:p w14:paraId="2C2A712E" w14:textId="77777777" w:rsidR="0083646F" w:rsidRDefault="00000000">
      <w:pPr>
        <w:spacing w:before="60" w:after="80"/>
        <w:ind w:left="440"/>
      </w:pPr>
      <w:r>
        <w:t>Step 5 – Ensure the social environment is enriched: warm, responsive, available support people who engage with the person's interests, not only during structured activities.</w:t>
      </w:r>
    </w:p>
    <w:p w14:paraId="7344AE7A" w14:textId="77777777" w:rsidR="0083646F" w:rsidRDefault="00000000">
      <w:pPr>
        <w:spacing w:before="60" w:after="80"/>
        <w:ind w:left="440"/>
      </w:pPr>
      <w:r>
        <w:t>Step 6 – Include activities at multiple sensory levels: calming, alerting, movement-based, creative, social, and solitary.</w:t>
      </w:r>
    </w:p>
    <w:p w14:paraId="2CE66413" w14:textId="77777777" w:rsidR="0083646F" w:rsidRDefault="00000000">
      <w:pPr>
        <w:spacing w:before="60" w:after="80"/>
        <w:ind w:left="440"/>
      </w:pPr>
      <w:r>
        <w:t>Step 7 – Reassess and update the preferred activity inventory regularly, as preferences change with development and context.</w:t>
      </w:r>
    </w:p>
    <w:p w14:paraId="1D99FA02" w14:textId="77777777" w:rsidR="0083646F" w:rsidRDefault="00000000">
      <w:pPr>
        <w:pStyle w:val="Heading3"/>
        <w:spacing w:before="240"/>
      </w:pPr>
      <w:r>
        <w:t>Considerations and Cautions</w:t>
      </w:r>
    </w:p>
    <w:p w14:paraId="3718CEAE" w14:textId="77777777" w:rsidR="0083646F" w:rsidRDefault="00000000">
      <w:pPr>
        <w:spacing w:before="60" w:after="80"/>
      </w:pPr>
      <w:r>
        <w:t>An enriched environment is not about eliminating demands or expectations. It is about ensuring the baseline quality of life is high enough that the person is not in a constant state of deprivation that drives behaviour. Environmental enrichment must be combined with teaching strategies to address skills that the person needs for long-term participation.</w:t>
      </w:r>
    </w:p>
    <w:p w14:paraId="4DBDCCA4" w14:textId="77777777" w:rsidR="0083646F" w:rsidRDefault="00000000">
      <w:pPr>
        <w:pStyle w:val="Heading3"/>
        <w:spacing w:before="240"/>
      </w:pPr>
      <w:r>
        <w:t>NDIS Notes</w:t>
      </w:r>
    </w:p>
    <w:p w14:paraId="05608AD8" w14:textId="77777777" w:rsidR="0083646F" w:rsidRDefault="00000000">
      <w:pPr>
        <w:spacing w:before="60" w:after="80"/>
      </w:pPr>
      <w:r>
        <w:t>Access to preferred activities and an enriched environment is a human rights obligation as well as a behaviour support strategy. BSPs should explicitly address environmental quality and document what preferred activities are available, how frequently, and who is responsible for maintaining access.</w:t>
      </w:r>
    </w:p>
    <w:p w14:paraId="63BB3D15" w14:textId="77777777" w:rsidR="0083646F" w:rsidRDefault="00000000">
      <w:pPr>
        <w:pStyle w:val="Heading3"/>
        <w:spacing w:before="240"/>
      </w:pPr>
      <w:r>
        <w:t>Key References and Evidence Links</w:t>
      </w:r>
    </w:p>
    <w:p w14:paraId="21234CCF" w14:textId="77777777" w:rsidR="0083646F" w:rsidRDefault="00000000">
      <w:pPr>
        <w:spacing w:before="30" w:after="30"/>
        <w:ind w:left="440"/>
      </w:pPr>
      <w:r>
        <w:rPr>
          <w:sz w:val="20"/>
          <w:szCs w:val="20"/>
        </w:rPr>
        <w:t xml:space="preserve">• </w:t>
      </w:r>
      <w:hyperlink r:id="rId62" w:history="1">
        <w:r>
          <w:rPr>
            <w:color w:val="1B7A7A"/>
            <w:sz w:val="20"/>
            <w:szCs w:val="20"/>
            <w:u w:val="single" w:color="1B7A7A"/>
          </w:rPr>
          <w:t>Non-Contingent Reinforcement and Enriched Environments in PBS</w:t>
        </w:r>
      </w:hyperlink>
      <w:r>
        <w:rPr>
          <w:i/>
          <w:iCs/>
          <w:color w:val="666666"/>
          <w:sz w:val="18"/>
          <w:szCs w:val="18"/>
        </w:rPr>
        <w:t xml:space="preserve">  —  Behaviour Help Australia</w:t>
      </w:r>
    </w:p>
    <w:p w14:paraId="6246768A" w14:textId="77777777" w:rsidR="0083646F" w:rsidRDefault="00000000">
      <w:pPr>
        <w:spacing w:before="30" w:after="30"/>
        <w:ind w:left="440"/>
      </w:pPr>
      <w:r>
        <w:rPr>
          <w:sz w:val="20"/>
          <w:szCs w:val="20"/>
        </w:rPr>
        <w:t xml:space="preserve">• </w:t>
      </w:r>
      <w:hyperlink r:id="rId63" w:history="1">
        <w:r>
          <w:rPr>
            <w:color w:val="1B7A7A"/>
            <w:sz w:val="20"/>
            <w:szCs w:val="20"/>
            <w:u w:val="single" w:color="1B7A7A"/>
          </w:rPr>
          <w:t>NDIS Behaviour Support – Quality of Life and Environmental Enrichment</w:t>
        </w:r>
      </w:hyperlink>
      <w:r>
        <w:rPr>
          <w:i/>
          <w:iCs/>
          <w:color w:val="666666"/>
          <w:sz w:val="18"/>
          <w:szCs w:val="18"/>
        </w:rPr>
        <w:t xml:space="preserve">  —  Insight PBS (2024)</w:t>
      </w:r>
    </w:p>
    <w:p w14:paraId="443E8810" w14:textId="77777777" w:rsidR="0083646F" w:rsidRDefault="0083646F">
      <w:pPr>
        <w:spacing w:after="60"/>
      </w:pPr>
    </w:p>
    <w:p w14:paraId="2DF6B849" w14:textId="77777777" w:rsidR="0083646F" w:rsidRDefault="0083646F">
      <w:pPr>
        <w:pBdr>
          <w:bottom w:val="single" w:sz="4" w:space="1" w:color="DDDDDD"/>
        </w:pBdr>
        <w:spacing w:before="40" w:after="80"/>
      </w:pPr>
    </w:p>
    <w:p w14:paraId="6D08A6A1"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4DCB86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7FED4DB8" w14:textId="77777777" w:rsidR="0083646F" w:rsidRDefault="00000000">
            <w:r>
              <w:rPr>
                <w:b/>
                <w:bCs/>
                <w:color w:val="FFFFFF"/>
                <w:sz w:val="26"/>
                <w:szCs w:val="26"/>
              </w:rPr>
              <w:t>S21  ·  Transition Supports and Change Preparation</w:t>
            </w:r>
          </w:p>
        </w:tc>
      </w:tr>
    </w:tbl>
    <w:p w14:paraId="140502E7"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0F9CADE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F4D1D9B" w14:textId="77777777" w:rsidR="0083646F" w:rsidRDefault="00000000">
            <w:r>
              <w:rPr>
                <w:b/>
                <w:bCs/>
                <w:color w:val="666666"/>
                <w:sz w:val="18"/>
                <w:szCs w:val="18"/>
              </w:rPr>
              <w:t>Strategy Type</w:t>
            </w:r>
          </w:p>
          <w:p w14:paraId="6C7573EF"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0ED939A" w14:textId="77777777" w:rsidR="0083646F" w:rsidRDefault="00000000">
            <w:r>
              <w:rPr>
                <w:b/>
                <w:bCs/>
                <w:color w:val="666666"/>
                <w:sz w:val="18"/>
                <w:szCs w:val="18"/>
              </w:rPr>
              <w:t>Evidence Level</w:t>
            </w:r>
          </w:p>
          <w:p w14:paraId="65447DD8" w14:textId="77777777" w:rsidR="0083646F" w:rsidRDefault="00000000">
            <w:r>
              <w:rPr>
                <w:sz w:val="21"/>
                <w:szCs w:val="21"/>
              </w:rPr>
              <w:t>Tier 2 – Moderate Evidence</w:t>
            </w:r>
          </w:p>
        </w:tc>
      </w:tr>
      <w:tr w:rsidR="0083646F" w14:paraId="7E0D0487"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08C80FA6" w14:textId="77777777" w:rsidR="0083646F" w:rsidRDefault="00000000">
            <w:r>
              <w:rPr>
                <w:b/>
                <w:bCs/>
                <w:color w:val="6B3A6B"/>
                <w:sz w:val="18"/>
                <w:szCs w:val="18"/>
              </w:rPr>
              <w:t xml:space="preserve">Client Populations:  </w:t>
            </w:r>
            <w:r>
              <w:rPr>
                <w:sz w:val="19"/>
                <w:szCs w:val="19"/>
              </w:rPr>
              <w:t>All Populations</w:t>
            </w:r>
          </w:p>
        </w:tc>
      </w:tr>
    </w:tbl>
    <w:p w14:paraId="5473BC35"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38A1EB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77081F2F" w14:textId="77777777" w:rsidR="0083646F" w:rsidRDefault="00000000">
            <w:r>
              <w:rPr>
                <w:b/>
                <w:bCs/>
                <w:color w:val="1A3A5C"/>
                <w:sz w:val="18"/>
                <w:szCs w:val="18"/>
              </w:rPr>
              <w:t>Behaviours of Concern</w:t>
            </w:r>
          </w:p>
          <w:p w14:paraId="0DA1376D" w14:textId="77777777" w:rsidR="0083646F" w:rsidRDefault="00000000">
            <w:pPr>
              <w:spacing w:before="20" w:after="20"/>
            </w:pPr>
            <w:r>
              <w:rPr>
                <w:sz w:val="19"/>
                <w:szCs w:val="19"/>
              </w:rPr>
              <w:t>• Emotional Dysregulation</w:t>
            </w:r>
          </w:p>
          <w:p w14:paraId="7CD812E8" w14:textId="77777777" w:rsidR="0083646F" w:rsidRDefault="00000000">
            <w:pPr>
              <w:spacing w:before="20" w:after="20"/>
            </w:pPr>
            <w:r>
              <w:rPr>
                <w:sz w:val="19"/>
                <w:szCs w:val="19"/>
              </w:rPr>
              <w:t>• Physical Aggression</w:t>
            </w:r>
          </w:p>
          <w:p w14:paraId="085A44F9" w14:textId="77777777" w:rsidR="0083646F" w:rsidRDefault="00000000">
            <w:pPr>
              <w:spacing w:before="20" w:after="20"/>
            </w:pPr>
            <w:r>
              <w:rPr>
                <w:sz w:val="19"/>
                <w:szCs w:val="19"/>
              </w:rPr>
              <w:t>• Verbal Aggression</w:t>
            </w:r>
          </w:p>
          <w:p w14:paraId="0A14AD26" w14:textId="77777777" w:rsidR="0083646F" w:rsidRDefault="00000000">
            <w:pPr>
              <w:spacing w:before="20" w:after="20"/>
            </w:pPr>
            <w:r>
              <w:rPr>
                <w:sz w:val="19"/>
                <w:szCs w:val="19"/>
              </w:rPr>
              <w:t>• Task Refusal / Demand Avoidance</w:t>
            </w:r>
          </w:p>
          <w:p w14:paraId="5643301E" w14:textId="77777777" w:rsidR="0083646F" w:rsidRDefault="00000000">
            <w:pPr>
              <w:spacing w:before="20" w:after="20"/>
            </w:pPr>
            <w:r>
              <w:rPr>
                <w:sz w:val="19"/>
                <w:szCs w:val="19"/>
              </w:rPr>
              <w:t>• Elopement</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6A99DA45" w14:textId="77777777" w:rsidR="0083646F" w:rsidRDefault="00000000">
            <w:r>
              <w:rPr>
                <w:b/>
                <w:bCs/>
                <w:color w:val="1B7A7A"/>
                <w:sz w:val="18"/>
                <w:szCs w:val="18"/>
              </w:rPr>
              <w:t>Behaviour Functions</w:t>
            </w:r>
          </w:p>
          <w:p w14:paraId="2B576E12" w14:textId="77777777" w:rsidR="0083646F" w:rsidRDefault="00000000">
            <w:pPr>
              <w:spacing w:before="20" w:after="20"/>
            </w:pPr>
            <w:r>
              <w:rPr>
                <w:sz w:val="19"/>
                <w:szCs w:val="19"/>
              </w:rPr>
              <w:t>• Escape/Avoidance</w:t>
            </w:r>
          </w:p>
          <w:p w14:paraId="54267CAF" w14:textId="77777777" w:rsidR="0083646F" w:rsidRDefault="00000000">
            <w:pPr>
              <w:spacing w:before="20" w:after="20"/>
            </w:pPr>
            <w:r>
              <w:rPr>
                <w:sz w:val="19"/>
                <w:szCs w:val="19"/>
              </w:rPr>
              <w:t>• Automatic/Sensory</w:t>
            </w:r>
          </w:p>
        </w:tc>
      </w:tr>
    </w:tbl>
    <w:p w14:paraId="44CA1858" w14:textId="77777777" w:rsidR="0083646F" w:rsidRDefault="0083646F">
      <w:pPr>
        <w:spacing w:after="60"/>
      </w:pPr>
    </w:p>
    <w:p w14:paraId="1814C016" w14:textId="77777777" w:rsidR="0083646F" w:rsidRDefault="00000000">
      <w:pPr>
        <w:pStyle w:val="Heading3"/>
        <w:spacing w:before="240"/>
      </w:pPr>
      <w:r>
        <w:t>What it is</w:t>
      </w:r>
    </w:p>
    <w:p w14:paraId="6F19D6D8" w14:textId="77777777" w:rsidR="0083646F" w:rsidRDefault="00000000">
      <w:pPr>
        <w:spacing w:before="60" w:after="80"/>
      </w:pPr>
      <w:r>
        <w:t>Transition supports are a set of proactive strategies designed to prepare a person for changes in activity, location, personnel, or routine. They include visual advance warnings, structured previews of upcoming activities, graduated exposure to change, and environmental design that makes transition destinations appealing.</w:t>
      </w:r>
    </w:p>
    <w:p w14:paraId="4D5407EA" w14:textId="77777777" w:rsidR="0083646F" w:rsidRDefault="00000000">
      <w:pPr>
        <w:pStyle w:val="Heading3"/>
        <w:spacing w:before="240"/>
      </w:pPr>
      <w:r>
        <w:t>Why it works – Evidence and Rationale</w:t>
      </w:r>
    </w:p>
    <w:p w14:paraId="2BC087FB" w14:textId="77777777" w:rsidR="0083646F" w:rsidRDefault="00000000">
      <w:pPr>
        <w:spacing w:before="60" w:after="80"/>
      </w:pPr>
      <w:r>
        <w:t xml:space="preserve">Transitions are among the most frequently identified antecedents for behaviour of concern in neurodivergent people. The shift from one activity to another disrupts predictability, can involve </w:t>
      </w:r>
      <w:r>
        <w:lastRenderedPageBreak/>
        <w:t>unwanted endings, and places implicit demands for rapid cognitive and sensory adjustment. Preparing the person for transitions in advance – rather than at the moment of change – gives the nervous system time to adjust and reduces the experienced threat of unpredictability.</w:t>
      </w:r>
    </w:p>
    <w:p w14:paraId="142D7836" w14:textId="77777777" w:rsidR="0083646F" w:rsidRDefault="00000000">
      <w:pPr>
        <w:pStyle w:val="Heading3"/>
        <w:spacing w:before="240"/>
      </w:pPr>
      <w:r>
        <w:t>How to implement – Step by Step</w:t>
      </w:r>
    </w:p>
    <w:p w14:paraId="2F6962CB" w14:textId="77777777" w:rsidR="0083646F" w:rsidRDefault="00000000">
      <w:pPr>
        <w:spacing w:before="60" w:after="80"/>
        <w:ind w:left="440"/>
      </w:pPr>
      <w:r>
        <w:t>Step 1 – Identify which transitions are most challenging through ABC data. Note the activities on either side, time of day, and the person's state immediately before.</w:t>
      </w:r>
    </w:p>
    <w:p w14:paraId="78FFE1E8" w14:textId="77777777" w:rsidR="0083646F" w:rsidRDefault="00000000">
      <w:pPr>
        <w:spacing w:before="60" w:after="80"/>
        <w:ind w:left="440"/>
      </w:pPr>
      <w:r>
        <w:t>Step 2 – Build a transition preparation sequence: provide visual/verbal/auditory warnings at 10 minutes, 5 minutes, and 2 minutes before the transition occurs.</w:t>
      </w:r>
    </w:p>
    <w:p w14:paraId="0B8A6B29" w14:textId="77777777" w:rsidR="0083646F" w:rsidRDefault="00000000">
      <w:pPr>
        <w:spacing w:before="60" w:after="80"/>
        <w:ind w:left="440"/>
      </w:pPr>
      <w:r>
        <w:t>Step 3 – Use a visual timer (Time Timer, visual countdown strip, or sand timer) the person can independently reference.</w:t>
      </w:r>
    </w:p>
    <w:p w14:paraId="583DAA55" w14:textId="77777777" w:rsidR="0083646F" w:rsidRDefault="00000000">
      <w:pPr>
        <w:spacing w:before="60" w:after="80"/>
        <w:ind w:left="440"/>
      </w:pPr>
      <w:r>
        <w:t>Step 4 – Provide a now/next board or first-then visual showing the current and upcoming activity.</w:t>
      </w:r>
    </w:p>
    <w:p w14:paraId="50BC5FB0" w14:textId="77777777" w:rsidR="0083646F" w:rsidRDefault="00000000">
      <w:pPr>
        <w:spacing w:before="60" w:after="80"/>
        <w:ind w:left="440"/>
      </w:pPr>
      <w:r>
        <w:t>Step 5 – For new environments, provide advance visual preview: photos, video walk-through, or a social story about the new place and what to expect.</w:t>
      </w:r>
    </w:p>
    <w:p w14:paraId="65AFB07C" w14:textId="77777777" w:rsidR="0083646F" w:rsidRDefault="00000000">
      <w:pPr>
        <w:spacing w:before="60" w:after="80"/>
        <w:ind w:left="440"/>
      </w:pPr>
      <w:r>
        <w:t>Step 6 – Ensure the transition destination contains something appealing or preferred. Transitioning toward a known positive reduces avoidance.</w:t>
      </w:r>
    </w:p>
    <w:p w14:paraId="2012852D" w14:textId="77777777" w:rsidR="0083646F" w:rsidRDefault="00000000">
      <w:pPr>
        <w:spacing w:before="60" w:after="80"/>
        <w:ind w:left="440"/>
      </w:pPr>
      <w:r>
        <w:t>Step 7 – For repeatedly difficult transitions, practise in low-stakes, positive conditions to build the person's successful experience before the transition is a routine expectation.</w:t>
      </w:r>
    </w:p>
    <w:p w14:paraId="018BDA0E" w14:textId="77777777" w:rsidR="0083646F" w:rsidRDefault="00000000">
      <w:pPr>
        <w:pStyle w:val="Heading3"/>
        <w:spacing w:before="240"/>
      </w:pPr>
      <w:r>
        <w:t>Considerations and Cautions</w:t>
      </w:r>
    </w:p>
    <w:p w14:paraId="6D39023B" w14:textId="77777777" w:rsidR="0083646F" w:rsidRDefault="00000000">
      <w:pPr>
        <w:spacing w:before="60" w:after="80"/>
      </w:pPr>
      <w:r>
        <w:t>Transition supports work best as proactive measures. Once a person is mid-transition and escalating, adding more structure rarely helps. The preparation happens before the transition, not during it. Avoid creating such rigid routines that any variation is catastrophic – include planned variations and change indicators in the schedule.</w:t>
      </w:r>
    </w:p>
    <w:p w14:paraId="3F1785A6" w14:textId="77777777" w:rsidR="0083646F" w:rsidRDefault="00000000">
      <w:pPr>
        <w:pStyle w:val="Heading3"/>
        <w:spacing w:before="240"/>
      </w:pPr>
      <w:r>
        <w:t>NDIS Notes</w:t>
      </w:r>
    </w:p>
    <w:p w14:paraId="046F0C0C" w14:textId="77777777" w:rsidR="0083646F" w:rsidRDefault="00000000">
      <w:pPr>
        <w:spacing w:before="60" w:after="80"/>
      </w:pPr>
      <w:r>
        <w:t>Transition supports are applicable across home, school, day programme, and community. BSPs should specify the exact transition preparation protocol, including timing, format, materials, and personnel responsibilities. Cross-setting implementation is critical.</w:t>
      </w:r>
    </w:p>
    <w:p w14:paraId="332DDA90" w14:textId="77777777" w:rsidR="0083646F" w:rsidRDefault="00000000">
      <w:pPr>
        <w:pStyle w:val="Heading3"/>
        <w:spacing w:before="240"/>
      </w:pPr>
      <w:r>
        <w:t>Key References and Evidence Links</w:t>
      </w:r>
    </w:p>
    <w:p w14:paraId="0126949E" w14:textId="77777777" w:rsidR="0083646F" w:rsidRDefault="00000000">
      <w:pPr>
        <w:spacing w:before="30" w:after="30"/>
        <w:ind w:left="440"/>
      </w:pPr>
      <w:r>
        <w:rPr>
          <w:sz w:val="20"/>
          <w:szCs w:val="20"/>
        </w:rPr>
        <w:t xml:space="preserve">• </w:t>
      </w:r>
      <w:hyperlink r:id="rId64" w:history="1">
        <w:r>
          <w:rPr>
            <w:color w:val="1B7A7A"/>
            <w:sz w:val="20"/>
            <w:szCs w:val="20"/>
            <w:u w:val="single" w:color="1B7A7A"/>
          </w:rPr>
          <w:t>Positive Behaviour Support Strategies – Transitions</w:t>
        </w:r>
      </w:hyperlink>
      <w:r>
        <w:rPr>
          <w:i/>
          <w:iCs/>
          <w:color w:val="666666"/>
          <w:sz w:val="18"/>
          <w:szCs w:val="18"/>
        </w:rPr>
        <w:t xml:space="preserve">  —  Support Sorted (2024)</w:t>
      </w:r>
    </w:p>
    <w:p w14:paraId="40201DC2" w14:textId="77777777" w:rsidR="0083646F" w:rsidRDefault="00000000">
      <w:pPr>
        <w:spacing w:before="30" w:after="30"/>
        <w:ind w:left="440"/>
      </w:pPr>
      <w:r>
        <w:rPr>
          <w:sz w:val="20"/>
          <w:szCs w:val="20"/>
        </w:rPr>
        <w:t xml:space="preserve">• </w:t>
      </w:r>
      <w:hyperlink r:id="rId65" w:history="1">
        <w:r>
          <w:rPr>
            <w:color w:val="1B7A7A"/>
            <w:sz w:val="20"/>
            <w:szCs w:val="20"/>
            <w:u w:val="single" w:color="1B7A7A"/>
          </w:rPr>
          <w:t>Visual Transitions and Schedule Supports</w:t>
        </w:r>
      </w:hyperlink>
      <w:r>
        <w:rPr>
          <w:i/>
          <w:iCs/>
          <w:color w:val="666666"/>
          <w:sz w:val="18"/>
          <w:szCs w:val="18"/>
        </w:rPr>
        <w:t xml:space="preserve">  —  National Autistic Society UK</w:t>
      </w:r>
    </w:p>
    <w:p w14:paraId="2B226356" w14:textId="77777777" w:rsidR="0083646F" w:rsidRDefault="0083646F">
      <w:pPr>
        <w:spacing w:after="60"/>
      </w:pPr>
    </w:p>
    <w:p w14:paraId="6149A099" w14:textId="77777777" w:rsidR="0083646F" w:rsidRDefault="0083646F">
      <w:pPr>
        <w:pBdr>
          <w:bottom w:val="single" w:sz="4" w:space="1" w:color="DDDDDD"/>
        </w:pBdr>
        <w:spacing w:before="40" w:after="80"/>
      </w:pPr>
    </w:p>
    <w:p w14:paraId="60A2FCEC"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611BB34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67CDE6CA" w14:textId="77777777" w:rsidR="0083646F" w:rsidRDefault="00000000">
            <w:r>
              <w:rPr>
                <w:b/>
                <w:bCs/>
                <w:color w:val="FFFFFF"/>
                <w:sz w:val="26"/>
                <w:szCs w:val="26"/>
              </w:rPr>
              <w:t>S22  ·  Anxiety Management in Neurodivergent Presentations</w:t>
            </w:r>
          </w:p>
        </w:tc>
      </w:tr>
    </w:tbl>
    <w:p w14:paraId="7EBA0AE6"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00730F5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24124C6" w14:textId="77777777" w:rsidR="0083646F" w:rsidRDefault="00000000">
            <w:r>
              <w:rPr>
                <w:b/>
                <w:bCs/>
                <w:color w:val="666666"/>
                <w:sz w:val="18"/>
                <w:szCs w:val="18"/>
              </w:rPr>
              <w:t>Strategy Type</w:t>
            </w:r>
          </w:p>
          <w:p w14:paraId="582C8623"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F22CE1F" w14:textId="77777777" w:rsidR="0083646F" w:rsidRDefault="00000000">
            <w:r>
              <w:rPr>
                <w:b/>
                <w:bCs/>
                <w:color w:val="666666"/>
                <w:sz w:val="18"/>
                <w:szCs w:val="18"/>
              </w:rPr>
              <w:t>Evidence Level</w:t>
            </w:r>
          </w:p>
          <w:p w14:paraId="354A5A32" w14:textId="77777777" w:rsidR="0083646F" w:rsidRDefault="00000000">
            <w:r>
              <w:rPr>
                <w:sz w:val="21"/>
                <w:szCs w:val="21"/>
              </w:rPr>
              <w:t>Tier 2 – Moderate Evidence</w:t>
            </w:r>
          </w:p>
        </w:tc>
      </w:tr>
      <w:tr w:rsidR="0083646F" w14:paraId="2FD082E6"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591FB0DA" w14:textId="77777777" w:rsidR="0083646F" w:rsidRDefault="00000000">
            <w:r>
              <w:rPr>
                <w:b/>
                <w:bCs/>
                <w:color w:val="6B3A6B"/>
                <w:sz w:val="18"/>
                <w:szCs w:val="18"/>
              </w:rPr>
              <w:t xml:space="preserve">Client Populations:  </w:t>
            </w:r>
            <w:r>
              <w:rPr>
                <w:sz w:val="19"/>
                <w:szCs w:val="19"/>
              </w:rPr>
              <w:t>All Populations</w:t>
            </w:r>
          </w:p>
        </w:tc>
      </w:tr>
    </w:tbl>
    <w:p w14:paraId="6D3A7F7A"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16898C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783967EC" w14:textId="77777777" w:rsidR="0083646F" w:rsidRDefault="00000000">
            <w:r>
              <w:rPr>
                <w:b/>
                <w:bCs/>
                <w:color w:val="1A3A5C"/>
                <w:sz w:val="18"/>
                <w:szCs w:val="18"/>
              </w:rPr>
              <w:t>Behaviours of Concern</w:t>
            </w:r>
          </w:p>
          <w:p w14:paraId="4D54CBA2" w14:textId="77777777" w:rsidR="0083646F" w:rsidRDefault="00000000">
            <w:pPr>
              <w:spacing w:before="20" w:after="20"/>
            </w:pPr>
            <w:r>
              <w:rPr>
                <w:sz w:val="19"/>
                <w:szCs w:val="19"/>
              </w:rPr>
              <w:t>• Emotional Dysregulation</w:t>
            </w:r>
          </w:p>
          <w:p w14:paraId="4914EC47" w14:textId="77777777" w:rsidR="0083646F" w:rsidRDefault="00000000">
            <w:pPr>
              <w:spacing w:before="20" w:after="20"/>
            </w:pPr>
            <w:r>
              <w:rPr>
                <w:sz w:val="19"/>
                <w:szCs w:val="19"/>
              </w:rPr>
              <w:t>• Task Refusal / Demand Avoidance</w:t>
            </w:r>
          </w:p>
          <w:p w14:paraId="42B9453F" w14:textId="77777777" w:rsidR="0083646F" w:rsidRDefault="00000000">
            <w:pPr>
              <w:spacing w:before="20" w:after="20"/>
            </w:pPr>
            <w:r>
              <w:rPr>
                <w:sz w:val="19"/>
                <w:szCs w:val="19"/>
              </w:rPr>
              <w:t>• Demand Avoidance (PDA)</w:t>
            </w:r>
          </w:p>
          <w:p w14:paraId="58A2597A" w14:textId="77777777" w:rsidR="0083646F" w:rsidRDefault="00000000">
            <w:pPr>
              <w:spacing w:before="20" w:after="20"/>
            </w:pPr>
            <w:r>
              <w:rPr>
                <w:sz w:val="19"/>
                <w:szCs w:val="19"/>
              </w:rPr>
              <w:t>• Elopement</w:t>
            </w:r>
          </w:p>
          <w:p w14:paraId="674F841F" w14:textId="77777777" w:rsidR="0083646F" w:rsidRDefault="00000000">
            <w:pPr>
              <w:spacing w:before="20" w:after="20"/>
            </w:pPr>
            <w:r>
              <w:rPr>
                <w:sz w:val="19"/>
                <w:szCs w:val="19"/>
              </w:rPr>
              <w:t>• Physical Aggression</w:t>
            </w:r>
          </w:p>
          <w:p w14:paraId="708C7B31" w14:textId="77777777" w:rsidR="0083646F" w:rsidRDefault="00000000">
            <w:pPr>
              <w:spacing w:before="20" w:after="20"/>
            </w:pPr>
            <w:r>
              <w:rPr>
                <w:sz w:val="19"/>
                <w:szCs w:val="19"/>
              </w:rPr>
              <w:lastRenderedPageBreak/>
              <w:t>• Verbal Aggression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585EF026" w14:textId="77777777" w:rsidR="0083646F" w:rsidRDefault="00000000">
            <w:r>
              <w:rPr>
                <w:b/>
                <w:bCs/>
                <w:color w:val="1B7A7A"/>
                <w:sz w:val="18"/>
                <w:szCs w:val="18"/>
              </w:rPr>
              <w:lastRenderedPageBreak/>
              <w:t>Behaviour Functions</w:t>
            </w:r>
          </w:p>
          <w:p w14:paraId="4D2FCA7B" w14:textId="77777777" w:rsidR="0083646F" w:rsidRDefault="00000000">
            <w:pPr>
              <w:spacing w:before="20" w:after="20"/>
            </w:pPr>
            <w:r>
              <w:rPr>
                <w:sz w:val="19"/>
                <w:szCs w:val="19"/>
              </w:rPr>
              <w:t>• Escape/Avoidance</w:t>
            </w:r>
          </w:p>
          <w:p w14:paraId="3D77A102" w14:textId="77777777" w:rsidR="0083646F" w:rsidRDefault="00000000">
            <w:pPr>
              <w:spacing w:before="20" w:after="20"/>
            </w:pPr>
            <w:r>
              <w:rPr>
                <w:sz w:val="19"/>
                <w:szCs w:val="19"/>
              </w:rPr>
              <w:t>• Automatic/Sensory</w:t>
            </w:r>
          </w:p>
        </w:tc>
      </w:tr>
    </w:tbl>
    <w:p w14:paraId="14B9D5F9" w14:textId="77777777" w:rsidR="0083646F" w:rsidRDefault="0083646F">
      <w:pPr>
        <w:spacing w:after="60"/>
      </w:pPr>
    </w:p>
    <w:p w14:paraId="38527677" w14:textId="77777777" w:rsidR="0083646F" w:rsidRDefault="00000000">
      <w:pPr>
        <w:pStyle w:val="Heading3"/>
        <w:spacing w:before="240"/>
      </w:pPr>
      <w:r>
        <w:t>What it is</w:t>
      </w:r>
    </w:p>
    <w:p w14:paraId="4E97983C" w14:textId="77777777" w:rsidR="0083646F" w:rsidRDefault="00000000">
      <w:pPr>
        <w:spacing w:before="60" w:after="80"/>
      </w:pPr>
      <w:r>
        <w:t>Anxiety management in neurodivergent presentations addresses the significant co-occurrence of anxiety with autism, ADHD, and intellectual disability, and the way in which unmanaged anxiety drives many behaviours of concern. Adapted cognitive, somatic, and environmental approaches are used to build the person's capacity to tolerate, understand, and respond to anxiety states.</w:t>
      </w:r>
    </w:p>
    <w:p w14:paraId="28B809F1" w14:textId="77777777" w:rsidR="0083646F" w:rsidRDefault="00000000">
      <w:pPr>
        <w:pStyle w:val="Heading3"/>
        <w:spacing w:before="240"/>
      </w:pPr>
      <w:r>
        <w:t>Why it works – Evidence and Rationale</w:t>
      </w:r>
    </w:p>
    <w:p w14:paraId="37623BB7" w14:textId="77777777" w:rsidR="0083646F" w:rsidRDefault="00000000">
      <w:pPr>
        <w:spacing w:before="60" w:after="80"/>
      </w:pPr>
      <w:r>
        <w:t>Anxiety is the single most common co-occurring condition in autism, affecting an estimated 40-50% of autistic people. In many presentations, behaviour of concern is not primarily a behaviour problem but an anxiety response. Anxiety-driven behaviour is neurological, not volitional, and treating it as a compliance failure is both clinically incorrect and harmful. Addressing anxiety directly – through education, somatic tools, environmental reduction of uncertainty, and relational safety – produces better and more durable outcomes.</w:t>
      </w:r>
    </w:p>
    <w:p w14:paraId="4E99BB2A" w14:textId="77777777" w:rsidR="0083646F" w:rsidRDefault="00000000">
      <w:pPr>
        <w:pStyle w:val="Heading3"/>
        <w:spacing w:before="240"/>
      </w:pPr>
      <w:r>
        <w:t>How to implement – Step by Step</w:t>
      </w:r>
    </w:p>
    <w:p w14:paraId="7AAE125F" w14:textId="77777777" w:rsidR="0083646F" w:rsidRDefault="00000000">
      <w:pPr>
        <w:spacing w:before="60" w:after="80"/>
        <w:ind w:left="440"/>
      </w:pPr>
      <w:r>
        <w:t>Step 1 – Assess anxiety thoroughly: what are the triggers? How does anxiety manifest in this person's body and behaviour? What does early anxiety look like versus full anxiety response?</w:t>
      </w:r>
    </w:p>
    <w:p w14:paraId="0303B7BB" w14:textId="77777777" w:rsidR="0083646F" w:rsidRDefault="00000000">
      <w:pPr>
        <w:spacing w:before="60" w:after="80"/>
        <w:ind w:left="440"/>
      </w:pPr>
      <w:r>
        <w:t>Step 2 – Psychoeducation: teach the person (and family/supports) about anxiety in developmentally appropriate language. 'Your brain is trying to protect you. It thinks something is dangerous.' Use books, visuals, or video resources appropriate to the person's level.</w:t>
      </w:r>
    </w:p>
    <w:p w14:paraId="40AC4618" w14:textId="77777777" w:rsidR="0083646F" w:rsidRDefault="00000000">
      <w:pPr>
        <w:spacing w:before="60" w:after="80"/>
        <w:ind w:left="440"/>
      </w:pPr>
      <w:r>
        <w:t>Step 3 – Somatic tools: teach body-based regulation tools that can interrupt the physiological anxiety response. Paced breathing, cold water on wrists/face, bilateral stimulation (tapping), progressive muscle relaxation, and movement.</w:t>
      </w:r>
    </w:p>
    <w:p w14:paraId="2C09D34D" w14:textId="77777777" w:rsidR="0083646F" w:rsidRDefault="00000000">
      <w:pPr>
        <w:spacing w:before="60" w:after="80"/>
        <w:ind w:left="440"/>
      </w:pPr>
      <w:r>
        <w:t>Step 4 – Cognitive approaches (adapted for neurodivergent processing): thought testing, worry time, worry journals, and externalising anxiety as a character the person can talk to or draw ('What is Worry telling you? What is the truth?').</w:t>
      </w:r>
    </w:p>
    <w:p w14:paraId="0FFBED85" w14:textId="77777777" w:rsidR="0083646F" w:rsidRDefault="00000000">
      <w:pPr>
        <w:spacing w:before="60" w:after="80"/>
        <w:ind w:left="440"/>
      </w:pPr>
      <w:r>
        <w:t>Step 5 – Environmental reduction of uncertainty: the most powerful anxiety intervention for many neurodivergent people is simply reducing unpredictability. See S03 (Visual Supports) and S04 (Environmental Modification).</w:t>
      </w:r>
    </w:p>
    <w:p w14:paraId="4ED3B1CD" w14:textId="77777777" w:rsidR="0083646F" w:rsidRDefault="00000000">
      <w:pPr>
        <w:spacing w:before="60" w:after="80"/>
        <w:ind w:left="440"/>
      </w:pPr>
      <w:r>
        <w:t>Step 6 – Gradual exposure: where anxiety is specifically phobic or situation-specific, collaborate with a psychologist to design a gradual, person-paced exposure hierarchy.</w:t>
      </w:r>
    </w:p>
    <w:p w14:paraId="2A58DEF0" w14:textId="77777777" w:rsidR="0083646F" w:rsidRDefault="00000000">
      <w:pPr>
        <w:spacing w:before="60" w:after="80"/>
        <w:ind w:left="440"/>
      </w:pPr>
      <w:r>
        <w:t>Step 7 – Build a personalised anxiety management plan: early signs, what helps, who to go to, and what to avoid doing (including what not to demand of the person when anxiety is high).</w:t>
      </w:r>
    </w:p>
    <w:p w14:paraId="2E6D7262" w14:textId="77777777" w:rsidR="0083646F" w:rsidRDefault="00000000">
      <w:pPr>
        <w:pStyle w:val="Heading3"/>
        <w:spacing w:before="240"/>
      </w:pPr>
      <w:r>
        <w:t>Considerations and Cautions</w:t>
      </w:r>
    </w:p>
    <w:p w14:paraId="37C9E13C" w14:textId="77777777" w:rsidR="0083646F" w:rsidRDefault="00000000">
      <w:pPr>
        <w:spacing w:before="60" w:after="80"/>
      </w:pPr>
      <w:r>
        <w:t>Anxiety in neurodivergent people often presents differently from textbook descriptions. Masking (suppressing anxiety to appear 'normal') means anxiety may not be visible until it reaches crisis level. Avoid pushing through or minimising anxiety responses. Involve a psychologist experienced in neurodivergent anxiety for complex presentations. Medication should be reviewed by a psychiatrist as an adjunct to psychological and environmental approaches, not as a first-line response.</w:t>
      </w:r>
    </w:p>
    <w:p w14:paraId="56D28726" w14:textId="77777777" w:rsidR="0083646F" w:rsidRDefault="00000000">
      <w:pPr>
        <w:pStyle w:val="Heading3"/>
        <w:spacing w:before="240"/>
      </w:pPr>
      <w:r>
        <w:t>NDIS Notes</w:t>
      </w:r>
    </w:p>
    <w:p w14:paraId="65979A2A" w14:textId="77777777" w:rsidR="0083646F" w:rsidRDefault="00000000">
      <w:pPr>
        <w:spacing w:before="60" w:after="80"/>
      </w:pPr>
      <w:r>
        <w:lastRenderedPageBreak/>
        <w:t>Anxiety is a disability-related need and anxiety management is an appropriate NDIS-funded capacity-building activity. BSPs should clearly document the relationship between anxiety and the behaviour of concern and how anxiety management is being addressed across therapeutic, environmental, and support dimensions.</w:t>
      </w:r>
    </w:p>
    <w:p w14:paraId="0402238A" w14:textId="77777777" w:rsidR="0083646F" w:rsidRDefault="00000000">
      <w:pPr>
        <w:pStyle w:val="Heading3"/>
        <w:spacing w:before="240"/>
      </w:pPr>
      <w:r>
        <w:t>Key References and Evidence Links</w:t>
      </w:r>
    </w:p>
    <w:p w14:paraId="611A1649" w14:textId="77777777" w:rsidR="0083646F" w:rsidRDefault="00000000">
      <w:pPr>
        <w:spacing w:before="30" w:after="30"/>
        <w:ind w:left="440"/>
      </w:pPr>
      <w:r>
        <w:rPr>
          <w:sz w:val="20"/>
          <w:szCs w:val="20"/>
        </w:rPr>
        <w:t xml:space="preserve">• </w:t>
      </w:r>
      <w:hyperlink r:id="rId66" w:history="1">
        <w:r>
          <w:rPr>
            <w:color w:val="1B7A7A"/>
            <w:sz w:val="20"/>
            <w:szCs w:val="20"/>
            <w:u w:val="single" w:color="1B7A7A"/>
          </w:rPr>
          <w:t>Systematic Review: Emotion Dysregulation and Challenging Behaviour in ASD</w:t>
        </w:r>
      </w:hyperlink>
      <w:r>
        <w:rPr>
          <w:i/>
          <w:iCs/>
          <w:color w:val="666666"/>
          <w:sz w:val="18"/>
          <w:szCs w:val="18"/>
        </w:rPr>
        <w:t xml:space="preserve">  —  White et al. (2023). J Autism Dev Disord.</w:t>
      </w:r>
    </w:p>
    <w:p w14:paraId="40D5CE5A" w14:textId="77777777" w:rsidR="0083646F" w:rsidRDefault="00000000">
      <w:pPr>
        <w:spacing w:before="30" w:after="30"/>
        <w:ind w:left="440"/>
      </w:pPr>
      <w:r>
        <w:rPr>
          <w:sz w:val="20"/>
          <w:szCs w:val="20"/>
        </w:rPr>
        <w:t xml:space="preserve">• </w:t>
      </w:r>
      <w:hyperlink r:id="rId67" w:history="1">
        <w:r>
          <w:rPr>
            <w:color w:val="1B7A7A"/>
            <w:sz w:val="20"/>
            <w:szCs w:val="20"/>
            <w:u w:val="single" w:color="1B7A7A"/>
          </w:rPr>
          <w:t>Emotional Regulation and Autism Meltdowns – Evidence Summary</w:t>
        </w:r>
      </w:hyperlink>
      <w:r>
        <w:rPr>
          <w:i/>
          <w:iCs/>
          <w:color w:val="666666"/>
          <w:sz w:val="18"/>
          <w:szCs w:val="18"/>
        </w:rPr>
        <w:t xml:space="preserve">  —  Future for Autism (2024)</w:t>
      </w:r>
    </w:p>
    <w:p w14:paraId="655A38BF" w14:textId="77777777" w:rsidR="0083646F" w:rsidRDefault="00000000">
      <w:pPr>
        <w:spacing w:before="30" w:after="30"/>
        <w:ind w:left="440"/>
      </w:pPr>
      <w:r>
        <w:rPr>
          <w:sz w:val="20"/>
          <w:szCs w:val="20"/>
        </w:rPr>
        <w:t xml:space="preserve">• </w:t>
      </w:r>
      <w:hyperlink r:id="rId68" w:history="1">
        <w:r>
          <w:rPr>
            <w:color w:val="1B7A7A"/>
            <w:sz w:val="20"/>
            <w:szCs w:val="20"/>
            <w:u w:val="single" w:color="1B7A7A"/>
          </w:rPr>
          <w:t>Window of Tolerance and Emotional Dysregulation</w:t>
        </w:r>
      </w:hyperlink>
      <w:r>
        <w:rPr>
          <w:i/>
          <w:iCs/>
          <w:color w:val="666666"/>
          <w:sz w:val="18"/>
          <w:szCs w:val="18"/>
        </w:rPr>
        <w:t xml:space="preserve">  —  ReachLink (2024)</w:t>
      </w:r>
    </w:p>
    <w:p w14:paraId="513FE05C" w14:textId="77777777" w:rsidR="0083646F" w:rsidRDefault="0083646F">
      <w:pPr>
        <w:spacing w:after="60"/>
      </w:pPr>
    </w:p>
    <w:p w14:paraId="1A8F159F" w14:textId="77777777" w:rsidR="0083646F" w:rsidRDefault="0083646F">
      <w:pPr>
        <w:pBdr>
          <w:bottom w:val="single" w:sz="4" w:space="1" w:color="DDDDDD"/>
        </w:pBdr>
        <w:spacing w:before="40" w:after="80"/>
      </w:pPr>
    </w:p>
    <w:p w14:paraId="7E3D3353"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1C6659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0CE6EAB2" w14:textId="77777777" w:rsidR="0083646F" w:rsidRDefault="00000000">
            <w:r>
              <w:rPr>
                <w:b/>
                <w:bCs/>
                <w:color w:val="FFFFFF"/>
                <w:sz w:val="26"/>
                <w:szCs w:val="26"/>
              </w:rPr>
              <w:t>S23  ·  Strengths-Based and Interests-Led Engagement</w:t>
            </w:r>
          </w:p>
        </w:tc>
      </w:tr>
    </w:tbl>
    <w:p w14:paraId="03340ACE"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288F76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E8F361B" w14:textId="77777777" w:rsidR="0083646F" w:rsidRDefault="00000000">
            <w:r>
              <w:rPr>
                <w:b/>
                <w:bCs/>
                <w:color w:val="666666"/>
                <w:sz w:val="18"/>
                <w:szCs w:val="18"/>
              </w:rPr>
              <w:t>Strategy Type</w:t>
            </w:r>
          </w:p>
          <w:p w14:paraId="571BAFA2"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C2DB3FD" w14:textId="77777777" w:rsidR="0083646F" w:rsidRDefault="00000000">
            <w:r>
              <w:rPr>
                <w:b/>
                <w:bCs/>
                <w:color w:val="666666"/>
                <w:sz w:val="18"/>
                <w:szCs w:val="18"/>
              </w:rPr>
              <w:t>Evidence Level</w:t>
            </w:r>
          </w:p>
          <w:p w14:paraId="605EDE74" w14:textId="77777777" w:rsidR="0083646F" w:rsidRDefault="00000000">
            <w:r>
              <w:rPr>
                <w:sz w:val="21"/>
                <w:szCs w:val="21"/>
              </w:rPr>
              <w:t>Tier 2 – Moderate Evidence</w:t>
            </w:r>
          </w:p>
        </w:tc>
      </w:tr>
      <w:tr w:rsidR="0083646F" w14:paraId="461396AD"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4B8846DE" w14:textId="77777777" w:rsidR="0083646F" w:rsidRDefault="00000000">
            <w:r>
              <w:rPr>
                <w:b/>
                <w:bCs/>
                <w:color w:val="6B3A6B"/>
                <w:sz w:val="18"/>
                <w:szCs w:val="18"/>
              </w:rPr>
              <w:t xml:space="preserve">Client Populations:  </w:t>
            </w:r>
            <w:r>
              <w:rPr>
                <w:sz w:val="19"/>
                <w:szCs w:val="19"/>
              </w:rPr>
              <w:t>All Populations</w:t>
            </w:r>
          </w:p>
        </w:tc>
      </w:tr>
    </w:tbl>
    <w:p w14:paraId="7888577E"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5EFB15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21916527" w14:textId="77777777" w:rsidR="0083646F" w:rsidRDefault="00000000">
            <w:r>
              <w:rPr>
                <w:b/>
                <w:bCs/>
                <w:color w:val="1A3A5C"/>
                <w:sz w:val="18"/>
                <w:szCs w:val="18"/>
              </w:rPr>
              <w:t>Behaviours of Concern</w:t>
            </w:r>
          </w:p>
          <w:p w14:paraId="61E23DB1" w14:textId="77777777" w:rsidR="0083646F" w:rsidRDefault="00000000">
            <w:pPr>
              <w:spacing w:before="20" w:after="20"/>
            </w:pPr>
            <w:r>
              <w:rPr>
                <w:sz w:val="19"/>
                <w:szCs w:val="19"/>
              </w:rPr>
              <w:t>• Task Refusal / Demand Avoidance</w:t>
            </w:r>
          </w:p>
          <w:p w14:paraId="3F6595CE" w14:textId="77777777" w:rsidR="0083646F" w:rsidRDefault="00000000">
            <w:pPr>
              <w:spacing w:before="20" w:after="20"/>
            </w:pPr>
            <w:r>
              <w:rPr>
                <w:sz w:val="19"/>
                <w:szCs w:val="19"/>
              </w:rPr>
              <w:t>• Demand Avoidance (PDA)</w:t>
            </w:r>
          </w:p>
          <w:p w14:paraId="3730C5E5" w14:textId="77777777" w:rsidR="0083646F" w:rsidRDefault="00000000">
            <w:pPr>
              <w:spacing w:before="20" w:after="20"/>
            </w:pPr>
            <w:r>
              <w:rPr>
                <w:sz w:val="19"/>
                <w:szCs w:val="19"/>
              </w:rPr>
              <w:t>• Emotional Dysregulation</w:t>
            </w:r>
          </w:p>
          <w:p w14:paraId="6524B5A9" w14:textId="77777777" w:rsidR="0083646F" w:rsidRDefault="00000000">
            <w:pPr>
              <w:spacing w:before="20" w:after="20"/>
            </w:pPr>
            <w:r>
              <w:rPr>
                <w:sz w:val="19"/>
                <w:szCs w:val="19"/>
              </w:rPr>
              <w:t>• Disruptive Behaviour</w:t>
            </w:r>
          </w:p>
          <w:p w14:paraId="4C59FB92" w14:textId="77777777" w:rsidR="0083646F" w:rsidRDefault="00000000">
            <w:pPr>
              <w:spacing w:before="20" w:after="20"/>
            </w:pPr>
            <w:r>
              <w:rPr>
                <w:sz w:val="19"/>
                <w:szCs w:val="19"/>
              </w:rPr>
              <w:t>• Physical Aggression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3314EE73" w14:textId="77777777" w:rsidR="0083646F" w:rsidRDefault="00000000">
            <w:r>
              <w:rPr>
                <w:b/>
                <w:bCs/>
                <w:color w:val="1B7A7A"/>
                <w:sz w:val="18"/>
                <w:szCs w:val="18"/>
              </w:rPr>
              <w:t>Behaviour Functions</w:t>
            </w:r>
          </w:p>
          <w:p w14:paraId="450C8685" w14:textId="77777777" w:rsidR="0083646F" w:rsidRDefault="00000000">
            <w:pPr>
              <w:spacing w:before="20" w:after="20"/>
            </w:pPr>
            <w:r>
              <w:rPr>
                <w:sz w:val="19"/>
                <w:szCs w:val="19"/>
              </w:rPr>
              <w:t>• Escape/Avoidance</w:t>
            </w:r>
          </w:p>
          <w:p w14:paraId="0C9186DE" w14:textId="77777777" w:rsidR="0083646F" w:rsidRDefault="00000000">
            <w:pPr>
              <w:spacing w:before="20" w:after="20"/>
            </w:pPr>
            <w:r>
              <w:rPr>
                <w:sz w:val="19"/>
                <w:szCs w:val="19"/>
              </w:rPr>
              <w:t>• Attention</w:t>
            </w:r>
          </w:p>
        </w:tc>
      </w:tr>
    </w:tbl>
    <w:p w14:paraId="177417E7" w14:textId="77777777" w:rsidR="0083646F" w:rsidRDefault="0083646F">
      <w:pPr>
        <w:spacing w:after="60"/>
      </w:pPr>
    </w:p>
    <w:p w14:paraId="5BC5A799" w14:textId="77777777" w:rsidR="0083646F" w:rsidRDefault="00000000">
      <w:pPr>
        <w:pStyle w:val="Heading3"/>
        <w:spacing w:before="240"/>
      </w:pPr>
      <w:r>
        <w:t>What it is</w:t>
      </w:r>
    </w:p>
    <w:p w14:paraId="48BB78A4" w14:textId="77777777" w:rsidR="0083646F" w:rsidRDefault="00000000">
      <w:pPr>
        <w:spacing w:before="60" w:after="80"/>
      </w:pPr>
      <w:r>
        <w:t>Strengths-based and interests-led engagement uses the person's genuine, intrinsically motivating interests as the primary vehicle for engagement, skill-building, relationship development, and participation. It reorients support practice from deficit remediation toward the recognition and amplification of what the person is already good at and passionate about.</w:t>
      </w:r>
    </w:p>
    <w:p w14:paraId="5B10002C" w14:textId="77777777" w:rsidR="0083646F" w:rsidRDefault="00000000">
      <w:pPr>
        <w:pStyle w:val="Heading3"/>
        <w:spacing w:before="240"/>
      </w:pPr>
      <w:r>
        <w:t>Why it works – Evidence and Rationale</w:t>
      </w:r>
    </w:p>
    <w:p w14:paraId="0FE37499" w14:textId="77777777" w:rsidR="0083646F" w:rsidRDefault="00000000">
      <w:pPr>
        <w:spacing w:before="60" w:after="80"/>
      </w:pPr>
      <w:r>
        <w:t>Neurodivergent people often have deep, intense interests that are a source of joy, identity, competence, and regulation. When support focuses exclusively on deficits, the person experiences their disability environment as a relentless reminder of inadequacy. Using the person's strengths and interests as the foundation of engagement increases motivation, reduces avoidance, builds the therapeutic relationship, and produces more generalised learning because the person is emotionally invested.</w:t>
      </w:r>
    </w:p>
    <w:p w14:paraId="23FCD88B" w14:textId="77777777" w:rsidR="0083646F" w:rsidRDefault="00000000">
      <w:pPr>
        <w:pStyle w:val="Heading3"/>
        <w:spacing w:before="240"/>
      </w:pPr>
      <w:r>
        <w:t>How to implement – Step by Step</w:t>
      </w:r>
    </w:p>
    <w:p w14:paraId="360C007F" w14:textId="77777777" w:rsidR="0083646F" w:rsidRDefault="00000000">
      <w:pPr>
        <w:spacing w:before="60" w:after="80"/>
        <w:ind w:left="440"/>
      </w:pPr>
      <w:r>
        <w:t>Step 1 – Conduct a comprehensive strengths and interests assessment using interview, observation, and family consultation. What does this person love? What are they expert in? What gives them energy and joy?</w:t>
      </w:r>
    </w:p>
    <w:p w14:paraId="057BE43A" w14:textId="77777777" w:rsidR="0083646F" w:rsidRDefault="00000000">
      <w:pPr>
        <w:spacing w:before="60" w:after="80"/>
        <w:ind w:left="440"/>
      </w:pPr>
      <w:r>
        <w:t>Step 2 – Map interests across domains: topics (e.g., trains, volcanoes, video games), activities (e.g., drawing, swimming, cooking), strengths (e.g., memory, visual detail, empathy, humour).</w:t>
      </w:r>
    </w:p>
    <w:p w14:paraId="7CEF419C" w14:textId="77777777" w:rsidR="0083646F" w:rsidRDefault="00000000">
      <w:pPr>
        <w:spacing w:before="60" w:after="80"/>
        <w:ind w:left="440"/>
      </w:pPr>
      <w:r>
        <w:lastRenderedPageBreak/>
        <w:t>Step 3 – Use interests as the entry point for all skill-building. If the person loves dinosaurs, use dinosaur-themed materials for literacy, maths, social skills, and communication practice.</w:t>
      </w:r>
    </w:p>
    <w:p w14:paraId="01B4F4E3" w14:textId="77777777" w:rsidR="0083646F" w:rsidRDefault="00000000">
      <w:pPr>
        <w:spacing w:before="60" w:after="80"/>
        <w:ind w:left="440"/>
      </w:pPr>
      <w:r>
        <w:t>Step 4 – Allow extended time with interests as a regulation and recovery tool, not only as a reward for completing non-preferred tasks.</w:t>
      </w:r>
    </w:p>
    <w:p w14:paraId="16235BA5" w14:textId="77777777" w:rsidR="0083646F" w:rsidRDefault="00000000">
      <w:pPr>
        <w:spacing w:before="60" w:after="80"/>
        <w:ind w:left="440"/>
      </w:pPr>
      <w:r>
        <w:t>Step 5 – Build the support relationship through shared engagement with the person's interests. Be genuinely curious and let the person teach you.</w:t>
      </w:r>
    </w:p>
    <w:p w14:paraId="657F7EBE" w14:textId="77777777" w:rsidR="0083646F" w:rsidRDefault="00000000">
      <w:pPr>
        <w:spacing w:before="60" w:after="80"/>
        <w:ind w:left="440"/>
      </w:pPr>
      <w:r>
        <w:t>Step 6 – For PDA profiles in particular, interest-led engagement is often the only effective entry point for participation.</w:t>
      </w:r>
    </w:p>
    <w:p w14:paraId="672E1989" w14:textId="77777777" w:rsidR="0083646F" w:rsidRDefault="00000000">
      <w:pPr>
        <w:spacing w:before="60" w:after="80"/>
        <w:ind w:left="440"/>
      </w:pPr>
      <w:r>
        <w:t>Step 7 – Document the person's strengths and interests prominently in the BSP and ensure they are reflected in daily programming.</w:t>
      </w:r>
    </w:p>
    <w:p w14:paraId="6E9686CA" w14:textId="77777777" w:rsidR="0083646F" w:rsidRDefault="00000000">
      <w:pPr>
        <w:pStyle w:val="Heading3"/>
        <w:spacing w:before="240"/>
      </w:pPr>
      <w:r>
        <w:t>Considerations and Cautions</w:t>
      </w:r>
    </w:p>
    <w:p w14:paraId="1FBDF469" w14:textId="77777777" w:rsidR="0083646F" w:rsidRDefault="00000000">
      <w:pPr>
        <w:spacing w:before="60" w:after="80"/>
      </w:pPr>
      <w:r>
        <w:t>Strengths-based practice does not mean ignoring areas of need. It means building from existing competencies toward new ones, rather than leading with deficits. Avoid using interest access as a behaviour management tool (contingent access) – access to interests should be part of the enriched environment, available throughout the day.</w:t>
      </w:r>
    </w:p>
    <w:p w14:paraId="555631BE" w14:textId="77777777" w:rsidR="0083646F" w:rsidRDefault="00000000">
      <w:pPr>
        <w:pStyle w:val="Heading3"/>
        <w:spacing w:before="240"/>
      </w:pPr>
      <w:r>
        <w:t>NDIS Notes</w:t>
      </w:r>
    </w:p>
    <w:p w14:paraId="66BF1871" w14:textId="77777777" w:rsidR="0083646F" w:rsidRDefault="00000000">
      <w:pPr>
        <w:spacing w:before="60" w:after="80"/>
      </w:pPr>
      <w:r>
        <w:t>Strengths-based practice is explicit in NDIS principles and the National Standards for Disability Services. BSPs that are deficit-focused without acknowledging and building on strengths do not meet the spirit of person-centred, NDIS-aligned practice. The person's strengths should be documented in a dedicated section of the BSP.</w:t>
      </w:r>
    </w:p>
    <w:p w14:paraId="4C199FC3" w14:textId="77777777" w:rsidR="0083646F" w:rsidRDefault="00000000">
      <w:pPr>
        <w:pStyle w:val="Heading3"/>
        <w:spacing w:before="240"/>
      </w:pPr>
      <w:r>
        <w:t>Key References and Evidence Links</w:t>
      </w:r>
    </w:p>
    <w:p w14:paraId="0E12C739" w14:textId="77777777" w:rsidR="0083646F" w:rsidRDefault="00000000">
      <w:pPr>
        <w:spacing w:before="30" w:after="30"/>
        <w:ind w:left="440"/>
      </w:pPr>
      <w:r>
        <w:rPr>
          <w:sz w:val="20"/>
          <w:szCs w:val="20"/>
        </w:rPr>
        <w:t xml:space="preserve">• </w:t>
      </w:r>
      <w:hyperlink r:id="rId69" w:history="1">
        <w:r>
          <w:rPr>
            <w:color w:val="1B7A7A"/>
            <w:sz w:val="20"/>
            <w:szCs w:val="20"/>
            <w:u w:val="single" w:color="1B7A7A"/>
          </w:rPr>
          <w:t>What it Really Means to be Neuro-Affirming in PBS</w:t>
        </w:r>
      </w:hyperlink>
      <w:r>
        <w:rPr>
          <w:i/>
          <w:iCs/>
          <w:color w:val="666666"/>
          <w:sz w:val="18"/>
          <w:szCs w:val="18"/>
        </w:rPr>
        <w:t xml:space="preserve">  —  Bloom Child Therapy (2024)</w:t>
      </w:r>
    </w:p>
    <w:p w14:paraId="01717ED9" w14:textId="77777777" w:rsidR="0083646F" w:rsidRDefault="00000000">
      <w:pPr>
        <w:spacing w:before="30" w:after="30"/>
        <w:ind w:left="440"/>
      </w:pPr>
      <w:r>
        <w:rPr>
          <w:sz w:val="20"/>
          <w:szCs w:val="20"/>
        </w:rPr>
        <w:t xml:space="preserve">• </w:t>
      </w:r>
      <w:hyperlink r:id="rId70" w:history="1">
        <w:r>
          <w:rPr>
            <w:color w:val="1B7A7A"/>
            <w:sz w:val="20"/>
            <w:szCs w:val="20"/>
            <w:u w:val="single" w:color="1B7A7A"/>
          </w:rPr>
          <w:t>Neuro-Affirming Practice – Insight PBS</w:t>
        </w:r>
      </w:hyperlink>
      <w:r>
        <w:rPr>
          <w:i/>
          <w:iCs/>
          <w:color w:val="666666"/>
          <w:sz w:val="18"/>
          <w:szCs w:val="18"/>
        </w:rPr>
        <w:t xml:space="preserve">  —  Insight PBS (2024)</w:t>
      </w:r>
    </w:p>
    <w:p w14:paraId="7A1BF397" w14:textId="77777777" w:rsidR="0083646F" w:rsidRDefault="0083646F">
      <w:pPr>
        <w:spacing w:after="60"/>
      </w:pPr>
    </w:p>
    <w:p w14:paraId="1D5CE0DE" w14:textId="77777777" w:rsidR="0083646F" w:rsidRDefault="0083646F">
      <w:pPr>
        <w:pBdr>
          <w:bottom w:val="single" w:sz="4" w:space="1" w:color="DDDDDD"/>
        </w:pBdr>
        <w:spacing w:before="40" w:after="80"/>
      </w:pPr>
    </w:p>
    <w:p w14:paraId="0F2B7101"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221DB1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109AEA5D" w14:textId="77777777" w:rsidR="0083646F" w:rsidRDefault="00000000">
            <w:r>
              <w:rPr>
                <w:b/>
                <w:bCs/>
                <w:color w:val="FFFFFF"/>
                <w:sz w:val="26"/>
                <w:szCs w:val="26"/>
              </w:rPr>
              <w:t>S24  ·  Mindfulness-Based Approaches (Adapted for Neurodivergent People)</w:t>
            </w:r>
          </w:p>
        </w:tc>
      </w:tr>
    </w:tbl>
    <w:p w14:paraId="6836F78B"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642356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FC36F55" w14:textId="77777777" w:rsidR="0083646F" w:rsidRDefault="00000000">
            <w:r>
              <w:rPr>
                <w:b/>
                <w:bCs/>
                <w:color w:val="666666"/>
                <w:sz w:val="18"/>
                <w:szCs w:val="18"/>
              </w:rPr>
              <w:t>Strategy Type</w:t>
            </w:r>
          </w:p>
          <w:p w14:paraId="2792CF92"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631D6A6" w14:textId="77777777" w:rsidR="0083646F" w:rsidRDefault="00000000">
            <w:r>
              <w:rPr>
                <w:b/>
                <w:bCs/>
                <w:color w:val="666666"/>
                <w:sz w:val="18"/>
                <w:szCs w:val="18"/>
              </w:rPr>
              <w:t>Evidence Level</w:t>
            </w:r>
          </w:p>
          <w:p w14:paraId="01048A81" w14:textId="77777777" w:rsidR="0083646F" w:rsidRDefault="00000000">
            <w:r>
              <w:rPr>
                <w:sz w:val="21"/>
                <w:szCs w:val="21"/>
              </w:rPr>
              <w:t>Tier 2 – Moderate Evidence</w:t>
            </w:r>
          </w:p>
        </w:tc>
      </w:tr>
      <w:tr w:rsidR="0083646F" w14:paraId="43A84981"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55088A23" w14:textId="77777777" w:rsidR="0083646F" w:rsidRDefault="00000000">
            <w:r>
              <w:rPr>
                <w:b/>
                <w:bCs/>
                <w:color w:val="6B3A6B"/>
                <w:sz w:val="18"/>
                <w:szCs w:val="18"/>
              </w:rPr>
              <w:t xml:space="preserve">Client Populations:  </w:t>
            </w:r>
            <w:r>
              <w:rPr>
                <w:sz w:val="19"/>
                <w:szCs w:val="19"/>
              </w:rPr>
              <w:t>All Populations</w:t>
            </w:r>
          </w:p>
        </w:tc>
      </w:tr>
    </w:tbl>
    <w:p w14:paraId="2A18A17F"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0F9DC0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0DF8517E" w14:textId="77777777" w:rsidR="0083646F" w:rsidRDefault="00000000">
            <w:r>
              <w:rPr>
                <w:b/>
                <w:bCs/>
                <w:color w:val="1A3A5C"/>
                <w:sz w:val="18"/>
                <w:szCs w:val="18"/>
              </w:rPr>
              <w:t>Behaviours of Concern</w:t>
            </w:r>
          </w:p>
          <w:p w14:paraId="0A5B05C6" w14:textId="77777777" w:rsidR="0083646F" w:rsidRDefault="00000000">
            <w:pPr>
              <w:spacing w:before="20" w:after="20"/>
            </w:pPr>
            <w:r>
              <w:rPr>
                <w:sz w:val="19"/>
                <w:szCs w:val="19"/>
              </w:rPr>
              <w:t>• Emotional Dysregulation</w:t>
            </w:r>
          </w:p>
          <w:p w14:paraId="60F93CD8" w14:textId="77777777" w:rsidR="0083646F" w:rsidRDefault="00000000">
            <w:pPr>
              <w:spacing w:before="20" w:after="20"/>
            </w:pPr>
            <w:r>
              <w:rPr>
                <w:sz w:val="19"/>
                <w:szCs w:val="19"/>
              </w:rPr>
              <w:t>• Self-Injurious Behaviour</w:t>
            </w:r>
          </w:p>
          <w:p w14:paraId="54A001FC" w14:textId="77777777" w:rsidR="0083646F" w:rsidRDefault="00000000">
            <w:pPr>
              <w:spacing w:before="20" w:after="20"/>
            </w:pPr>
            <w:r>
              <w:rPr>
                <w:sz w:val="19"/>
                <w:szCs w:val="19"/>
              </w:rPr>
              <w:t>• Verbal Aggression</w:t>
            </w:r>
          </w:p>
          <w:p w14:paraId="19790062" w14:textId="77777777" w:rsidR="0083646F" w:rsidRDefault="00000000">
            <w:pPr>
              <w:spacing w:before="20" w:after="20"/>
            </w:pPr>
            <w:r>
              <w:rPr>
                <w:sz w:val="19"/>
                <w:szCs w:val="19"/>
              </w:rPr>
              <w:t>• Physical Aggression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52106F4A" w14:textId="77777777" w:rsidR="0083646F" w:rsidRDefault="00000000">
            <w:r>
              <w:rPr>
                <w:b/>
                <w:bCs/>
                <w:color w:val="1B7A7A"/>
                <w:sz w:val="18"/>
                <w:szCs w:val="18"/>
              </w:rPr>
              <w:t>Behaviour Functions</w:t>
            </w:r>
          </w:p>
          <w:p w14:paraId="5B8A52DB" w14:textId="77777777" w:rsidR="0083646F" w:rsidRDefault="00000000">
            <w:pPr>
              <w:spacing w:before="20" w:after="20"/>
            </w:pPr>
            <w:r>
              <w:rPr>
                <w:sz w:val="19"/>
                <w:szCs w:val="19"/>
              </w:rPr>
              <w:t>• Escape/Avoidance</w:t>
            </w:r>
          </w:p>
          <w:p w14:paraId="649987C1" w14:textId="77777777" w:rsidR="0083646F" w:rsidRDefault="00000000">
            <w:pPr>
              <w:spacing w:before="20" w:after="20"/>
            </w:pPr>
            <w:r>
              <w:rPr>
                <w:sz w:val="19"/>
                <w:szCs w:val="19"/>
              </w:rPr>
              <w:t>• Automatic/Sensory</w:t>
            </w:r>
          </w:p>
        </w:tc>
      </w:tr>
    </w:tbl>
    <w:p w14:paraId="3C7B5F2C" w14:textId="77777777" w:rsidR="0083646F" w:rsidRDefault="0083646F">
      <w:pPr>
        <w:spacing w:after="60"/>
      </w:pPr>
    </w:p>
    <w:p w14:paraId="63FEF845" w14:textId="77777777" w:rsidR="0083646F" w:rsidRDefault="00000000">
      <w:pPr>
        <w:pStyle w:val="Heading3"/>
        <w:spacing w:before="240"/>
      </w:pPr>
      <w:r>
        <w:t>What it is</w:t>
      </w:r>
    </w:p>
    <w:p w14:paraId="47874E60" w14:textId="77777777" w:rsidR="0083646F" w:rsidRDefault="00000000">
      <w:pPr>
        <w:spacing w:before="60" w:after="80"/>
      </w:pPr>
      <w:r>
        <w:t xml:space="preserve">Adapted mindfulness approaches teach present-moment awareness, non-judgmental observation of thoughts and sensations, and grounding techniques in ways that are accessible to neurodivergent people. This includes movement-based mindfulness, sensory mindfulness, </w:t>
      </w:r>
      <w:r>
        <w:lastRenderedPageBreak/>
        <w:t>and modified breath-awareness practices that accommodate sensory differences and attentional profiles.</w:t>
      </w:r>
    </w:p>
    <w:p w14:paraId="2CD69484" w14:textId="77777777" w:rsidR="0083646F" w:rsidRDefault="00000000">
      <w:pPr>
        <w:pStyle w:val="Heading3"/>
        <w:spacing w:before="240"/>
      </w:pPr>
      <w:r>
        <w:t>Why it works – Evidence and Rationale</w:t>
      </w:r>
    </w:p>
    <w:p w14:paraId="3F0C450D" w14:textId="77777777" w:rsidR="0083646F" w:rsidRDefault="00000000">
      <w:pPr>
        <w:spacing w:before="60" w:after="80"/>
      </w:pPr>
      <w:r>
        <w:t>Standard mindfulness approaches can be inaccessible or even distressing for some neurodivergent people who experience interoceptive differences or who find sustained internal focus aversive. Adapted mindfulness, however, has growing evidence for reducing anxiety, emotional reactivity, and related behaviour of concern in autistic people and those with ADHD. Movement-based, sensory-grounded, and brief mindfulness practices are most effective in these populations.</w:t>
      </w:r>
    </w:p>
    <w:p w14:paraId="54C1C6EF" w14:textId="77777777" w:rsidR="0083646F" w:rsidRDefault="00000000">
      <w:pPr>
        <w:pStyle w:val="Heading3"/>
        <w:spacing w:before="240"/>
      </w:pPr>
      <w:r>
        <w:t>How to implement – Step by Step</w:t>
      </w:r>
    </w:p>
    <w:p w14:paraId="28F9960B" w14:textId="77777777" w:rsidR="0083646F" w:rsidRDefault="00000000">
      <w:pPr>
        <w:spacing w:before="60" w:after="80"/>
        <w:ind w:left="440"/>
      </w:pPr>
      <w:r>
        <w:t>Step 1 – Assess the person's sensory and attentional profile before selecting a mindfulness approach. Breath-focused practices may not suit people with respiratory sensitivity or hypervigilance. Movement-based alternatives are often better starting points.</w:t>
      </w:r>
    </w:p>
    <w:p w14:paraId="09FDE7F6" w14:textId="77777777" w:rsidR="0083646F" w:rsidRDefault="00000000">
      <w:pPr>
        <w:spacing w:before="60" w:after="80"/>
        <w:ind w:left="440"/>
      </w:pPr>
      <w:r>
        <w:t>Step 2 – Begin with externally focused, sensory mindfulness: 'Notice five things you can see. Notice what your feet feel on the floor. Notice the temperature of the air.' These are less threatening than internal focus.</w:t>
      </w:r>
    </w:p>
    <w:p w14:paraId="6CB8722D" w14:textId="77777777" w:rsidR="0083646F" w:rsidRDefault="00000000">
      <w:pPr>
        <w:spacing w:before="60" w:after="80"/>
        <w:ind w:left="440"/>
      </w:pPr>
      <w:r>
        <w:t>Step 3 – Introduce brief, structured practices: 30-second grounding exercises are more accessible than extended meditation. Build duration gradually.</w:t>
      </w:r>
    </w:p>
    <w:p w14:paraId="7B010FD2" w14:textId="77777777" w:rsidR="0083646F" w:rsidRDefault="00000000">
      <w:pPr>
        <w:spacing w:before="60" w:after="80"/>
        <w:ind w:left="440"/>
      </w:pPr>
      <w:r>
        <w:t>Step 4 – Use movement as a mindfulness vehicle: slow walking, yoga-inspired stretching, body scans during gentle movement, or mindful swimming or running for those who enjoy these activities.</w:t>
      </w:r>
    </w:p>
    <w:p w14:paraId="72C8E5A5" w14:textId="77777777" w:rsidR="0083646F" w:rsidRDefault="00000000">
      <w:pPr>
        <w:spacing w:before="60" w:after="80"/>
        <w:ind w:left="440"/>
      </w:pPr>
      <w:r>
        <w:t>Step 5 – Use visual or audio aids: guided recordings, visual breathing tools (Breathe app, Calm, visual breathing paces), or tactile grounding objects.</w:t>
      </w:r>
    </w:p>
    <w:p w14:paraId="201EDC9C" w14:textId="77777777" w:rsidR="0083646F" w:rsidRDefault="00000000">
      <w:pPr>
        <w:spacing w:before="60" w:after="80"/>
        <w:ind w:left="440"/>
      </w:pPr>
      <w:r>
        <w:t>Step 6 – Teach mindfulness in calm, positive conditions. Never introduce mindfulness during a crisis.</w:t>
      </w:r>
    </w:p>
    <w:p w14:paraId="5B021547" w14:textId="77777777" w:rsidR="0083646F" w:rsidRDefault="00000000">
      <w:pPr>
        <w:spacing w:before="60" w:after="80"/>
        <w:ind w:left="440"/>
      </w:pPr>
      <w:r>
        <w:t>Step 7 – Build a personalised mindfulness micro-practice: a brief, preferred grounding routine the person can use at the first sign of emerging dysregulation.</w:t>
      </w:r>
    </w:p>
    <w:p w14:paraId="79F71F01" w14:textId="77777777" w:rsidR="0083646F" w:rsidRDefault="00000000">
      <w:pPr>
        <w:pStyle w:val="Heading3"/>
        <w:spacing w:before="240"/>
      </w:pPr>
      <w:r>
        <w:t>Considerations and Cautions</w:t>
      </w:r>
    </w:p>
    <w:p w14:paraId="186D5DE1" w14:textId="77777777" w:rsidR="0083646F" w:rsidRDefault="00000000">
      <w:pPr>
        <w:spacing w:before="60" w:after="80"/>
      </w:pPr>
      <w:r>
        <w:t>Some neurodivergent people find certain mindfulness practices distressing or triggering, particularly those involving sustained body awareness or breath focus. Always follow the person's lead and never pressure continued engagement with a practice that is not working. Consult with a psychologist or mindfulness-trained clinician for complex presentations.</w:t>
      </w:r>
    </w:p>
    <w:p w14:paraId="36B74599" w14:textId="77777777" w:rsidR="0083646F" w:rsidRDefault="00000000">
      <w:pPr>
        <w:pStyle w:val="Heading3"/>
        <w:spacing w:before="240"/>
      </w:pPr>
      <w:r>
        <w:t>NDIS Notes</w:t>
      </w:r>
    </w:p>
    <w:p w14:paraId="2FF5D5A6" w14:textId="77777777" w:rsidR="0083646F" w:rsidRDefault="00000000">
      <w:pPr>
        <w:spacing w:before="60" w:after="80"/>
      </w:pPr>
      <w:r>
        <w:t>Adapted mindfulness supports NDIS goals of emotional regulation, self-management, and mental health. It is most effective as part of a broader regulation programme and should be delivered or supervised by a clinician experienced with neurodivergent presentations.</w:t>
      </w:r>
    </w:p>
    <w:p w14:paraId="05121DB2" w14:textId="77777777" w:rsidR="0083646F" w:rsidRDefault="00000000">
      <w:pPr>
        <w:pStyle w:val="Heading3"/>
        <w:spacing w:before="240"/>
      </w:pPr>
      <w:r>
        <w:t>Key References and Evidence Links</w:t>
      </w:r>
    </w:p>
    <w:p w14:paraId="2309E7B8" w14:textId="77777777" w:rsidR="0083646F" w:rsidRDefault="00000000">
      <w:pPr>
        <w:spacing w:before="30" w:after="30"/>
        <w:ind w:left="440"/>
      </w:pPr>
      <w:r>
        <w:rPr>
          <w:sz w:val="20"/>
          <w:szCs w:val="20"/>
        </w:rPr>
        <w:t xml:space="preserve">• </w:t>
      </w:r>
      <w:hyperlink r:id="rId71" w:history="1">
        <w:r>
          <w:rPr>
            <w:color w:val="1B7A7A"/>
            <w:sz w:val="20"/>
            <w:szCs w:val="20"/>
            <w:u w:val="single" w:color="1B7A7A"/>
          </w:rPr>
          <w:t>Mindfulness and Autism – Staying Inside Your Window of Tolerance</w:t>
        </w:r>
      </w:hyperlink>
      <w:r>
        <w:rPr>
          <w:i/>
          <w:iCs/>
          <w:color w:val="666666"/>
          <w:sz w:val="18"/>
          <w:szCs w:val="18"/>
        </w:rPr>
        <w:t xml:space="preserve">  —  Know Stability (2024)</w:t>
      </w:r>
    </w:p>
    <w:p w14:paraId="4E0B3E35" w14:textId="77777777" w:rsidR="0083646F" w:rsidRDefault="00000000">
      <w:pPr>
        <w:spacing w:before="30" w:after="30"/>
        <w:ind w:left="440"/>
      </w:pPr>
      <w:r>
        <w:rPr>
          <w:sz w:val="20"/>
          <w:szCs w:val="20"/>
        </w:rPr>
        <w:t xml:space="preserve">• </w:t>
      </w:r>
      <w:hyperlink r:id="rId72" w:history="1">
        <w:r>
          <w:rPr>
            <w:color w:val="1B7A7A"/>
            <w:sz w:val="20"/>
            <w:szCs w:val="20"/>
            <w:u w:val="single" w:color="1B7A7A"/>
          </w:rPr>
          <w:t>Mindfulness-Based Approaches for Neurodivergent People</w:t>
        </w:r>
      </w:hyperlink>
      <w:r>
        <w:rPr>
          <w:i/>
          <w:iCs/>
          <w:color w:val="666666"/>
          <w:sz w:val="18"/>
          <w:szCs w:val="18"/>
        </w:rPr>
        <w:t xml:space="preserve">  —  Autism Centre for Kids (2024)</w:t>
      </w:r>
    </w:p>
    <w:p w14:paraId="205E5238" w14:textId="77777777" w:rsidR="0083646F" w:rsidRDefault="0083646F">
      <w:pPr>
        <w:spacing w:after="60"/>
      </w:pPr>
    </w:p>
    <w:p w14:paraId="5D84F573" w14:textId="77777777" w:rsidR="0083646F" w:rsidRDefault="0083646F">
      <w:pPr>
        <w:pBdr>
          <w:bottom w:val="single" w:sz="4" w:space="1" w:color="DDDDDD"/>
        </w:pBdr>
        <w:spacing w:before="40" w:after="80"/>
      </w:pPr>
    </w:p>
    <w:p w14:paraId="50C92514"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5261C9D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4FA0441C" w14:textId="77777777" w:rsidR="0083646F" w:rsidRDefault="00000000">
            <w:r>
              <w:rPr>
                <w:b/>
                <w:bCs/>
                <w:color w:val="FFFFFF"/>
                <w:sz w:val="26"/>
                <w:szCs w:val="26"/>
              </w:rPr>
              <w:t>S25  ·  Medical and Physical Health Review</w:t>
            </w:r>
          </w:p>
        </w:tc>
      </w:tr>
    </w:tbl>
    <w:p w14:paraId="0C8893D3"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2D4F6A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6E9BB5E7" w14:textId="77777777" w:rsidR="0083646F" w:rsidRDefault="00000000">
            <w:r>
              <w:rPr>
                <w:b/>
                <w:bCs/>
                <w:color w:val="666666"/>
                <w:sz w:val="18"/>
                <w:szCs w:val="18"/>
              </w:rPr>
              <w:lastRenderedPageBreak/>
              <w:t>Strategy Type</w:t>
            </w:r>
          </w:p>
          <w:p w14:paraId="669E5E38" w14:textId="77777777" w:rsidR="0083646F" w:rsidRDefault="00000000">
            <w:r>
              <w:rPr>
                <w:sz w:val="21"/>
                <w:szCs w:val="21"/>
              </w:rPr>
              <w:t>Assessment Foundation</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64917B8F" w14:textId="77777777" w:rsidR="0083646F" w:rsidRDefault="00000000">
            <w:r>
              <w:rPr>
                <w:b/>
                <w:bCs/>
                <w:color w:val="666666"/>
                <w:sz w:val="18"/>
                <w:szCs w:val="18"/>
              </w:rPr>
              <w:t>Evidence Level</w:t>
            </w:r>
          </w:p>
          <w:p w14:paraId="3C3E0866" w14:textId="77777777" w:rsidR="0083646F" w:rsidRDefault="00000000">
            <w:r>
              <w:rPr>
                <w:sz w:val="21"/>
                <w:szCs w:val="21"/>
              </w:rPr>
              <w:t>Tier 1 – Established Evidence</w:t>
            </w:r>
          </w:p>
        </w:tc>
      </w:tr>
      <w:tr w:rsidR="0083646F" w14:paraId="53BC7D3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2F07A7C8" w14:textId="77777777" w:rsidR="0083646F" w:rsidRDefault="00000000">
            <w:r>
              <w:rPr>
                <w:b/>
                <w:bCs/>
                <w:color w:val="6B3A6B"/>
                <w:sz w:val="18"/>
                <w:szCs w:val="18"/>
              </w:rPr>
              <w:t xml:space="preserve">Client Populations:  </w:t>
            </w:r>
            <w:r>
              <w:rPr>
                <w:sz w:val="19"/>
                <w:szCs w:val="19"/>
              </w:rPr>
              <w:t>All Populations</w:t>
            </w:r>
          </w:p>
        </w:tc>
      </w:tr>
    </w:tbl>
    <w:p w14:paraId="011BC354"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32E3FC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21213107" w14:textId="77777777" w:rsidR="0083646F" w:rsidRDefault="00000000">
            <w:r>
              <w:rPr>
                <w:b/>
                <w:bCs/>
                <w:color w:val="1A3A5C"/>
                <w:sz w:val="18"/>
                <w:szCs w:val="18"/>
              </w:rPr>
              <w:t>Behaviours of Concern</w:t>
            </w:r>
          </w:p>
          <w:p w14:paraId="1162A646" w14:textId="77777777" w:rsidR="0083646F" w:rsidRDefault="00000000">
            <w:pPr>
              <w:spacing w:before="20" w:after="20"/>
            </w:pPr>
            <w:r>
              <w:rPr>
                <w:sz w:val="19"/>
                <w:szCs w:val="19"/>
              </w:rPr>
              <w:t>• Self-Injurious Behaviour</w:t>
            </w:r>
          </w:p>
          <w:p w14:paraId="10918A69" w14:textId="77777777" w:rsidR="0083646F" w:rsidRDefault="00000000">
            <w:pPr>
              <w:spacing w:before="20" w:after="20"/>
            </w:pPr>
            <w:r>
              <w:rPr>
                <w:sz w:val="19"/>
                <w:szCs w:val="19"/>
              </w:rPr>
              <w:t>• Physical Aggression</w:t>
            </w:r>
          </w:p>
          <w:p w14:paraId="3A77981A" w14:textId="77777777" w:rsidR="0083646F" w:rsidRDefault="00000000">
            <w:pPr>
              <w:spacing w:before="20" w:after="20"/>
            </w:pPr>
            <w:r>
              <w:rPr>
                <w:sz w:val="19"/>
                <w:szCs w:val="19"/>
              </w:rPr>
              <w:t>• Verbal Aggression</w:t>
            </w:r>
          </w:p>
          <w:p w14:paraId="1912F740" w14:textId="77777777" w:rsidR="0083646F" w:rsidRDefault="00000000">
            <w:pPr>
              <w:spacing w:before="20" w:after="20"/>
            </w:pPr>
            <w:r>
              <w:rPr>
                <w:sz w:val="19"/>
                <w:szCs w:val="19"/>
              </w:rPr>
              <w:t>• Emotional Dysregulation</w:t>
            </w:r>
          </w:p>
          <w:p w14:paraId="07A40D4C" w14:textId="77777777" w:rsidR="0083646F" w:rsidRDefault="00000000">
            <w:pPr>
              <w:spacing w:before="20" w:after="20"/>
            </w:pPr>
            <w:r>
              <w:rPr>
                <w:sz w:val="19"/>
                <w:szCs w:val="19"/>
              </w:rPr>
              <w:t>• Task Refusal / Demand Avoidance</w:t>
            </w:r>
          </w:p>
          <w:p w14:paraId="3B9ED52E"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576524DE" w14:textId="77777777" w:rsidR="0083646F" w:rsidRDefault="00000000">
            <w:r>
              <w:rPr>
                <w:b/>
                <w:bCs/>
                <w:color w:val="1B7A7A"/>
                <w:sz w:val="18"/>
                <w:szCs w:val="18"/>
              </w:rPr>
              <w:t>Behaviour Functions</w:t>
            </w:r>
          </w:p>
          <w:p w14:paraId="5E444CB6" w14:textId="77777777" w:rsidR="0083646F" w:rsidRDefault="00000000">
            <w:pPr>
              <w:spacing w:before="20" w:after="20"/>
            </w:pPr>
            <w:r>
              <w:rPr>
                <w:sz w:val="19"/>
                <w:szCs w:val="19"/>
              </w:rPr>
              <w:t>• Automatic/Sensory</w:t>
            </w:r>
          </w:p>
          <w:p w14:paraId="7D3FC9D1" w14:textId="77777777" w:rsidR="0083646F" w:rsidRDefault="00000000">
            <w:pPr>
              <w:spacing w:before="20" w:after="20"/>
            </w:pPr>
            <w:r>
              <w:rPr>
                <w:sz w:val="19"/>
                <w:szCs w:val="19"/>
              </w:rPr>
              <w:t>• Escape/Avoidance</w:t>
            </w:r>
          </w:p>
        </w:tc>
      </w:tr>
    </w:tbl>
    <w:p w14:paraId="70508715" w14:textId="77777777" w:rsidR="0083646F" w:rsidRDefault="0083646F">
      <w:pPr>
        <w:spacing w:after="60"/>
      </w:pPr>
    </w:p>
    <w:p w14:paraId="5C5B24C4" w14:textId="77777777" w:rsidR="0083646F" w:rsidRDefault="00000000">
      <w:pPr>
        <w:pStyle w:val="Heading3"/>
        <w:spacing w:before="240"/>
      </w:pPr>
      <w:r>
        <w:t>What it is</w:t>
      </w:r>
    </w:p>
    <w:p w14:paraId="2F9E61E0" w14:textId="77777777" w:rsidR="0083646F" w:rsidRDefault="00000000">
      <w:pPr>
        <w:spacing w:before="60" w:after="80"/>
      </w:pPr>
      <w:r>
        <w:t>A thorough medical and physical health review examines whether behaviour of concern is driven or significantly exacerbated by unidentified or undertreated pain, medical conditions, gastrointestinal disturbance, sleep disorders, hormonal factors, medication side effects, dental health, or other physical health contributors.</w:t>
      </w:r>
    </w:p>
    <w:p w14:paraId="6A1D8CB7" w14:textId="77777777" w:rsidR="0083646F" w:rsidRDefault="00000000">
      <w:pPr>
        <w:pStyle w:val="Heading3"/>
        <w:spacing w:before="240"/>
      </w:pPr>
      <w:r>
        <w:t>Why it works – Evidence and Rationale</w:t>
      </w:r>
    </w:p>
    <w:p w14:paraId="0AAC271E" w14:textId="77777777" w:rsidR="0083646F" w:rsidRDefault="00000000">
      <w:pPr>
        <w:spacing w:before="60" w:after="80"/>
      </w:pPr>
      <w:r>
        <w:t>For people with limited communication, pain and physical discomfort frequently present as behaviour change. Unmanaged GI conditions, toothache, ear infections, headaches, reflux, menstrual pain, urinary tract infections, and sleep deprivation are all well-documented antecedents for aggression, SIB, and emotional dysregulation in neurodivergent people. Treating the medical cause is the most direct and ethical intervention. No PBS plan is complete without ruling out physical health contributors.</w:t>
      </w:r>
    </w:p>
    <w:p w14:paraId="09656D30" w14:textId="77777777" w:rsidR="0083646F" w:rsidRDefault="00000000">
      <w:pPr>
        <w:pStyle w:val="Heading3"/>
        <w:spacing w:before="240"/>
      </w:pPr>
      <w:r>
        <w:t>How to implement – Step by Step</w:t>
      </w:r>
    </w:p>
    <w:p w14:paraId="131A8243" w14:textId="77777777" w:rsidR="0083646F" w:rsidRDefault="00000000">
      <w:pPr>
        <w:spacing w:before="60" w:after="80"/>
        <w:ind w:left="440"/>
      </w:pPr>
      <w:r>
        <w:t>Step 1 – Include a medical review as a mandatory component of every comprehensive BSP. No plan should be finalised without documentation of medical health status.</w:t>
      </w:r>
    </w:p>
    <w:p w14:paraId="7B04042D" w14:textId="77777777" w:rsidR="0083646F" w:rsidRDefault="00000000">
      <w:pPr>
        <w:spacing w:before="60" w:after="80"/>
        <w:ind w:left="440"/>
      </w:pPr>
      <w:r>
        <w:t>Step 2 – Map behaviour patterns against potential medical cycles: time of day, relation to meals, menstrual cycle, bowel habit patterns, before/after sleep.</w:t>
      </w:r>
    </w:p>
    <w:p w14:paraId="64212942" w14:textId="77777777" w:rsidR="0083646F" w:rsidRDefault="00000000">
      <w:pPr>
        <w:spacing w:before="60" w:after="80"/>
        <w:ind w:left="440"/>
      </w:pPr>
      <w:r>
        <w:t>Step 3 – Collaborate with the GP, paediatrician, or specialist. Share the PBS data and behaviour patterns to assist medical investigation. Do not assume the medical team has seen the behaviour data.</w:t>
      </w:r>
    </w:p>
    <w:p w14:paraId="6738AD01" w14:textId="77777777" w:rsidR="0083646F" w:rsidRDefault="00000000">
      <w:pPr>
        <w:spacing w:before="60" w:after="80"/>
        <w:ind w:left="440"/>
      </w:pPr>
      <w:r>
        <w:t>Step 4 – Review current medications: side effects, timing, dose changes, interactions. Any medication changes should be tracked alongside behaviour data.</w:t>
      </w:r>
    </w:p>
    <w:p w14:paraId="0451EC03" w14:textId="77777777" w:rsidR="0083646F" w:rsidRDefault="00000000">
      <w:pPr>
        <w:spacing w:before="60" w:after="80"/>
        <w:ind w:left="440"/>
      </w:pPr>
      <w:r>
        <w:t>Step 5 – Assess sleep comprehensively: duration, quality, sleep onset, night waking, and daytime impact. Refer to a sleep specialist for untreated disorders.</w:t>
      </w:r>
    </w:p>
    <w:p w14:paraId="55D7F11A" w14:textId="77777777" w:rsidR="0083646F" w:rsidRDefault="00000000">
      <w:pPr>
        <w:spacing w:before="60" w:after="80"/>
        <w:ind w:left="440"/>
      </w:pPr>
      <w:r>
        <w:t>Step 6 – Address dental health proactively. Regular dental checks with appropriate support, adapted environments, and desensitisation if needed.</w:t>
      </w:r>
    </w:p>
    <w:p w14:paraId="58494D42" w14:textId="77777777" w:rsidR="0083646F" w:rsidRDefault="00000000">
      <w:pPr>
        <w:spacing w:before="60" w:after="80"/>
        <w:ind w:left="440"/>
      </w:pPr>
      <w:r>
        <w:t>Step 7 – Reassess behaviour following medical treatment. Document the outcome of medical intervention as part of the ongoing evidence trail.</w:t>
      </w:r>
    </w:p>
    <w:p w14:paraId="0F25BC83" w14:textId="77777777" w:rsidR="0083646F" w:rsidRDefault="00000000">
      <w:pPr>
        <w:pStyle w:val="Heading3"/>
        <w:spacing w:before="240"/>
      </w:pPr>
      <w:r>
        <w:t>Considerations and Cautions</w:t>
      </w:r>
    </w:p>
    <w:p w14:paraId="35BDB7C5" w14:textId="77777777" w:rsidR="0083646F" w:rsidRDefault="00000000">
      <w:pPr>
        <w:spacing w:before="60" w:after="80"/>
      </w:pPr>
      <w:r>
        <w:t>Medical contributors to behaviour are frequently overlooked, particularly in people with significant communication support needs. PBS practitioners must actively advocate for thorough medical investigation rather than accepting all behaviour change as 'their autism'. Use validated pain assessment tools designed for people with limited communication where appropriate.</w:t>
      </w:r>
    </w:p>
    <w:p w14:paraId="4A3FD3A9" w14:textId="77777777" w:rsidR="0083646F" w:rsidRDefault="00000000">
      <w:pPr>
        <w:pStyle w:val="Heading3"/>
        <w:spacing w:before="240"/>
      </w:pPr>
      <w:r>
        <w:t>NDIS Notes</w:t>
      </w:r>
    </w:p>
    <w:p w14:paraId="0DA7E519" w14:textId="77777777" w:rsidR="0083646F" w:rsidRDefault="00000000">
      <w:pPr>
        <w:spacing w:before="60" w:after="80"/>
      </w:pPr>
      <w:r>
        <w:lastRenderedPageBreak/>
        <w:t>Medical review is a clinical and ethical obligation before any PBS plan is finalised. Failure to rule out medical drivers may constitute a failure of duty of care. Medical review findings, referrals made, and outcomes of treatment should all be documented in the BSP.</w:t>
      </w:r>
    </w:p>
    <w:p w14:paraId="7D0C965E" w14:textId="77777777" w:rsidR="0083646F" w:rsidRDefault="00000000">
      <w:pPr>
        <w:pStyle w:val="Heading3"/>
        <w:spacing w:before="240"/>
      </w:pPr>
      <w:r>
        <w:t>Key References and Evidence Links</w:t>
      </w:r>
    </w:p>
    <w:p w14:paraId="66F18D61" w14:textId="77777777" w:rsidR="0083646F" w:rsidRDefault="00000000">
      <w:pPr>
        <w:spacing w:before="30" w:after="30"/>
        <w:ind w:left="440"/>
      </w:pPr>
      <w:r>
        <w:rPr>
          <w:sz w:val="20"/>
          <w:szCs w:val="20"/>
        </w:rPr>
        <w:t xml:space="preserve">• </w:t>
      </w:r>
      <w:hyperlink r:id="rId73" w:history="1">
        <w:r>
          <w:rPr>
            <w:color w:val="1B7A7A"/>
            <w:sz w:val="20"/>
            <w:szCs w:val="20"/>
            <w:u w:val="single" w:color="1B7A7A"/>
          </w:rPr>
          <w:t>Persistence and Predictors of SIB in Autism – 10-Year Cohort Study</w:t>
        </w:r>
      </w:hyperlink>
      <w:r>
        <w:rPr>
          <w:i/>
          <w:iCs/>
          <w:color w:val="666666"/>
          <w:sz w:val="18"/>
          <w:szCs w:val="18"/>
        </w:rPr>
        <w:t xml:space="preserve">  —  Rattaz et al. (2020). PMC/NIH.</w:t>
      </w:r>
    </w:p>
    <w:p w14:paraId="5BC9BE65" w14:textId="77777777" w:rsidR="0083646F" w:rsidRDefault="00000000">
      <w:pPr>
        <w:spacing w:before="30" w:after="30"/>
        <w:ind w:left="440"/>
      </w:pPr>
      <w:r>
        <w:rPr>
          <w:sz w:val="20"/>
          <w:szCs w:val="20"/>
        </w:rPr>
        <w:t xml:space="preserve">• </w:t>
      </w:r>
      <w:hyperlink r:id="rId74" w:history="1">
        <w:r>
          <w:rPr>
            <w:color w:val="1B7A7A"/>
            <w:sz w:val="20"/>
            <w:szCs w:val="20"/>
            <w:u w:val="single" w:color="1B7A7A"/>
          </w:rPr>
          <w:t>Medical Contributors to Behaviour – NDIS Practice Guidance</w:t>
        </w:r>
      </w:hyperlink>
      <w:r>
        <w:rPr>
          <w:i/>
          <w:iCs/>
          <w:color w:val="666666"/>
          <w:sz w:val="18"/>
          <w:szCs w:val="18"/>
        </w:rPr>
        <w:t xml:space="preserve">  —  NDIS Quality and Safeguards Commission (2025)</w:t>
      </w:r>
    </w:p>
    <w:p w14:paraId="659A01B4" w14:textId="77777777" w:rsidR="0083646F" w:rsidRDefault="0083646F">
      <w:pPr>
        <w:spacing w:after="60"/>
      </w:pPr>
    </w:p>
    <w:p w14:paraId="60404E80" w14:textId="77777777" w:rsidR="0083646F" w:rsidRDefault="0083646F">
      <w:pPr>
        <w:pBdr>
          <w:bottom w:val="single" w:sz="4" w:space="1" w:color="DDDDDD"/>
        </w:pBdr>
        <w:spacing w:before="40" w:after="80"/>
      </w:pPr>
    </w:p>
    <w:p w14:paraId="1E1064DC"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62BD6A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9B2335"/>
            <w:tcMar>
              <w:top w:w="120" w:type="dxa"/>
              <w:left w:w="220" w:type="dxa"/>
              <w:bottom w:w="120" w:type="dxa"/>
              <w:right w:w="220" w:type="dxa"/>
            </w:tcMar>
          </w:tcPr>
          <w:p w14:paraId="75FA1606" w14:textId="77777777" w:rsidR="0083646F" w:rsidRDefault="00000000">
            <w:r>
              <w:rPr>
                <w:b/>
                <w:bCs/>
                <w:color w:val="FFFFFF"/>
                <w:sz w:val="26"/>
                <w:szCs w:val="26"/>
              </w:rPr>
              <w:t>S26  ·  Crisis and Safety Planning</w:t>
            </w:r>
          </w:p>
        </w:tc>
      </w:tr>
    </w:tbl>
    <w:p w14:paraId="2AD74CF1"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2C0998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0AF85D4" w14:textId="77777777" w:rsidR="0083646F" w:rsidRDefault="00000000">
            <w:r>
              <w:rPr>
                <w:b/>
                <w:bCs/>
                <w:color w:val="666666"/>
                <w:sz w:val="18"/>
                <w:szCs w:val="18"/>
              </w:rPr>
              <w:t>Strategy Type</w:t>
            </w:r>
          </w:p>
          <w:p w14:paraId="08ADEC69" w14:textId="77777777" w:rsidR="0083646F" w:rsidRDefault="00000000">
            <w:r>
              <w:rPr>
                <w:sz w:val="21"/>
                <w:szCs w:val="21"/>
              </w:rPr>
              <w:t>Reactive/Safety</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3533C2F" w14:textId="77777777" w:rsidR="0083646F" w:rsidRDefault="00000000">
            <w:r>
              <w:rPr>
                <w:b/>
                <w:bCs/>
                <w:color w:val="666666"/>
                <w:sz w:val="18"/>
                <w:szCs w:val="18"/>
              </w:rPr>
              <w:t>Evidence Level</w:t>
            </w:r>
          </w:p>
          <w:p w14:paraId="7B3887D9" w14:textId="77777777" w:rsidR="0083646F" w:rsidRDefault="00000000">
            <w:r>
              <w:rPr>
                <w:sz w:val="21"/>
                <w:szCs w:val="21"/>
              </w:rPr>
              <w:t>Tier 1 – Established Evidence</w:t>
            </w:r>
          </w:p>
        </w:tc>
      </w:tr>
      <w:tr w:rsidR="0083646F" w14:paraId="4201D10E"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71CF8A84" w14:textId="77777777" w:rsidR="0083646F" w:rsidRDefault="00000000">
            <w:r>
              <w:rPr>
                <w:b/>
                <w:bCs/>
                <w:color w:val="6B3A6B"/>
                <w:sz w:val="18"/>
                <w:szCs w:val="18"/>
              </w:rPr>
              <w:t xml:space="preserve">Client Populations:  </w:t>
            </w:r>
            <w:r>
              <w:rPr>
                <w:sz w:val="19"/>
                <w:szCs w:val="19"/>
              </w:rPr>
              <w:t>All Populations</w:t>
            </w:r>
          </w:p>
        </w:tc>
      </w:tr>
    </w:tbl>
    <w:p w14:paraId="5ABDDD87"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43ED44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40E85CE8" w14:textId="77777777" w:rsidR="0083646F" w:rsidRDefault="00000000">
            <w:r>
              <w:rPr>
                <w:b/>
                <w:bCs/>
                <w:color w:val="1A3A5C"/>
                <w:sz w:val="18"/>
                <w:szCs w:val="18"/>
              </w:rPr>
              <w:t>Behaviours of Concern</w:t>
            </w:r>
          </w:p>
          <w:p w14:paraId="2D411A75" w14:textId="77777777" w:rsidR="0083646F" w:rsidRDefault="00000000">
            <w:pPr>
              <w:spacing w:before="20" w:after="20"/>
            </w:pPr>
            <w:r>
              <w:rPr>
                <w:sz w:val="19"/>
                <w:szCs w:val="19"/>
              </w:rPr>
              <w:t>• Physical Aggression</w:t>
            </w:r>
          </w:p>
          <w:p w14:paraId="35A0BCBE" w14:textId="77777777" w:rsidR="0083646F" w:rsidRDefault="00000000">
            <w:pPr>
              <w:spacing w:before="20" w:after="20"/>
            </w:pPr>
            <w:r>
              <w:rPr>
                <w:sz w:val="19"/>
                <w:szCs w:val="19"/>
              </w:rPr>
              <w:t>• Self-Injurious Behaviour</w:t>
            </w:r>
          </w:p>
          <w:p w14:paraId="72758E60" w14:textId="77777777" w:rsidR="0083646F" w:rsidRDefault="00000000">
            <w:pPr>
              <w:spacing w:before="20" w:after="20"/>
            </w:pPr>
            <w:r>
              <w:rPr>
                <w:sz w:val="19"/>
                <w:szCs w:val="19"/>
              </w:rPr>
              <w:t>• Property Destruction</w:t>
            </w:r>
          </w:p>
          <w:p w14:paraId="22E3F269" w14:textId="77777777" w:rsidR="0083646F" w:rsidRDefault="00000000">
            <w:pPr>
              <w:spacing w:before="20" w:after="20"/>
            </w:pPr>
            <w:r>
              <w:rPr>
                <w:sz w:val="19"/>
                <w:szCs w:val="19"/>
              </w:rPr>
              <w:t>• Emotional Dysregulation</w:t>
            </w:r>
          </w:p>
          <w:p w14:paraId="1DD77173" w14:textId="77777777" w:rsidR="0083646F" w:rsidRDefault="00000000">
            <w:pPr>
              <w:spacing w:before="20" w:after="20"/>
            </w:pPr>
            <w:r>
              <w:rPr>
                <w:sz w:val="19"/>
                <w:szCs w:val="19"/>
              </w:rPr>
              <w:t>• Elopement</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6D28114E" w14:textId="77777777" w:rsidR="0083646F" w:rsidRDefault="00000000">
            <w:r>
              <w:rPr>
                <w:b/>
                <w:bCs/>
                <w:color w:val="1B7A7A"/>
                <w:sz w:val="18"/>
                <w:szCs w:val="18"/>
              </w:rPr>
              <w:t>Behaviour Functions</w:t>
            </w:r>
          </w:p>
          <w:p w14:paraId="352CD6F2" w14:textId="77777777" w:rsidR="0083646F" w:rsidRDefault="00000000">
            <w:pPr>
              <w:spacing w:before="20" w:after="20"/>
            </w:pPr>
            <w:r>
              <w:rPr>
                <w:sz w:val="19"/>
                <w:szCs w:val="19"/>
              </w:rPr>
              <w:t>• All functions</w:t>
            </w:r>
          </w:p>
        </w:tc>
      </w:tr>
    </w:tbl>
    <w:p w14:paraId="4961D9B8" w14:textId="77777777" w:rsidR="0083646F" w:rsidRDefault="0083646F">
      <w:pPr>
        <w:spacing w:after="60"/>
      </w:pPr>
    </w:p>
    <w:p w14:paraId="49EA3758" w14:textId="77777777" w:rsidR="0083646F" w:rsidRDefault="00000000">
      <w:pPr>
        <w:pStyle w:val="Heading3"/>
        <w:spacing w:before="240"/>
      </w:pPr>
      <w:r>
        <w:t>What it is</w:t>
      </w:r>
    </w:p>
    <w:p w14:paraId="3959FA18" w14:textId="77777777" w:rsidR="0083646F" w:rsidRDefault="00000000">
      <w:pPr>
        <w:spacing w:before="60" w:after="80"/>
      </w:pPr>
      <w:r>
        <w:t>A crisis and safety plan provides clear, collaboratively developed, step-by-step guidance for support people on recognising early signs of escalation, responding de-escalation strategies, safety actions during crisis, and post-crisis recovery and reconnection approaches. It is embedded in the BSP and reviewed after every significant incident.</w:t>
      </w:r>
    </w:p>
    <w:p w14:paraId="4BDC3D5D" w14:textId="77777777" w:rsidR="0083646F" w:rsidRDefault="00000000">
      <w:pPr>
        <w:pStyle w:val="Heading3"/>
        <w:spacing w:before="240"/>
      </w:pPr>
      <w:r>
        <w:t>Why it works – Evidence and Rationale</w:t>
      </w:r>
    </w:p>
    <w:p w14:paraId="5B2B0009" w14:textId="77777777" w:rsidR="0083646F" w:rsidRDefault="00000000">
      <w:pPr>
        <w:spacing w:before="60" w:after="80"/>
      </w:pPr>
      <w:r>
        <w:t>Without a clear, pre-agreed safety protocol, support people often respond reactively and inconsistently in ways that inadvertently escalate behaviour. A structured safety plan reduces variability, prioritises relational safety, and provides a pathway back to connection and regulation after an incident. It is developed collaboratively with the person to the greatest extent possible, ensuring it is experienced as a support rather than a control mechanism.</w:t>
      </w:r>
    </w:p>
    <w:p w14:paraId="1BAD3EA6" w14:textId="77777777" w:rsidR="0083646F" w:rsidRDefault="00000000">
      <w:pPr>
        <w:pStyle w:val="Heading3"/>
        <w:spacing w:before="240"/>
      </w:pPr>
      <w:r>
        <w:t>How to implement – Step by Step</w:t>
      </w:r>
    </w:p>
    <w:p w14:paraId="604936ED" w14:textId="77777777" w:rsidR="0083646F" w:rsidRDefault="00000000">
      <w:pPr>
        <w:spacing w:before="60" w:after="80"/>
        <w:ind w:left="440"/>
      </w:pPr>
      <w:r>
        <w:t>Step 1 – Map the person's escalation cycle using the Stress-Recovery model or individual-specific escalation stages. Identify early warning signs, escalation signals, and recovery indicators that are specific and observable for this person.</w:t>
      </w:r>
    </w:p>
    <w:p w14:paraId="73CD0D04" w14:textId="77777777" w:rsidR="0083646F" w:rsidRDefault="00000000">
      <w:pPr>
        <w:spacing w:before="60" w:after="80"/>
        <w:ind w:left="440"/>
      </w:pPr>
      <w:r>
        <w:t>Step 2 – For each stage, develop specific guidance: what to do, what to say, what to avoid. Use the person's own words where possible.</w:t>
      </w:r>
    </w:p>
    <w:p w14:paraId="1C795A60" w14:textId="77777777" w:rsidR="0083646F" w:rsidRDefault="00000000">
      <w:pPr>
        <w:spacing w:before="60" w:after="80"/>
        <w:ind w:left="440"/>
      </w:pPr>
      <w:r>
        <w:t>Step 3 – Early stage (yellow zone): reduce demands, increase space, offer preferred items or activities, use low arousal language, check in gently.</w:t>
      </w:r>
    </w:p>
    <w:p w14:paraId="768CDB61" w14:textId="77777777" w:rsidR="0083646F" w:rsidRDefault="00000000">
      <w:pPr>
        <w:spacing w:before="60" w:after="80"/>
        <w:ind w:left="440"/>
      </w:pPr>
      <w:r>
        <w:t>Step 4 – Escalation stage: remove audience, minimise verbal interaction, ensure environmental safety (remove hazards), maintain calm proximity without demands.</w:t>
      </w:r>
    </w:p>
    <w:p w14:paraId="14C91585" w14:textId="77777777" w:rsidR="0083646F" w:rsidRDefault="00000000">
      <w:pPr>
        <w:spacing w:before="60" w:after="80"/>
        <w:ind w:left="440"/>
      </w:pPr>
      <w:r>
        <w:lastRenderedPageBreak/>
        <w:t>Step 5 – Crisis stage: ensure safety of all people. Use only the minimum intervention necessary. Any physical intervention must be authorised as a regulated restrictive practice.</w:t>
      </w:r>
    </w:p>
    <w:p w14:paraId="014B5DC5" w14:textId="77777777" w:rsidR="0083646F" w:rsidRDefault="00000000">
      <w:pPr>
        <w:spacing w:before="60" w:after="80"/>
        <w:ind w:left="440"/>
      </w:pPr>
      <w:r>
        <w:t>Step 6 – Recovery stage: allow time before re-engaging demands. Offer warmth, comfort, food, or drink. Reconnect before revisiting the incident.</w:t>
      </w:r>
    </w:p>
    <w:p w14:paraId="435908DC" w14:textId="77777777" w:rsidR="0083646F" w:rsidRDefault="00000000">
      <w:pPr>
        <w:spacing w:before="60" w:after="80"/>
        <w:ind w:left="440"/>
      </w:pPr>
      <w:r>
        <w:t>Step 7 – Post-incident: complete a reflective debrief record. Review antecedents, what worked, what escalated, and what can be modified. Update the plan accordingly.</w:t>
      </w:r>
    </w:p>
    <w:p w14:paraId="49B5C5E6" w14:textId="77777777" w:rsidR="0083646F" w:rsidRDefault="00000000">
      <w:pPr>
        <w:pStyle w:val="Heading3"/>
        <w:spacing w:before="240"/>
      </w:pPr>
      <w:r>
        <w:t>Considerations and Cautions</w:t>
      </w:r>
    </w:p>
    <w:p w14:paraId="5D75F606" w14:textId="77777777" w:rsidR="0083646F" w:rsidRDefault="00000000">
      <w:pPr>
        <w:spacing w:before="60" w:after="80"/>
      </w:pPr>
      <w:r>
        <w:t>Crisis plans must be co-developed with the person, family, and support team and reviewed regularly. Any physical intervention must be authorised as a regulated restrictive practice with appropriate authorisation, monitoring, and reduction planning. A safety plan is not a licence for restraint – it is a guide to prevent and minimise crisis with the minimum intervention possible.</w:t>
      </w:r>
    </w:p>
    <w:p w14:paraId="116C2C7C" w14:textId="77777777" w:rsidR="0083646F" w:rsidRDefault="00000000">
      <w:pPr>
        <w:pStyle w:val="Heading3"/>
        <w:spacing w:before="240"/>
      </w:pPr>
      <w:r>
        <w:t>NDIS Notes</w:t>
      </w:r>
    </w:p>
    <w:p w14:paraId="7DF33E86" w14:textId="77777777" w:rsidR="0083646F" w:rsidRDefault="00000000">
      <w:pPr>
        <w:spacing w:before="60" w:after="80"/>
      </w:pPr>
      <w:r>
        <w:t>NDIS Commission rules require that any regulated restrictive practice used in a crisis be authorised, documented, monitored, and accompanied by a reduction and elimination plan. The crisis plan must be embedded in or appended to the BSP. Post-incident reporting obligations must be met by the implementing provider.</w:t>
      </w:r>
    </w:p>
    <w:p w14:paraId="77B2A4B2" w14:textId="77777777" w:rsidR="0083646F" w:rsidRDefault="00000000">
      <w:pPr>
        <w:pStyle w:val="Heading3"/>
        <w:spacing w:before="240"/>
      </w:pPr>
      <w:r>
        <w:t>Key References and Evidence Links</w:t>
      </w:r>
    </w:p>
    <w:p w14:paraId="1B6530D6" w14:textId="77777777" w:rsidR="0083646F" w:rsidRDefault="00000000">
      <w:pPr>
        <w:spacing w:before="30" w:after="30"/>
        <w:ind w:left="440"/>
      </w:pPr>
      <w:r>
        <w:rPr>
          <w:sz w:val="20"/>
          <w:szCs w:val="20"/>
        </w:rPr>
        <w:t xml:space="preserve">• </w:t>
      </w:r>
      <w:hyperlink r:id="rId75" w:history="1">
        <w:r>
          <w:rPr>
            <w:color w:val="1B7A7A"/>
            <w:sz w:val="20"/>
            <w:szCs w:val="20"/>
            <w:u w:val="single" w:color="1B7A7A"/>
          </w:rPr>
          <w:t>NDIS Rules: Regulated Restrictive Practices (2025)</w:t>
        </w:r>
      </w:hyperlink>
      <w:r>
        <w:rPr>
          <w:i/>
          <w:iCs/>
          <w:color w:val="666666"/>
          <w:sz w:val="18"/>
          <w:szCs w:val="18"/>
        </w:rPr>
        <w:t xml:space="preserve">  —  NDIS Quality and Safeguards Commission (2025)</w:t>
      </w:r>
    </w:p>
    <w:p w14:paraId="140F3213" w14:textId="77777777" w:rsidR="0083646F" w:rsidRDefault="00000000">
      <w:pPr>
        <w:spacing w:before="30" w:after="30"/>
        <w:ind w:left="440"/>
      </w:pPr>
      <w:r>
        <w:rPr>
          <w:sz w:val="20"/>
          <w:szCs w:val="20"/>
        </w:rPr>
        <w:t xml:space="preserve">• </w:t>
      </w:r>
      <w:hyperlink r:id="rId76" w:history="1">
        <w:r>
          <w:rPr>
            <w:color w:val="1B7A7A"/>
            <w:sz w:val="20"/>
            <w:szCs w:val="20"/>
            <w:u w:val="single" w:color="1B7A7A"/>
          </w:rPr>
          <w:t>What the NDIS Rules Say About Restrictive Practices in 2025</w:t>
        </w:r>
      </w:hyperlink>
      <w:r>
        <w:rPr>
          <w:i/>
          <w:iCs/>
          <w:color w:val="666666"/>
          <w:sz w:val="18"/>
          <w:szCs w:val="18"/>
        </w:rPr>
        <w:t xml:space="preserve">  —  Q1 Care (2025)</w:t>
      </w:r>
    </w:p>
    <w:p w14:paraId="2600BC73" w14:textId="77777777" w:rsidR="0083646F" w:rsidRDefault="00000000">
      <w:pPr>
        <w:spacing w:before="30" w:after="30"/>
        <w:ind w:left="440"/>
      </w:pPr>
      <w:r>
        <w:rPr>
          <w:sz w:val="20"/>
          <w:szCs w:val="20"/>
        </w:rPr>
        <w:t xml:space="preserve">• </w:t>
      </w:r>
      <w:hyperlink r:id="rId77" w:history="1">
        <w:r>
          <w:rPr>
            <w:color w:val="1B7A7A"/>
            <w:sz w:val="20"/>
            <w:szCs w:val="20"/>
            <w:u w:val="single" w:color="1B7A7A"/>
          </w:rPr>
          <w:t>NDIS Restrictive Practices – Safer Alternatives (PBS)</w:t>
        </w:r>
      </w:hyperlink>
      <w:r>
        <w:rPr>
          <w:i/>
          <w:iCs/>
          <w:color w:val="666666"/>
          <w:sz w:val="18"/>
          <w:szCs w:val="18"/>
        </w:rPr>
        <w:t xml:space="preserve">  —  Support Sorted (2024)</w:t>
      </w:r>
    </w:p>
    <w:p w14:paraId="054A4E70" w14:textId="77777777" w:rsidR="0083646F" w:rsidRDefault="0083646F">
      <w:pPr>
        <w:spacing w:after="60"/>
      </w:pPr>
    </w:p>
    <w:p w14:paraId="0EAFDD2E" w14:textId="77777777" w:rsidR="0083646F" w:rsidRDefault="0083646F">
      <w:pPr>
        <w:pBdr>
          <w:bottom w:val="single" w:sz="4" w:space="1" w:color="DDDDDD"/>
        </w:pBdr>
        <w:spacing w:before="40" w:after="80"/>
      </w:pPr>
    </w:p>
    <w:p w14:paraId="0BC4F3EC"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13D34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1DCE5FC8" w14:textId="77777777" w:rsidR="0083646F" w:rsidRDefault="00000000">
            <w:r>
              <w:rPr>
                <w:b/>
                <w:bCs/>
                <w:color w:val="FFFFFF"/>
                <w:sz w:val="26"/>
                <w:szCs w:val="26"/>
              </w:rPr>
              <w:t>S27  ·  AAC and Communication Rights Framework</w:t>
            </w:r>
          </w:p>
        </w:tc>
      </w:tr>
    </w:tbl>
    <w:p w14:paraId="7409743A"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A919D4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9BCC923" w14:textId="77777777" w:rsidR="0083646F" w:rsidRDefault="00000000">
            <w:r>
              <w:rPr>
                <w:b/>
                <w:bCs/>
                <w:color w:val="666666"/>
                <w:sz w:val="18"/>
                <w:szCs w:val="18"/>
              </w:rPr>
              <w:t>Strategy Type</w:t>
            </w:r>
          </w:p>
          <w:p w14:paraId="4A7D0520"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93A8C6B" w14:textId="77777777" w:rsidR="0083646F" w:rsidRDefault="00000000">
            <w:r>
              <w:rPr>
                <w:b/>
                <w:bCs/>
                <w:color w:val="666666"/>
                <w:sz w:val="18"/>
                <w:szCs w:val="18"/>
              </w:rPr>
              <w:t>Evidence Level</w:t>
            </w:r>
          </w:p>
          <w:p w14:paraId="1629BF03" w14:textId="77777777" w:rsidR="0083646F" w:rsidRDefault="00000000">
            <w:r>
              <w:rPr>
                <w:sz w:val="21"/>
                <w:szCs w:val="21"/>
              </w:rPr>
              <w:t>Tier 1 – Established Evidence</w:t>
            </w:r>
          </w:p>
        </w:tc>
      </w:tr>
      <w:tr w:rsidR="0083646F" w14:paraId="272F65F8"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1F4B4F56" w14:textId="77777777" w:rsidR="0083646F" w:rsidRDefault="00000000">
            <w:r>
              <w:rPr>
                <w:b/>
                <w:bCs/>
                <w:color w:val="6B3A6B"/>
                <w:sz w:val="18"/>
                <w:szCs w:val="18"/>
              </w:rPr>
              <w:t xml:space="preserve">Client Populations:  </w:t>
            </w:r>
            <w:r>
              <w:rPr>
                <w:sz w:val="19"/>
                <w:szCs w:val="19"/>
              </w:rPr>
              <w:t>All Populations</w:t>
            </w:r>
          </w:p>
        </w:tc>
      </w:tr>
    </w:tbl>
    <w:p w14:paraId="606798C2"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802010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015C3720" w14:textId="77777777" w:rsidR="0083646F" w:rsidRDefault="00000000">
            <w:r>
              <w:rPr>
                <w:b/>
                <w:bCs/>
                <w:color w:val="1A3A5C"/>
                <w:sz w:val="18"/>
                <w:szCs w:val="18"/>
              </w:rPr>
              <w:t>Behaviours of Concern</w:t>
            </w:r>
          </w:p>
          <w:p w14:paraId="49BB88A3" w14:textId="77777777" w:rsidR="0083646F" w:rsidRDefault="00000000">
            <w:pPr>
              <w:spacing w:before="20" w:after="20"/>
            </w:pPr>
            <w:r>
              <w:rPr>
                <w:sz w:val="19"/>
                <w:szCs w:val="19"/>
              </w:rPr>
              <w:t>• Physical Aggression</w:t>
            </w:r>
          </w:p>
          <w:p w14:paraId="3A75B008" w14:textId="77777777" w:rsidR="0083646F" w:rsidRDefault="00000000">
            <w:pPr>
              <w:spacing w:before="20" w:after="20"/>
            </w:pPr>
            <w:r>
              <w:rPr>
                <w:sz w:val="19"/>
                <w:szCs w:val="19"/>
              </w:rPr>
              <w:t>• Self-Injurious Behaviour</w:t>
            </w:r>
          </w:p>
          <w:p w14:paraId="4FEEE78A" w14:textId="77777777" w:rsidR="0083646F" w:rsidRDefault="00000000">
            <w:pPr>
              <w:spacing w:before="20" w:after="20"/>
            </w:pPr>
            <w:r>
              <w:rPr>
                <w:sz w:val="19"/>
                <w:szCs w:val="19"/>
              </w:rPr>
              <w:t>• Property Destruction</w:t>
            </w:r>
          </w:p>
          <w:p w14:paraId="1B3581A9" w14:textId="77777777" w:rsidR="0083646F" w:rsidRDefault="00000000">
            <w:pPr>
              <w:spacing w:before="20" w:after="20"/>
            </w:pPr>
            <w:r>
              <w:rPr>
                <w:sz w:val="19"/>
                <w:szCs w:val="19"/>
              </w:rPr>
              <w:t>• Verbal Aggression</w:t>
            </w:r>
          </w:p>
          <w:p w14:paraId="6EBBF2C7" w14:textId="77777777" w:rsidR="0083646F" w:rsidRDefault="00000000">
            <w:pPr>
              <w:spacing w:before="20" w:after="20"/>
            </w:pPr>
            <w:r>
              <w:rPr>
                <w:sz w:val="19"/>
                <w:szCs w:val="19"/>
              </w:rPr>
              <w:t>• Elopement</w:t>
            </w:r>
          </w:p>
          <w:p w14:paraId="3B5DB9F3" w14:textId="77777777" w:rsidR="0083646F" w:rsidRDefault="00000000">
            <w:pPr>
              <w:spacing w:before="20" w:after="20"/>
            </w:pPr>
            <w:r>
              <w:rPr>
                <w:sz w:val="19"/>
                <w:szCs w:val="19"/>
              </w:rPr>
              <w:t>• Task Refusal / Demand Avoidance</w:t>
            </w:r>
          </w:p>
          <w:p w14:paraId="15B36A49" w14:textId="77777777" w:rsidR="0083646F" w:rsidRDefault="00000000">
            <w:pPr>
              <w:spacing w:before="20" w:after="20"/>
            </w:pPr>
            <w:r>
              <w:rPr>
                <w:sz w:val="19"/>
                <w:szCs w:val="19"/>
              </w:rPr>
              <w:t>• Emotional Dysregulation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F011F2E" w14:textId="77777777" w:rsidR="0083646F" w:rsidRDefault="00000000">
            <w:r>
              <w:rPr>
                <w:b/>
                <w:bCs/>
                <w:color w:val="1B7A7A"/>
                <w:sz w:val="18"/>
                <w:szCs w:val="18"/>
              </w:rPr>
              <w:t>Behaviour Functions</w:t>
            </w:r>
          </w:p>
          <w:p w14:paraId="0915E515" w14:textId="77777777" w:rsidR="0083646F" w:rsidRDefault="00000000">
            <w:pPr>
              <w:spacing w:before="20" w:after="20"/>
            </w:pPr>
            <w:r>
              <w:rPr>
                <w:sz w:val="19"/>
                <w:szCs w:val="19"/>
              </w:rPr>
              <w:t>• All functions</w:t>
            </w:r>
          </w:p>
        </w:tc>
      </w:tr>
    </w:tbl>
    <w:p w14:paraId="6FEEAF20" w14:textId="77777777" w:rsidR="0083646F" w:rsidRDefault="0083646F">
      <w:pPr>
        <w:spacing w:after="60"/>
      </w:pPr>
    </w:p>
    <w:p w14:paraId="32C15E4E" w14:textId="77777777" w:rsidR="0083646F" w:rsidRDefault="00000000">
      <w:pPr>
        <w:pStyle w:val="Heading3"/>
        <w:spacing w:before="240"/>
      </w:pPr>
      <w:r>
        <w:t>What it is</w:t>
      </w:r>
    </w:p>
    <w:p w14:paraId="3F4B9D98" w14:textId="77777777" w:rsidR="0083646F" w:rsidRDefault="00000000">
      <w:pPr>
        <w:spacing w:before="60" w:after="80"/>
      </w:pPr>
      <w:r>
        <w:t>The AAC and Communication Rights Framework addresses the fundamental right of every person to communicate and ensures that people with complex communication needs have access to appropriate augmentative and alternative communication systems. It encompasses no-tech (gesture, body language, eye gaze), low-tech (communication boards, picture books, PECS), and high-tech (speech generating devices, dedicated AAC apps) approaches.</w:t>
      </w:r>
    </w:p>
    <w:p w14:paraId="52E9A017" w14:textId="77777777" w:rsidR="0083646F" w:rsidRDefault="00000000">
      <w:pPr>
        <w:pStyle w:val="Heading3"/>
        <w:spacing w:before="240"/>
      </w:pPr>
      <w:r>
        <w:lastRenderedPageBreak/>
        <w:t>Why it works – Evidence and Rationale</w:t>
      </w:r>
    </w:p>
    <w:p w14:paraId="67AF8452" w14:textId="77777777" w:rsidR="0083646F" w:rsidRDefault="00000000">
      <w:pPr>
        <w:spacing w:before="60" w:after="80"/>
      </w:pPr>
      <w:r>
        <w:t>Communication is a human right. People who do not have reliable, efficient means to communicate their needs, preferences, emotions, and experiences will use whatever is available to them – including behaviour that others find challenging. Robust AAC implementation is one of the highest-yield interventions available in PBS because it addresses the root communicative function of behaviour. Research consistently shows that robust AAC access reduces behaviour of concern, increases social participation, and improves quality of life.</w:t>
      </w:r>
    </w:p>
    <w:p w14:paraId="53742231" w14:textId="77777777" w:rsidR="0083646F" w:rsidRDefault="00000000">
      <w:pPr>
        <w:pStyle w:val="Heading3"/>
        <w:spacing w:before="240"/>
      </w:pPr>
      <w:r>
        <w:t>How to implement – Step by Step</w:t>
      </w:r>
    </w:p>
    <w:p w14:paraId="29509AED" w14:textId="77777777" w:rsidR="0083646F" w:rsidRDefault="00000000">
      <w:pPr>
        <w:spacing w:before="60" w:after="80"/>
        <w:ind w:left="440"/>
      </w:pPr>
      <w:r>
        <w:t>Step 1 – Ensure every person with complex communication needs has access to a comprehensive AAC assessment by a qualified Speech Pathologist with AAC expertise.</w:t>
      </w:r>
    </w:p>
    <w:p w14:paraId="145449DF" w14:textId="77777777" w:rsidR="0083646F" w:rsidRDefault="00000000">
      <w:pPr>
        <w:spacing w:before="60" w:after="80"/>
        <w:ind w:left="440"/>
      </w:pPr>
      <w:r>
        <w:t>Step 2 – Design or update the person's communication system based on the assessment: system type, vocabulary scope, access method (direct selection, partner-assisted scanning, eye gaze), and vocabulary organisation.</w:t>
      </w:r>
    </w:p>
    <w:p w14:paraId="00A2A657" w14:textId="77777777" w:rsidR="0083646F" w:rsidRDefault="00000000">
      <w:pPr>
        <w:spacing w:before="60" w:after="80"/>
        <w:ind w:left="440"/>
      </w:pPr>
      <w:r>
        <w:t>Step 3 – Implement aided language stimulation: support people model the AAC system themselves throughout the day, using it to communicate with and around the person, not only expecting the person to use it.</w:t>
      </w:r>
    </w:p>
    <w:p w14:paraId="7AD3FF2A" w14:textId="77777777" w:rsidR="0083646F" w:rsidRDefault="00000000">
      <w:pPr>
        <w:spacing w:before="60" w:after="80"/>
        <w:ind w:left="440"/>
      </w:pPr>
      <w:r>
        <w:t>Step 4 – Ensure the AAC system has robust vocabulary – not just requesting vocabulary (want, more, stop) but also commenting, rejecting, questioning, and expressing emotions.</w:t>
      </w:r>
    </w:p>
    <w:p w14:paraId="31F0EADE" w14:textId="77777777" w:rsidR="0083646F" w:rsidRDefault="00000000">
      <w:pPr>
        <w:spacing w:before="60" w:after="80"/>
        <w:ind w:left="440"/>
      </w:pPr>
      <w:r>
        <w:t>Step 5 – Respond to all communication attempts, including unconventional ones, with warmth and meaning-attribution. 'It sounds like you're saying you want a break. Let's get that break.'</w:t>
      </w:r>
    </w:p>
    <w:p w14:paraId="026F0837" w14:textId="77777777" w:rsidR="0083646F" w:rsidRDefault="00000000">
      <w:pPr>
        <w:spacing w:before="60" w:after="80"/>
        <w:ind w:left="440"/>
      </w:pPr>
      <w:r>
        <w:t>Step 6 – Never restrict access to AAC as a consequence for behaviour. The device is not a privilege – it is a communication right.</w:t>
      </w:r>
    </w:p>
    <w:p w14:paraId="789AD6FB" w14:textId="77777777" w:rsidR="0083646F" w:rsidRDefault="00000000">
      <w:pPr>
        <w:spacing w:before="60" w:after="80"/>
        <w:ind w:left="440"/>
      </w:pPr>
      <w:r>
        <w:t>Step 7 – Ensure AAC training extends to all environments: home, school, day programme, community, and medical settings. Communication rights must be upheld everywhere.</w:t>
      </w:r>
    </w:p>
    <w:p w14:paraId="67365372" w14:textId="77777777" w:rsidR="0083646F" w:rsidRDefault="00000000">
      <w:pPr>
        <w:pStyle w:val="Heading3"/>
        <w:spacing w:before="240"/>
      </w:pPr>
      <w:r>
        <w:t>Considerations and Cautions</w:t>
      </w:r>
    </w:p>
    <w:p w14:paraId="2A2C1B5A" w14:textId="77777777" w:rsidR="0083646F" w:rsidRDefault="00000000">
      <w:pPr>
        <w:spacing w:before="60" w:after="80"/>
      </w:pPr>
      <w:r>
        <w:t>AAC is a long-term investment that requires consistent training, modelling, and whole-team commitment. Devices can be lost, damaged, or unavailable – backup systems must always be in place. The goal is not a particular device but robust, reliable access to communication. Do not wait until behaviour is entrenched before pursuing AAC – early access produces better outcomes.</w:t>
      </w:r>
    </w:p>
    <w:p w14:paraId="7922047D" w14:textId="77777777" w:rsidR="0083646F" w:rsidRDefault="00000000">
      <w:pPr>
        <w:pStyle w:val="Heading3"/>
        <w:spacing w:before="240"/>
      </w:pPr>
      <w:r>
        <w:t>NDIS Notes</w:t>
      </w:r>
    </w:p>
    <w:p w14:paraId="2913237A" w14:textId="77777777" w:rsidR="0083646F" w:rsidRDefault="00000000">
      <w:pPr>
        <w:spacing w:before="60" w:after="80"/>
      </w:pPr>
      <w:r>
        <w:t>AAC is an NDIS-funded assistive technology and therapeutic support. Communication rights are embedded in NDIS principles and the UN Convention on the Rights of Persons with Disabilities. BSPs for non-speaking and minimally verbal participants must document current communication supports, identified gaps, and plans to address them.</w:t>
      </w:r>
    </w:p>
    <w:p w14:paraId="5E44C0BB" w14:textId="77777777" w:rsidR="0083646F" w:rsidRDefault="00000000">
      <w:pPr>
        <w:pStyle w:val="Heading3"/>
        <w:spacing w:before="240"/>
      </w:pPr>
      <w:r>
        <w:t>Key References and Evidence Links</w:t>
      </w:r>
    </w:p>
    <w:p w14:paraId="0EA2B5BB" w14:textId="77777777" w:rsidR="0083646F" w:rsidRDefault="00000000">
      <w:pPr>
        <w:spacing w:before="30" w:after="30"/>
        <w:ind w:left="440"/>
      </w:pPr>
      <w:r>
        <w:rPr>
          <w:sz w:val="20"/>
          <w:szCs w:val="20"/>
        </w:rPr>
        <w:t xml:space="preserve">• </w:t>
      </w:r>
      <w:hyperlink r:id="rId78" w:history="1">
        <w:r>
          <w:rPr>
            <w:color w:val="1B7A7A"/>
            <w:sz w:val="20"/>
            <w:szCs w:val="20"/>
            <w:u w:val="single" w:color="1B7A7A"/>
          </w:rPr>
          <w:t>AAC – ASHA Practice Portal</w:t>
        </w:r>
      </w:hyperlink>
      <w:r>
        <w:rPr>
          <w:i/>
          <w:iCs/>
          <w:color w:val="666666"/>
          <w:sz w:val="18"/>
          <w:szCs w:val="18"/>
        </w:rPr>
        <w:t xml:space="preserve">  —  American Speech-Language-Hearing Association (2024)</w:t>
      </w:r>
    </w:p>
    <w:p w14:paraId="13227AB6" w14:textId="77777777" w:rsidR="0083646F" w:rsidRDefault="00000000">
      <w:pPr>
        <w:spacing w:before="30" w:after="30"/>
        <w:ind w:left="440"/>
      </w:pPr>
      <w:r>
        <w:rPr>
          <w:sz w:val="20"/>
          <w:szCs w:val="20"/>
        </w:rPr>
        <w:t xml:space="preserve">• </w:t>
      </w:r>
      <w:hyperlink r:id="rId79" w:history="1">
        <w:r>
          <w:rPr>
            <w:color w:val="1B7A7A"/>
            <w:sz w:val="20"/>
            <w:szCs w:val="20"/>
            <w:u w:val="single" w:color="1B7A7A"/>
          </w:rPr>
          <w:t>AAC Evidence Brief – AFIRM (UNC Frank Porter Graham)</w:t>
        </w:r>
      </w:hyperlink>
      <w:r>
        <w:rPr>
          <w:i/>
          <w:iCs/>
          <w:color w:val="666666"/>
          <w:sz w:val="18"/>
          <w:szCs w:val="18"/>
        </w:rPr>
        <w:t xml:space="preserve">  —  Nowell et al. (2022). AFIRM Project.</w:t>
      </w:r>
    </w:p>
    <w:p w14:paraId="2CCA5F4D" w14:textId="77777777" w:rsidR="0083646F" w:rsidRDefault="00000000">
      <w:pPr>
        <w:spacing w:before="30" w:after="30"/>
        <w:ind w:left="440"/>
      </w:pPr>
      <w:r>
        <w:rPr>
          <w:sz w:val="20"/>
          <w:szCs w:val="20"/>
        </w:rPr>
        <w:t xml:space="preserve">• </w:t>
      </w:r>
      <w:hyperlink r:id="rId80" w:history="1">
        <w:r>
          <w:rPr>
            <w:color w:val="1B7A7A"/>
            <w:sz w:val="20"/>
            <w:szCs w:val="20"/>
            <w:u w:val="single" w:color="1B7A7A"/>
          </w:rPr>
          <w:t>Communication Rights and Behaviour Support – ASHA NJC</w:t>
        </w:r>
      </w:hyperlink>
      <w:r>
        <w:rPr>
          <w:i/>
          <w:iCs/>
          <w:color w:val="666666"/>
          <w:sz w:val="18"/>
          <w:szCs w:val="18"/>
        </w:rPr>
        <w:t xml:space="preserve">  —  ASHA National Joint Committee (2024)</w:t>
      </w:r>
    </w:p>
    <w:p w14:paraId="6AB6D5E0" w14:textId="77777777" w:rsidR="0083646F" w:rsidRDefault="0083646F">
      <w:pPr>
        <w:spacing w:after="60"/>
      </w:pPr>
    </w:p>
    <w:p w14:paraId="0337E877" w14:textId="77777777" w:rsidR="0083646F" w:rsidRDefault="0083646F">
      <w:pPr>
        <w:pBdr>
          <w:bottom w:val="single" w:sz="4" w:space="1" w:color="DDDDDD"/>
        </w:pBdr>
        <w:spacing w:before="40" w:after="80"/>
      </w:pPr>
    </w:p>
    <w:p w14:paraId="12DDDAE6"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3E8664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64236FD6" w14:textId="77777777" w:rsidR="0083646F" w:rsidRDefault="00000000">
            <w:r>
              <w:rPr>
                <w:b/>
                <w:bCs/>
                <w:color w:val="FFFFFF"/>
                <w:sz w:val="26"/>
                <w:szCs w:val="26"/>
              </w:rPr>
              <w:t>S28  ·  Positive Programming and Lifestyle Redesign</w:t>
            </w:r>
          </w:p>
        </w:tc>
      </w:tr>
    </w:tbl>
    <w:p w14:paraId="44BBCB02"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7168BF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367EC15" w14:textId="77777777" w:rsidR="0083646F" w:rsidRDefault="00000000">
            <w:r>
              <w:rPr>
                <w:b/>
                <w:bCs/>
                <w:color w:val="666666"/>
                <w:sz w:val="18"/>
                <w:szCs w:val="18"/>
              </w:rPr>
              <w:t>Strategy Type</w:t>
            </w:r>
          </w:p>
          <w:p w14:paraId="74D8D218"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D00D549" w14:textId="77777777" w:rsidR="0083646F" w:rsidRDefault="00000000">
            <w:r>
              <w:rPr>
                <w:b/>
                <w:bCs/>
                <w:color w:val="666666"/>
                <w:sz w:val="18"/>
                <w:szCs w:val="18"/>
              </w:rPr>
              <w:t>Evidence Level</w:t>
            </w:r>
          </w:p>
          <w:p w14:paraId="64032104" w14:textId="77777777" w:rsidR="0083646F" w:rsidRDefault="00000000">
            <w:r>
              <w:rPr>
                <w:sz w:val="21"/>
                <w:szCs w:val="21"/>
              </w:rPr>
              <w:t>Tier 2 – Moderate Evidence</w:t>
            </w:r>
          </w:p>
        </w:tc>
      </w:tr>
      <w:tr w:rsidR="0083646F" w14:paraId="09CDB86B"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67036F32" w14:textId="77777777" w:rsidR="0083646F" w:rsidRDefault="00000000">
            <w:r>
              <w:rPr>
                <w:b/>
                <w:bCs/>
                <w:color w:val="6B3A6B"/>
                <w:sz w:val="18"/>
                <w:szCs w:val="18"/>
              </w:rPr>
              <w:t xml:space="preserve">Client Populations:  </w:t>
            </w:r>
            <w:r>
              <w:rPr>
                <w:sz w:val="19"/>
                <w:szCs w:val="19"/>
              </w:rPr>
              <w:t>All Populations</w:t>
            </w:r>
          </w:p>
        </w:tc>
      </w:tr>
    </w:tbl>
    <w:p w14:paraId="34289FE3"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3F2260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158A9817" w14:textId="77777777" w:rsidR="0083646F" w:rsidRDefault="00000000">
            <w:r>
              <w:rPr>
                <w:b/>
                <w:bCs/>
                <w:color w:val="1A3A5C"/>
                <w:sz w:val="18"/>
                <w:szCs w:val="18"/>
              </w:rPr>
              <w:t>Behaviours of Concern</w:t>
            </w:r>
          </w:p>
          <w:p w14:paraId="00F96EEB" w14:textId="77777777" w:rsidR="0083646F" w:rsidRDefault="00000000">
            <w:pPr>
              <w:spacing w:before="20" w:after="20"/>
            </w:pPr>
            <w:r>
              <w:rPr>
                <w:sz w:val="19"/>
                <w:szCs w:val="19"/>
              </w:rPr>
              <w:t>• Physical Aggression</w:t>
            </w:r>
          </w:p>
          <w:p w14:paraId="7C20E890" w14:textId="77777777" w:rsidR="0083646F" w:rsidRDefault="00000000">
            <w:pPr>
              <w:spacing w:before="20" w:after="20"/>
            </w:pPr>
            <w:r>
              <w:rPr>
                <w:sz w:val="19"/>
                <w:szCs w:val="19"/>
              </w:rPr>
              <w:t>• Self-Injurious Behaviour</w:t>
            </w:r>
          </w:p>
          <w:p w14:paraId="1586C930" w14:textId="77777777" w:rsidR="0083646F" w:rsidRDefault="00000000">
            <w:pPr>
              <w:spacing w:before="20" w:after="20"/>
            </w:pPr>
            <w:r>
              <w:rPr>
                <w:sz w:val="19"/>
                <w:szCs w:val="19"/>
              </w:rPr>
              <w:t>• Property Destruction</w:t>
            </w:r>
          </w:p>
          <w:p w14:paraId="6EE0F274" w14:textId="77777777" w:rsidR="0083646F" w:rsidRDefault="00000000">
            <w:pPr>
              <w:spacing w:before="20" w:after="20"/>
            </w:pPr>
            <w:r>
              <w:rPr>
                <w:sz w:val="19"/>
                <w:szCs w:val="19"/>
              </w:rPr>
              <w:t>• Emotional Dysregulation</w:t>
            </w:r>
          </w:p>
          <w:p w14:paraId="46C238F0" w14:textId="77777777" w:rsidR="0083646F" w:rsidRDefault="00000000">
            <w:pPr>
              <w:spacing w:before="20" w:after="20"/>
            </w:pPr>
            <w:r>
              <w:rPr>
                <w:sz w:val="19"/>
                <w:szCs w:val="19"/>
              </w:rPr>
              <w:t>• Disruptive Behaviour</w:t>
            </w:r>
          </w:p>
          <w:p w14:paraId="240F1F23" w14:textId="77777777" w:rsidR="0083646F" w:rsidRDefault="00000000">
            <w:pPr>
              <w:spacing w:before="20" w:after="20"/>
            </w:pPr>
            <w:r>
              <w:rPr>
                <w:sz w:val="19"/>
                <w:szCs w:val="19"/>
              </w:rPr>
              <w:t>• Stereotypy / RRBs</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732A5448" w14:textId="77777777" w:rsidR="0083646F" w:rsidRDefault="00000000">
            <w:r>
              <w:rPr>
                <w:b/>
                <w:bCs/>
                <w:color w:val="1B7A7A"/>
                <w:sz w:val="18"/>
                <w:szCs w:val="18"/>
              </w:rPr>
              <w:t>Behaviour Functions</w:t>
            </w:r>
          </w:p>
          <w:p w14:paraId="39F054CE" w14:textId="77777777" w:rsidR="0083646F" w:rsidRDefault="00000000">
            <w:pPr>
              <w:spacing w:before="20" w:after="20"/>
            </w:pPr>
            <w:r>
              <w:rPr>
                <w:sz w:val="19"/>
                <w:szCs w:val="19"/>
              </w:rPr>
              <w:t>• All functions</w:t>
            </w:r>
          </w:p>
        </w:tc>
      </w:tr>
    </w:tbl>
    <w:p w14:paraId="0BAA7194" w14:textId="77777777" w:rsidR="0083646F" w:rsidRDefault="0083646F">
      <w:pPr>
        <w:spacing w:after="60"/>
      </w:pPr>
    </w:p>
    <w:p w14:paraId="24D3FEBA" w14:textId="77777777" w:rsidR="0083646F" w:rsidRDefault="00000000">
      <w:pPr>
        <w:pStyle w:val="Heading3"/>
        <w:spacing w:before="240"/>
      </w:pPr>
      <w:r>
        <w:t>What it is</w:t>
      </w:r>
    </w:p>
    <w:p w14:paraId="73DFF5BE" w14:textId="77777777" w:rsidR="0083646F" w:rsidRDefault="00000000">
      <w:pPr>
        <w:spacing w:before="60" w:after="80"/>
      </w:pPr>
      <w:r>
        <w:t>Positive programming and lifestyle redesign involve comprehensively reviewing and enriching the person's daily life to ensure it is consistent with their values, preferences, dignity, and developmental needs. This includes meaningful activity, community participation, relationships, physical health, learning opportunities, and personal identity. It addresses the systemic conditions that create and sustain behaviour of concern.</w:t>
      </w:r>
    </w:p>
    <w:p w14:paraId="71E3617F" w14:textId="77777777" w:rsidR="0083646F" w:rsidRDefault="00000000">
      <w:pPr>
        <w:pStyle w:val="Heading3"/>
        <w:spacing w:before="240"/>
      </w:pPr>
      <w:r>
        <w:t>Why it works – Evidence and Rationale</w:t>
      </w:r>
    </w:p>
    <w:p w14:paraId="3B203F7F" w14:textId="77777777" w:rsidR="0083646F" w:rsidRDefault="00000000">
      <w:pPr>
        <w:spacing w:before="60" w:after="80"/>
      </w:pPr>
      <w:r>
        <w:t>Many behaviours of concern are sustained by a lifestyle that is fundamentally impoverished, under-stimulating, lacking in agency, or disconnected from the person's identity and values. PBS at its best is not behaviour management – it is life improvement. When a person's life genuinely meets their needs, when they have meaningful relationships, engaging activities, and real choices, behaviour of concern typically reduces substantially without targeted intervention. Lifestyle redesign is the systemic foundation of effective PBS.</w:t>
      </w:r>
    </w:p>
    <w:p w14:paraId="5F30B670" w14:textId="77777777" w:rsidR="0083646F" w:rsidRDefault="00000000">
      <w:pPr>
        <w:pStyle w:val="Heading3"/>
        <w:spacing w:before="240"/>
      </w:pPr>
      <w:r>
        <w:t>How to implement – Step by Step</w:t>
      </w:r>
    </w:p>
    <w:p w14:paraId="6AD3D594" w14:textId="77777777" w:rsidR="0083646F" w:rsidRDefault="00000000">
      <w:pPr>
        <w:spacing w:before="60" w:after="80"/>
        <w:ind w:left="440"/>
      </w:pPr>
      <w:r>
        <w:t>Step 1 – Conduct a comprehensive quality of life assessment: What does the person's day look like? What are they doing, with whom, in what environments? How much choice do they have? What do they find meaningful?</w:t>
      </w:r>
    </w:p>
    <w:p w14:paraId="5BB5885F" w14:textId="77777777" w:rsidR="0083646F" w:rsidRDefault="00000000">
      <w:pPr>
        <w:spacing w:before="60" w:after="80"/>
        <w:ind w:left="440"/>
      </w:pPr>
      <w:r>
        <w:t>Step 2 – Identify quality of life gaps: activities that are under-represented (social connection, community access, creative expression, physical activity, learning), and excessive activities (unsupported waiting, TV, restriction).</w:t>
      </w:r>
    </w:p>
    <w:p w14:paraId="5E3D9D38" w14:textId="77777777" w:rsidR="0083646F" w:rsidRDefault="00000000">
      <w:pPr>
        <w:spacing w:before="60" w:after="80"/>
        <w:ind w:left="440"/>
      </w:pPr>
      <w:r>
        <w:t>Step 3 – In collaboration with the person and family, design an enriched, person-centred daily schedule: varied, purposeful, interest-aligned, and dignity-maintaining.</w:t>
      </w:r>
    </w:p>
    <w:p w14:paraId="7CC55F15" w14:textId="77777777" w:rsidR="0083646F" w:rsidRDefault="00000000">
      <w:pPr>
        <w:spacing w:before="60" w:after="80"/>
        <w:ind w:left="440"/>
      </w:pPr>
      <w:r>
        <w:t>Step 4 – Build in meaningful community access and social connection. Isolation is a significant driver of many behaviours of concern.</w:t>
      </w:r>
    </w:p>
    <w:p w14:paraId="3ADD9E7E" w14:textId="77777777" w:rsidR="0083646F" w:rsidRDefault="00000000">
      <w:pPr>
        <w:spacing w:before="60" w:after="80"/>
        <w:ind w:left="440"/>
      </w:pPr>
      <w:r>
        <w:t>Step 5 – Ensure the person has real opportunities to contribute, to be seen as competent, and to experience identity beyond their disability and behaviour.</w:t>
      </w:r>
    </w:p>
    <w:p w14:paraId="631616F9" w14:textId="77777777" w:rsidR="0083646F" w:rsidRDefault="00000000">
      <w:pPr>
        <w:spacing w:before="60" w:after="80"/>
        <w:ind w:left="440"/>
      </w:pPr>
      <w:r>
        <w:t>Step 6 – Review the schedule monthly and adjust based on the person's response. A static schedule does not meet dynamic human needs.</w:t>
      </w:r>
    </w:p>
    <w:p w14:paraId="617C2812" w14:textId="77777777" w:rsidR="0083646F" w:rsidRDefault="00000000">
      <w:pPr>
        <w:spacing w:before="60" w:after="80"/>
        <w:ind w:left="440"/>
      </w:pPr>
      <w:r>
        <w:t>Step 7 – Document quality of life goals explicitly in the BSP as primary outcomes, not secondary to behaviour reduction.</w:t>
      </w:r>
    </w:p>
    <w:p w14:paraId="731A1DAB" w14:textId="77777777" w:rsidR="0083646F" w:rsidRDefault="00000000">
      <w:pPr>
        <w:pStyle w:val="Heading3"/>
        <w:spacing w:before="240"/>
      </w:pPr>
      <w:r>
        <w:t>Considerations and Cautions</w:t>
      </w:r>
    </w:p>
    <w:p w14:paraId="4BF10EE0" w14:textId="77777777" w:rsidR="0083646F" w:rsidRDefault="00000000">
      <w:pPr>
        <w:spacing w:before="60" w:after="80"/>
      </w:pPr>
      <w:r>
        <w:t>Positive programming requires system-level commitment and may involve advocacy with service providers, housing, education systems, and families. It cannot be implemented by a single practitioner in a single session. It is a long-term, collaborative, whole-of-life endeavour.</w:t>
      </w:r>
    </w:p>
    <w:p w14:paraId="79D47479" w14:textId="77777777" w:rsidR="0083646F" w:rsidRDefault="00000000">
      <w:pPr>
        <w:pStyle w:val="Heading3"/>
        <w:spacing w:before="240"/>
      </w:pPr>
      <w:r>
        <w:lastRenderedPageBreak/>
        <w:t>NDIS Notes</w:t>
      </w:r>
    </w:p>
    <w:p w14:paraId="668542A3" w14:textId="77777777" w:rsidR="0083646F" w:rsidRDefault="00000000">
      <w:pPr>
        <w:spacing w:before="60" w:after="80"/>
      </w:pPr>
      <w:r>
        <w:t>Quality of life and social participation are core NDIS outcomes. BSPs that focus exclusively on reducing behaviour without attending to lifestyle quality fail to meet the NDIS's person-centred mandate. Positive programming goals should be explicitly included in the BSP and linked to NDIS plan goals.</w:t>
      </w:r>
    </w:p>
    <w:p w14:paraId="215A4AA6" w14:textId="77777777" w:rsidR="0083646F" w:rsidRDefault="00000000">
      <w:pPr>
        <w:pStyle w:val="Heading3"/>
        <w:spacing w:before="240"/>
      </w:pPr>
      <w:r>
        <w:t>Key References and Evidence Links</w:t>
      </w:r>
    </w:p>
    <w:p w14:paraId="1FEE7735" w14:textId="77777777" w:rsidR="0083646F" w:rsidRDefault="00000000">
      <w:pPr>
        <w:spacing w:before="30" w:after="30"/>
        <w:ind w:left="440"/>
      </w:pPr>
      <w:r>
        <w:rPr>
          <w:sz w:val="20"/>
          <w:szCs w:val="20"/>
        </w:rPr>
        <w:t xml:space="preserve">• </w:t>
      </w:r>
      <w:hyperlink r:id="rId81" w:history="1">
        <w:r>
          <w:rPr>
            <w:color w:val="1B7A7A"/>
            <w:sz w:val="20"/>
            <w:szCs w:val="20"/>
            <w:u w:val="single" w:color="1B7A7A"/>
          </w:rPr>
          <w:t>A PBS Practice Framework for Australia – Human Rights and Evidence-Based Practice</w:t>
        </w:r>
      </w:hyperlink>
      <w:r>
        <w:rPr>
          <w:i/>
          <w:iCs/>
          <w:color w:val="666666"/>
          <w:sz w:val="18"/>
          <w:szCs w:val="18"/>
        </w:rPr>
        <w:t xml:space="preserve">  —  Webber, Richardson &amp; Lambrick (2024). Disability and Rehabilitation.</w:t>
      </w:r>
    </w:p>
    <w:p w14:paraId="1A5FE8E0" w14:textId="77777777" w:rsidR="0083646F" w:rsidRDefault="00000000">
      <w:pPr>
        <w:spacing w:before="30" w:after="30"/>
        <w:ind w:left="440"/>
      </w:pPr>
      <w:r>
        <w:rPr>
          <w:sz w:val="20"/>
          <w:szCs w:val="20"/>
        </w:rPr>
        <w:t xml:space="preserve">• </w:t>
      </w:r>
      <w:hyperlink r:id="rId82" w:history="1">
        <w:r>
          <w:rPr>
            <w:color w:val="1B7A7A"/>
            <w:sz w:val="20"/>
            <w:szCs w:val="20"/>
            <w:u w:val="single" w:color="1B7A7A"/>
          </w:rPr>
          <w:t>Positive Behaviour Support in the NDIS – Complete Guide</w:t>
        </w:r>
      </w:hyperlink>
      <w:r>
        <w:rPr>
          <w:i/>
          <w:iCs/>
          <w:color w:val="666666"/>
          <w:sz w:val="18"/>
          <w:szCs w:val="18"/>
        </w:rPr>
        <w:t xml:space="preserve">  —  Outcomes Lab (2024)</w:t>
      </w:r>
    </w:p>
    <w:p w14:paraId="6C758AD3" w14:textId="77777777" w:rsidR="0083646F" w:rsidRDefault="00000000">
      <w:pPr>
        <w:spacing w:before="30" w:after="30"/>
        <w:ind w:left="440"/>
      </w:pPr>
      <w:r>
        <w:rPr>
          <w:sz w:val="20"/>
          <w:szCs w:val="20"/>
        </w:rPr>
        <w:t xml:space="preserve">• </w:t>
      </w:r>
      <w:hyperlink r:id="rId83" w:history="1">
        <w:r>
          <w:rPr>
            <w:color w:val="1B7A7A"/>
            <w:sz w:val="20"/>
            <w:szCs w:val="20"/>
            <w:u w:val="single" w:color="1B7A7A"/>
          </w:rPr>
          <w:t>The Effectiveness of Positive Behaviour Support</w:t>
        </w:r>
      </w:hyperlink>
      <w:r>
        <w:rPr>
          <w:i/>
          <w:iCs/>
          <w:color w:val="666666"/>
          <w:sz w:val="18"/>
          <w:szCs w:val="18"/>
        </w:rPr>
        <w:t xml:space="preserve">  —  HHBS (2024)</w:t>
      </w:r>
    </w:p>
    <w:p w14:paraId="745BBC5B" w14:textId="77777777" w:rsidR="0083646F" w:rsidRDefault="0083646F">
      <w:pPr>
        <w:spacing w:after="60"/>
      </w:pPr>
    </w:p>
    <w:p w14:paraId="7E55EB10" w14:textId="77777777" w:rsidR="0083646F" w:rsidRDefault="0083646F">
      <w:pPr>
        <w:pBdr>
          <w:bottom w:val="single" w:sz="4" w:space="1" w:color="DDDDDD"/>
        </w:pBdr>
        <w:spacing w:before="40" w:after="80"/>
      </w:pPr>
    </w:p>
    <w:p w14:paraId="4127B654"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7E97FE5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2B8A958D" w14:textId="77777777" w:rsidR="0083646F" w:rsidRDefault="00000000">
            <w:r>
              <w:rPr>
                <w:b/>
                <w:bCs/>
                <w:color w:val="FFFFFF"/>
                <w:sz w:val="26"/>
                <w:szCs w:val="26"/>
              </w:rPr>
              <w:t>S29  ·  Active Support</w:t>
            </w:r>
          </w:p>
        </w:tc>
      </w:tr>
    </w:tbl>
    <w:p w14:paraId="280436D4"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B3D9FD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4B82EEB" w14:textId="77777777" w:rsidR="0083646F" w:rsidRDefault="00000000">
            <w:r>
              <w:rPr>
                <w:b/>
                <w:bCs/>
                <w:color w:val="666666"/>
                <w:sz w:val="18"/>
                <w:szCs w:val="18"/>
              </w:rPr>
              <w:t>Strategy Type</w:t>
            </w:r>
          </w:p>
          <w:p w14:paraId="68ECC748" w14:textId="77777777" w:rsidR="0083646F" w:rsidRDefault="00000000">
            <w:r>
              <w:rPr>
                <w:sz w:val="21"/>
                <w:szCs w:val="21"/>
              </w:rPr>
              <w:t>Teaching / Environmental</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EA61428" w14:textId="77777777" w:rsidR="0083646F" w:rsidRDefault="00000000">
            <w:r>
              <w:rPr>
                <w:b/>
                <w:bCs/>
                <w:color w:val="666666"/>
                <w:sz w:val="18"/>
                <w:szCs w:val="18"/>
              </w:rPr>
              <w:t>Evidence Level</w:t>
            </w:r>
          </w:p>
          <w:p w14:paraId="24603E2A" w14:textId="77777777" w:rsidR="0083646F" w:rsidRDefault="00000000">
            <w:r>
              <w:rPr>
                <w:sz w:val="21"/>
                <w:szCs w:val="21"/>
              </w:rPr>
              <w:t>Tier 1 – Established Evidence</w:t>
            </w:r>
          </w:p>
        </w:tc>
      </w:tr>
      <w:tr w:rsidR="0083646F" w14:paraId="47F64CE7"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262A8328" w14:textId="77777777" w:rsidR="0083646F" w:rsidRDefault="00000000">
            <w:r>
              <w:rPr>
                <w:b/>
                <w:bCs/>
                <w:color w:val="6B3A6B"/>
                <w:sz w:val="18"/>
                <w:szCs w:val="18"/>
              </w:rPr>
              <w:t xml:space="preserve">Client Populations:  </w:t>
            </w:r>
            <w:r>
              <w:rPr>
                <w:sz w:val="19"/>
                <w:szCs w:val="19"/>
              </w:rPr>
              <w:t>Intellectual Disability</w:t>
            </w:r>
          </w:p>
        </w:tc>
      </w:tr>
    </w:tbl>
    <w:p w14:paraId="4EF11CAC"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553EB2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12E5DBC3" w14:textId="77777777" w:rsidR="0083646F" w:rsidRDefault="00000000">
            <w:r>
              <w:rPr>
                <w:b/>
                <w:bCs/>
                <w:color w:val="1A3A5C"/>
                <w:sz w:val="18"/>
                <w:szCs w:val="18"/>
              </w:rPr>
              <w:t>Behaviours of Concern</w:t>
            </w:r>
          </w:p>
          <w:p w14:paraId="172C8330" w14:textId="77777777" w:rsidR="0083646F" w:rsidRDefault="00000000">
            <w:pPr>
              <w:spacing w:before="20" w:after="20"/>
            </w:pPr>
            <w:r>
              <w:rPr>
                <w:sz w:val="19"/>
                <w:szCs w:val="19"/>
              </w:rPr>
              <w:t>• Disruptive Behaviour</w:t>
            </w:r>
          </w:p>
          <w:p w14:paraId="21B17685" w14:textId="77777777" w:rsidR="0083646F" w:rsidRDefault="00000000">
            <w:pPr>
              <w:spacing w:before="20" w:after="20"/>
            </w:pPr>
            <w:r>
              <w:rPr>
                <w:sz w:val="19"/>
                <w:szCs w:val="19"/>
              </w:rPr>
              <w:t>• Emotional Dysregulation</w:t>
            </w:r>
          </w:p>
          <w:p w14:paraId="301C9AFE" w14:textId="77777777" w:rsidR="0083646F" w:rsidRDefault="00000000">
            <w:pPr>
              <w:spacing w:before="20" w:after="20"/>
            </w:pPr>
            <w:r>
              <w:rPr>
                <w:sz w:val="19"/>
                <w:szCs w:val="19"/>
              </w:rPr>
              <w:t>• Self-Injurious Behaviour</w:t>
            </w:r>
          </w:p>
          <w:p w14:paraId="5472D179" w14:textId="77777777" w:rsidR="0083646F" w:rsidRDefault="00000000">
            <w:pPr>
              <w:spacing w:before="20" w:after="20"/>
            </w:pPr>
            <w:r>
              <w:rPr>
                <w:sz w:val="19"/>
                <w:szCs w:val="19"/>
              </w:rPr>
              <w:t>• Social Withdrawal / Isolation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53DAE892" w14:textId="77777777" w:rsidR="0083646F" w:rsidRDefault="00000000">
            <w:r>
              <w:rPr>
                <w:b/>
                <w:bCs/>
                <w:color w:val="1B7A7A"/>
                <w:sz w:val="18"/>
                <w:szCs w:val="18"/>
              </w:rPr>
              <w:t>Behaviour Functions</w:t>
            </w:r>
          </w:p>
          <w:p w14:paraId="10190C2C" w14:textId="77777777" w:rsidR="0083646F" w:rsidRDefault="00000000">
            <w:pPr>
              <w:spacing w:before="20" w:after="20"/>
            </w:pPr>
            <w:r>
              <w:rPr>
                <w:sz w:val="19"/>
                <w:szCs w:val="19"/>
              </w:rPr>
              <w:t>• Attention</w:t>
            </w:r>
          </w:p>
          <w:p w14:paraId="2BF4B360" w14:textId="77777777" w:rsidR="0083646F" w:rsidRDefault="00000000">
            <w:pPr>
              <w:spacing w:before="20" w:after="20"/>
            </w:pPr>
            <w:r>
              <w:rPr>
                <w:sz w:val="19"/>
                <w:szCs w:val="19"/>
              </w:rPr>
              <w:t>• Access to Tangibles</w:t>
            </w:r>
          </w:p>
          <w:p w14:paraId="659236F9" w14:textId="77777777" w:rsidR="0083646F" w:rsidRDefault="00000000">
            <w:pPr>
              <w:spacing w:before="20" w:after="20"/>
            </w:pPr>
            <w:r>
              <w:rPr>
                <w:sz w:val="19"/>
                <w:szCs w:val="19"/>
              </w:rPr>
              <w:t>• Automatic/Sensory</w:t>
            </w:r>
          </w:p>
        </w:tc>
      </w:tr>
    </w:tbl>
    <w:p w14:paraId="6F708124" w14:textId="77777777" w:rsidR="0083646F" w:rsidRDefault="0083646F">
      <w:pPr>
        <w:spacing w:after="60"/>
      </w:pPr>
    </w:p>
    <w:p w14:paraId="4A1743B4" w14:textId="77777777" w:rsidR="0083646F" w:rsidRDefault="00000000">
      <w:pPr>
        <w:pStyle w:val="Heading3"/>
        <w:spacing w:before="240"/>
      </w:pPr>
      <w:r>
        <w:t>What it is</w:t>
      </w:r>
    </w:p>
    <w:p w14:paraId="798D335E" w14:textId="77777777" w:rsidR="0083646F" w:rsidRDefault="00000000">
      <w:pPr>
        <w:spacing w:before="60" w:after="80"/>
      </w:pPr>
      <w:r>
        <w:t>Active Support is a structured approach to disability support practice in which support workers engage people with intellectual disability in meaningful participation in activities throughout every part of their day. Rather than doing tasks for people or leaving them unoccupied, Active Support restructures every support interaction to create opportunities for participation matched to the person's abilities.</w:t>
      </w:r>
    </w:p>
    <w:p w14:paraId="38F89B54" w14:textId="77777777" w:rsidR="0083646F" w:rsidRDefault="00000000">
      <w:pPr>
        <w:pStyle w:val="Heading3"/>
        <w:spacing w:before="240"/>
      </w:pPr>
      <w:r>
        <w:t>Why it works – Evidence and Rationale</w:t>
      </w:r>
    </w:p>
    <w:p w14:paraId="346BBADC" w14:textId="77777777" w:rsidR="0083646F" w:rsidRDefault="00000000">
      <w:pPr>
        <w:spacing w:before="60" w:after="80"/>
      </w:pPr>
      <w:r>
        <w:t>Research across supported accommodation settings consistently shows that people with intellectual disability spend a significant proportion of their day unoccupied, with low levels of participation and interaction. This environmental impoverishment directly drives behaviour of concern. Active Support is one of the strongest evidence-based programmes for improving quality of life, participation, and reducing behaviour of concern in people with intellectual disability. It is explicitly endorsed in Australian disability practice frameworks.</w:t>
      </w:r>
    </w:p>
    <w:p w14:paraId="23EC5F7E" w14:textId="77777777" w:rsidR="0083646F" w:rsidRDefault="00000000">
      <w:pPr>
        <w:pStyle w:val="Heading3"/>
        <w:spacing w:before="240"/>
      </w:pPr>
      <w:r>
        <w:t>How to implement – Step by Step</w:t>
      </w:r>
    </w:p>
    <w:p w14:paraId="3E1828E2" w14:textId="77777777" w:rsidR="0083646F" w:rsidRDefault="00000000">
      <w:pPr>
        <w:spacing w:before="60" w:after="80"/>
        <w:ind w:left="440"/>
      </w:pPr>
      <w:r>
        <w:t>Step 1 – Train all support workers in Active Support principles: every moment is an opportunity for participation; support is graded to the person's ability (total assist through to independence); the goal is participation, not outcome.</w:t>
      </w:r>
    </w:p>
    <w:p w14:paraId="3FE54436" w14:textId="77777777" w:rsidR="0083646F" w:rsidRDefault="00000000">
      <w:pPr>
        <w:spacing w:before="60" w:after="80"/>
        <w:ind w:left="440"/>
      </w:pPr>
      <w:r>
        <w:t>Step 2 – Conduct an activity analysis for each daily routine: what is happening, what are the sub-steps, and at what level can the person participate in each step?</w:t>
      </w:r>
    </w:p>
    <w:p w14:paraId="5976AADA" w14:textId="77777777" w:rsidR="0083646F" w:rsidRDefault="00000000">
      <w:pPr>
        <w:spacing w:before="60" w:after="80"/>
        <w:ind w:left="440"/>
      </w:pPr>
      <w:r>
        <w:lastRenderedPageBreak/>
        <w:t>Step 3 – Grade support using the 'least to most' principle: before assisting, pause and create an opportunity for the person to initiate. Prompt only as much as needed.</w:t>
      </w:r>
    </w:p>
    <w:p w14:paraId="388541DD" w14:textId="77777777" w:rsidR="0083646F" w:rsidRDefault="00000000">
      <w:pPr>
        <w:spacing w:before="60" w:after="80"/>
        <w:ind w:left="440"/>
      </w:pPr>
      <w:r>
        <w:t>Step 4 – Use the 'little and often' principle: brief, frequent, engaged interactions throughout the day rather than long activity sessions followed by extended unoccupied periods.</w:t>
      </w:r>
    </w:p>
    <w:p w14:paraId="6B3C9EDD" w14:textId="77777777" w:rsidR="0083646F" w:rsidRDefault="00000000">
      <w:pPr>
        <w:spacing w:before="60" w:after="80"/>
        <w:ind w:left="440"/>
      </w:pPr>
      <w:r>
        <w:t>Step 5 – Identify each person's preferences and strengths and ensure activities are matched to these. Active Support is not about keeping people busy – it is about meaningful engagement.</w:t>
      </w:r>
    </w:p>
    <w:p w14:paraId="0FA76D7D" w14:textId="77777777" w:rsidR="0083646F" w:rsidRDefault="00000000">
      <w:pPr>
        <w:spacing w:before="60" w:after="80"/>
        <w:ind w:left="440"/>
      </w:pPr>
      <w:r>
        <w:t>Step 6 – Implement organisational monitoring: Active Support requires leadership commitment and structured observation tools (e.g., the Index of Community Involvement) to measure and sustain implementation quality.</w:t>
      </w:r>
    </w:p>
    <w:p w14:paraId="252008C9" w14:textId="77777777" w:rsidR="0083646F" w:rsidRDefault="00000000">
      <w:pPr>
        <w:spacing w:before="60" w:after="80"/>
        <w:ind w:left="440"/>
      </w:pPr>
      <w:r>
        <w:t>Step 7 – Review participation data and behaviour data together: improvements in one typically drive improvements in the other.</w:t>
      </w:r>
    </w:p>
    <w:p w14:paraId="58FDDF95" w14:textId="77777777" w:rsidR="0083646F" w:rsidRDefault="00000000">
      <w:pPr>
        <w:pStyle w:val="Heading3"/>
        <w:spacing w:before="240"/>
      </w:pPr>
      <w:r>
        <w:t>Considerations and Cautions</w:t>
      </w:r>
    </w:p>
    <w:p w14:paraId="1E774BCB" w14:textId="77777777" w:rsidR="0083646F" w:rsidRDefault="00000000">
      <w:pPr>
        <w:spacing w:before="60" w:after="80"/>
      </w:pPr>
      <w:r>
        <w:t>Active Support is a workforce development programme, not a clinical intervention delivered by a single practitioner. It requires whole-of-organisation implementation, leadership commitment, and ongoing coaching. It cannot be implemented by a PBS practitioner alone. Engagement of the service provider's management is essential.</w:t>
      </w:r>
    </w:p>
    <w:p w14:paraId="61A37D77" w14:textId="77777777" w:rsidR="0083646F" w:rsidRDefault="00000000">
      <w:pPr>
        <w:pStyle w:val="Heading3"/>
        <w:spacing w:before="240"/>
      </w:pPr>
      <w:r>
        <w:t>NDIS Notes</w:t>
      </w:r>
    </w:p>
    <w:p w14:paraId="58112C73" w14:textId="77777777" w:rsidR="0083646F" w:rsidRDefault="00000000">
      <w:pPr>
        <w:spacing w:before="60" w:after="80"/>
      </w:pPr>
      <w:r>
        <w:t>Active Support directly addresses NDIS quality of life, participation, and capacity-building outcomes. It is a recommended practice within the NDIS Quality and Safeguarding Framework. Its inclusion in BSPs for people in supported accommodation represents best practice and supports compliance with NDIS Practice Standards around active engagement.</w:t>
      </w:r>
    </w:p>
    <w:p w14:paraId="25E31909" w14:textId="77777777" w:rsidR="0083646F" w:rsidRDefault="00000000">
      <w:pPr>
        <w:pStyle w:val="Heading3"/>
        <w:spacing w:before="240"/>
      </w:pPr>
      <w:r>
        <w:t>Key References and Evidence Links</w:t>
      </w:r>
    </w:p>
    <w:p w14:paraId="14443F45" w14:textId="77777777" w:rsidR="0083646F" w:rsidRDefault="00000000">
      <w:pPr>
        <w:spacing w:before="30" w:after="30"/>
        <w:ind w:left="440"/>
      </w:pPr>
      <w:r>
        <w:rPr>
          <w:sz w:val="20"/>
          <w:szCs w:val="20"/>
        </w:rPr>
        <w:t xml:space="preserve">• </w:t>
      </w:r>
      <w:hyperlink r:id="rId84" w:history="1">
        <w:r>
          <w:rPr>
            <w:color w:val="1B7A7A"/>
            <w:sz w:val="20"/>
            <w:szCs w:val="20"/>
            <w:u w:val="single" w:color="1B7A7A"/>
          </w:rPr>
          <w:t>Active Support Research Overview – Mansell &amp; Beadle-Brown</w:t>
        </w:r>
      </w:hyperlink>
      <w:r>
        <w:rPr>
          <w:i/>
          <w:iCs/>
          <w:color w:val="666666"/>
          <w:sz w:val="18"/>
          <w:szCs w:val="18"/>
        </w:rPr>
        <w:t xml:space="preserve">  —  Mansell, J. &amp; Beadle-Brown, J. (2012). Active Support. Jessica Kingsley.</w:t>
      </w:r>
    </w:p>
    <w:p w14:paraId="193BFB1B" w14:textId="77777777" w:rsidR="0083646F" w:rsidRDefault="00000000">
      <w:pPr>
        <w:spacing w:before="30" w:after="30"/>
        <w:ind w:left="440"/>
      </w:pPr>
      <w:r>
        <w:rPr>
          <w:sz w:val="20"/>
          <w:szCs w:val="20"/>
        </w:rPr>
        <w:t xml:space="preserve">• </w:t>
      </w:r>
      <w:hyperlink r:id="rId85" w:history="1">
        <w:r>
          <w:rPr>
            <w:color w:val="1B7A7A"/>
            <w:sz w:val="20"/>
            <w:szCs w:val="20"/>
            <w:u w:val="single" w:color="1B7A7A"/>
          </w:rPr>
          <w:t>Active Support implementation in Australian disability services</w:t>
        </w:r>
      </w:hyperlink>
      <w:r>
        <w:rPr>
          <w:i/>
          <w:iCs/>
          <w:color w:val="666666"/>
          <w:sz w:val="18"/>
          <w:szCs w:val="18"/>
        </w:rPr>
        <w:t xml:space="preserve">  —  Disability Services Australia</w:t>
      </w:r>
    </w:p>
    <w:p w14:paraId="2D1D07C3" w14:textId="77777777" w:rsidR="0083646F" w:rsidRDefault="00000000">
      <w:pPr>
        <w:spacing w:before="30" w:after="30"/>
        <w:ind w:left="440"/>
      </w:pPr>
      <w:r>
        <w:rPr>
          <w:sz w:val="20"/>
          <w:szCs w:val="20"/>
        </w:rPr>
        <w:t xml:space="preserve">• </w:t>
      </w:r>
      <w:hyperlink r:id="rId86" w:history="1">
        <w:r>
          <w:rPr>
            <w:color w:val="1B7A7A"/>
            <w:sz w:val="20"/>
            <w:szCs w:val="20"/>
            <w:u w:val="single" w:color="1B7A7A"/>
          </w:rPr>
          <w:t>NDIS Practice Standards and Quality Indicators</w:t>
        </w:r>
      </w:hyperlink>
      <w:r>
        <w:rPr>
          <w:i/>
          <w:iCs/>
          <w:color w:val="666666"/>
          <w:sz w:val="18"/>
          <w:szCs w:val="18"/>
        </w:rPr>
        <w:t xml:space="preserve">  —  NDIS Quality and Safeguards Commission (2025)</w:t>
      </w:r>
    </w:p>
    <w:p w14:paraId="4DBF8C38" w14:textId="77777777" w:rsidR="0083646F" w:rsidRDefault="0083646F">
      <w:pPr>
        <w:spacing w:after="60"/>
      </w:pPr>
    </w:p>
    <w:p w14:paraId="48732C04" w14:textId="77777777" w:rsidR="0083646F" w:rsidRDefault="0083646F">
      <w:pPr>
        <w:pBdr>
          <w:bottom w:val="single" w:sz="4" w:space="1" w:color="DDDDDD"/>
        </w:pBdr>
        <w:spacing w:before="40" w:after="80"/>
      </w:pPr>
    </w:p>
    <w:p w14:paraId="056C6FF8"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069106C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2C1040C1" w14:textId="77777777" w:rsidR="0083646F" w:rsidRDefault="00000000">
            <w:r>
              <w:rPr>
                <w:b/>
                <w:bCs/>
                <w:color w:val="FFFFFF"/>
                <w:sz w:val="26"/>
                <w:szCs w:val="26"/>
              </w:rPr>
              <w:t>S30  ·  Errorless Learning</w:t>
            </w:r>
          </w:p>
        </w:tc>
      </w:tr>
    </w:tbl>
    <w:p w14:paraId="04BDD1E5"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832EAF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0129EA41" w14:textId="77777777" w:rsidR="0083646F" w:rsidRDefault="00000000">
            <w:r>
              <w:rPr>
                <w:b/>
                <w:bCs/>
                <w:color w:val="666666"/>
                <w:sz w:val="18"/>
                <w:szCs w:val="18"/>
              </w:rPr>
              <w:t>Strategy Type</w:t>
            </w:r>
          </w:p>
          <w:p w14:paraId="400C6B99"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78897F6" w14:textId="77777777" w:rsidR="0083646F" w:rsidRDefault="00000000">
            <w:r>
              <w:rPr>
                <w:b/>
                <w:bCs/>
                <w:color w:val="666666"/>
                <w:sz w:val="18"/>
                <w:szCs w:val="18"/>
              </w:rPr>
              <w:t>Evidence Level</w:t>
            </w:r>
          </w:p>
          <w:p w14:paraId="0E3A9355" w14:textId="77777777" w:rsidR="0083646F" w:rsidRDefault="00000000">
            <w:r>
              <w:rPr>
                <w:sz w:val="21"/>
                <w:szCs w:val="21"/>
              </w:rPr>
              <w:t>Tier 1 – Established Evidence</w:t>
            </w:r>
          </w:p>
        </w:tc>
      </w:tr>
      <w:tr w:rsidR="0083646F" w14:paraId="0EB331AE"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546DADD9" w14:textId="77777777" w:rsidR="0083646F" w:rsidRDefault="00000000">
            <w:r>
              <w:rPr>
                <w:b/>
                <w:bCs/>
                <w:color w:val="6B3A6B"/>
                <w:sz w:val="18"/>
                <w:szCs w:val="18"/>
              </w:rPr>
              <w:t xml:space="preserve">Client Populations:  </w:t>
            </w:r>
            <w:r>
              <w:rPr>
                <w:sz w:val="19"/>
                <w:szCs w:val="19"/>
              </w:rPr>
              <w:t>Intellectual Disability  ·  Acquired Brain Injury</w:t>
            </w:r>
          </w:p>
        </w:tc>
      </w:tr>
    </w:tbl>
    <w:p w14:paraId="0B859D81"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FA9278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1FF827AC" w14:textId="77777777" w:rsidR="0083646F" w:rsidRDefault="00000000">
            <w:r>
              <w:rPr>
                <w:b/>
                <w:bCs/>
                <w:color w:val="1A3A5C"/>
                <w:sz w:val="18"/>
                <w:szCs w:val="18"/>
              </w:rPr>
              <w:t>Behaviours of Concern</w:t>
            </w:r>
          </w:p>
          <w:p w14:paraId="0E16A1BE" w14:textId="77777777" w:rsidR="0083646F" w:rsidRDefault="00000000">
            <w:pPr>
              <w:spacing w:before="20" w:after="20"/>
            </w:pPr>
            <w:r>
              <w:rPr>
                <w:sz w:val="19"/>
                <w:szCs w:val="19"/>
              </w:rPr>
              <w:t>• Task Refusal / Demand Avoidance</w:t>
            </w:r>
          </w:p>
          <w:p w14:paraId="1547A89A" w14:textId="77777777" w:rsidR="0083646F" w:rsidRDefault="00000000">
            <w:pPr>
              <w:spacing w:before="20" w:after="20"/>
            </w:pPr>
            <w:r>
              <w:rPr>
                <w:sz w:val="19"/>
                <w:szCs w:val="19"/>
              </w:rPr>
              <w:t>• Physical Aggression</w:t>
            </w:r>
          </w:p>
          <w:p w14:paraId="791BE6B8" w14:textId="77777777" w:rsidR="0083646F" w:rsidRDefault="00000000">
            <w:pPr>
              <w:spacing w:before="20" w:after="20"/>
            </w:pPr>
            <w:r>
              <w:rPr>
                <w:sz w:val="19"/>
                <w:szCs w:val="19"/>
              </w:rPr>
              <w:t>• Verbal Aggression</w:t>
            </w:r>
          </w:p>
          <w:p w14:paraId="3E6F2BB0" w14:textId="77777777" w:rsidR="0083646F" w:rsidRDefault="00000000">
            <w:pPr>
              <w:spacing w:before="20" w:after="20"/>
            </w:pPr>
            <w:r>
              <w:rPr>
                <w:sz w:val="19"/>
                <w:szCs w:val="19"/>
              </w:rPr>
              <w:t>• Emotional Dysregulation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49EBC8BE" w14:textId="77777777" w:rsidR="0083646F" w:rsidRDefault="00000000">
            <w:r>
              <w:rPr>
                <w:b/>
                <w:bCs/>
                <w:color w:val="1B7A7A"/>
                <w:sz w:val="18"/>
                <w:szCs w:val="18"/>
              </w:rPr>
              <w:t>Behaviour Functions</w:t>
            </w:r>
          </w:p>
          <w:p w14:paraId="7580F7A3" w14:textId="77777777" w:rsidR="0083646F" w:rsidRDefault="00000000">
            <w:pPr>
              <w:spacing w:before="20" w:after="20"/>
            </w:pPr>
            <w:r>
              <w:rPr>
                <w:sz w:val="19"/>
                <w:szCs w:val="19"/>
              </w:rPr>
              <w:t>• Escape/Avoidance</w:t>
            </w:r>
          </w:p>
        </w:tc>
      </w:tr>
    </w:tbl>
    <w:p w14:paraId="475DE42B" w14:textId="77777777" w:rsidR="0083646F" w:rsidRDefault="0083646F">
      <w:pPr>
        <w:spacing w:after="60"/>
      </w:pPr>
    </w:p>
    <w:p w14:paraId="78073124" w14:textId="77777777" w:rsidR="0083646F" w:rsidRDefault="00000000">
      <w:pPr>
        <w:pStyle w:val="Heading3"/>
        <w:spacing w:before="240"/>
      </w:pPr>
      <w:r>
        <w:t>What it is</w:t>
      </w:r>
    </w:p>
    <w:p w14:paraId="46F52505" w14:textId="77777777" w:rsidR="0083646F" w:rsidRDefault="00000000">
      <w:pPr>
        <w:spacing w:before="60" w:after="80"/>
      </w:pPr>
      <w:r>
        <w:t xml:space="preserve">Errorless learning is a teaching technique that minimises the occurrence of errors during skill acquisition by providing high levels of support, cueing, and prompting from the outset. Support is </w:t>
      </w:r>
      <w:r>
        <w:lastRenderedPageBreak/>
        <w:t>gradually faded as competence develops. It is in direct contrast to trial-and-error approaches where errors are expected and corrected.</w:t>
      </w:r>
    </w:p>
    <w:p w14:paraId="4599FCB8" w14:textId="77777777" w:rsidR="0083646F" w:rsidRDefault="00000000">
      <w:pPr>
        <w:pStyle w:val="Heading3"/>
        <w:spacing w:before="240"/>
      </w:pPr>
      <w:r>
        <w:t>Why it works – Evidence and Rationale</w:t>
      </w:r>
    </w:p>
    <w:p w14:paraId="3F80F8C2" w14:textId="77777777" w:rsidR="0083646F" w:rsidRDefault="00000000">
      <w:pPr>
        <w:spacing w:before="60" w:after="80"/>
      </w:pPr>
      <w:r>
        <w:t>For many people with intellectual disability, acquired brain injury, or significant anxiety, errors are aversive experiences that can trigger shame, frustration, and behavioural escalation, particularly when tasks are consistently failed. Errorless learning builds a history of success from the beginning, reducing avoidance, frustration, and associated behaviour. The evidence base spans decades of research in intellectual disability, memory rehabilitation, and ABI contexts.</w:t>
      </w:r>
    </w:p>
    <w:p w14:paraId="51D4031E" w14:textId="77777777" w:rsidR="0083646F" w:rsidRDefault="00000000">
      <w:pPr>
        <w:pStyle w:val="Heading3"/>
        <w:spacing w:before="240"/>
      </w:pPr>
      <w:r>
        <w:t>How to implement – Step by Step</w:t>
      </w:r>
    </w:p>
    <w:p w14:paraId="4D886B2B" w14:textId="77777777" w:rsidR="0083646F" w:rsidRDefault="00000000">
      <w:pPr>
        <w:spacing w:before="60" w:after="80"/>
        <w:ind w:left="440"/>
      </w:pPr>
      <w:r>
        <w:t>Step 1 – Conduct a task analysis: break the target skill into small, sequential steps.</w:t>
      </w:r>
    </w:p>
    <w:p w14:paraId="05841F3A" w14:textId="77777777" w:rsidR="0083646F" w:rsidRDefault="00000000">
      <w:pPr>
        <w:spacing w:before="60" w:after="80"/>
        <w:ind w:left="440"/>
      </w:pPr>
      <w:r>
        <w:t>Step 2 – Begin with a prompt level that virtually guarantees correct performance (often full physical or model prompt). Do not wait for the person to attempt and fail.</w:t>
      </w:r>
    </w:p>
    <w:p w14:paraId="38AE95F0" w14:textId="77777777" w:rsidR="0083646F" w:rsidRDefault="00000000">
      <w:pPr>
        <w:spacing w:before="60" w:after="80"/>
        <w:ind w:left="440"/>
      </w:pPr>
      <w:r>
        <w:t>Step 3 – Provide warm, genuine acknowledgement for each correct step – not praise contingent on effort, but recognition of participation and success.</w:t>
      </w:r>
    </w:p>
    <w:p w14:paraId="1CBAF5ED" w14:textId="77777777" w:rsidR="0083646F" w:rsidRDefault="00000000">
      <w:pPr>
        <w:spacing w:before="60" w:after="80"/>
        <w:ind w:left="440"/>
      </w:pPr>
      <w:r>
        <w:t>Step 4 – Use a prompt fading schedule: systematically reduce prompt intensity over time as the skill becomes more reliable (most-to-least prompting hierarchy).</w:t>
      </w:r>
    </w:p>
    <w:p w14:paraId="4B79417D" w14:textId="77777777" w:rsidR="0083646F" w:rsidRDefault="00000000">
      <w:pPr>
        <w:spacing w:before="60" w:after="80"/>
        <w:ind w:left="440"/>
      </w:pPr>
      <w:r>
        <w:t>Step 5 – If an error occurs, immediately provide the correct prompt without drawing attention to the error. Do not repeat a failed trial unprompted.</w:t>
      </w:r>
    </w:p>
    <w:p w14:paraId="05D241B0" w14:textId="77777777" w:rsidR="0083646F" w:rsidRDefault="00000000">
      <w:pPr>
        <w:spacing w:before="60" w:after="80"/>
        <w:ind w:left="440"/>
      </w:pPr>
      <w:r>
        <w:t>Step 6 – Keep sessions brief and positive. End on success. Never end a session after a failure if avoidable.</w:t>
      </w:r>
    </w:p>
    <w:p w14:paraId="6E2EB847" w14:textId="77777777" w:rsidR="0083646F" w:rsidRDefault="00000000">
      <w:pPr>
        <w:spacing w:before="60" w:after="80"/>
        <w:ind w:left="440"/>
      </w:pPr>
      <w:r>
        <w:t>Step 7 – Document prompt levels and performance data to track progress and guide fading decisions.</w:t>
      </w:r>
    </w:p>
    <w:p w14:paraId="1160769B" w14:textId="77777777" w:rsidR="0083646F" w:rsidRDefault="00000000">
      <w:pPr>
        <w:pStyle w:val="Heading3"/>
        <w:spacing w:before="240"/>
      </w:pPr>
      <w:r>
        <w:t>Considerations and Cautions</w:t>
      </w:r>
    </w:p>
    <w:p w14:paraId="3CB2C0B2" w14:textId="77777777" w:rsidR="0083646F" w:rsidRDefault="00000000">
      <w:pPr>
        <w:spacing w:before="60" w:after="80"/>
      </w:pPr>
      <w:r>
        <w:t>Errorless learning is a teaching approach, not a behaviour management technique. It works best during structured skill-teaching sessions in calm conditions. It requires trained practitioners to implement correctly – inappropriate prompt fading can create prompt dependency. Involvement of a speech pathologist or behaviour support practitioner in designing the teaching programme is recommended.</w:t>
      </w:r>
    </w:p>
    <w:p w14:paraId="309742D5" w14:textId="77777777" w:rsidR="0083646F" w:rsidRDefault="00000000">
      <w:pPr>
        <w:pStyle w:val="Heading3"/>
        <w:spacing w:before="240"/>
      </w:pPr>
      <w:r>
        <w:t>NDIS Notes</w:t>
      </w:r>
    </w:p>
    <w:p w14:paraId="35EBBADF" w14:textId="77777777" w:rsidR="0083646F" w:rsidRDefault="00000000">
      <w:pPr>
        <w:spacing w:before="60" w:after="80"/>
      </w:pPr>
      <w:r>
        <w:t>Errorless learning directly supports NDIS capacity-building goals: skill development, independence, and daily living. It is particularly relevant for participants where task-related distress and failure are antecedents to behaviour of concern. Its use should be documented in the BSP with clear links to the FBA-identified function.</w:t>
      </w:r>
    </w:p>
    <w:p w14:paraId="2F6CE085" w14:textId="77777777" w:rsidR="0083646F" w:rsidRDefault="00000000">
      <w:pPr>
        <w:pStyle w:val="Heading3"/>
        <w:spacing w:before="240"/>
      </w:pPr>
      <w:r>
        <w:t>Key References and Evidence Links</w:t>
      </w:r>
    </w:p>
    <w:p w14:paraId="7EEE0A2E" w14:textId="77777777" w:rsidR="0083646F" w:rsidRDefault="00000000">
      <w:pPr>
        <w:spacing w:before="30" w:after="30"/>
        <w:ind w:left="440"/>
      </w:pPr>
      <w:r>
        <w:rPr>
          <w:sz w:val="20"/>
          <w:szCs w:val="20"/>
        </w:rPr>
        <w:t xml:space="preserve">• </w:t>
      </w:r>
      <w:hyperlink r:id="rId87" w:history="1">
        <w:r>
          <w:rPr>
            <w:color w:val="1B7A7A"/>
            <w:sz w:val="20"/>
            <w:szCs w:val="20"/>
            <w:u w:val="single" w:color="1B7A7A"/>
          </w:rPr>
          <w:t>Errorless Learning in Intellectual Disability – Research Overview</w:t>
        </w:r>
      </w:hyperlink>
      <w:r>
        <w:rPr>
          <w:i/>
          <w:iCs/>
          <w:color w:val="666666"/>
          <w:sz w:val="18"/>
          <w:szCs w:val="18"/>
        </w:rPr>
        <w:t xml:space="preserve">  —  Terrace, H. S. (1963); Clare &amp; Jones (2008)</w:t>
      </w:r>
    </w:p>
    <w:p w14:paraId="0D098BF0" w14:textId="77777777" w:rsidR="0083646F" w:rsidRDefault="00000000">
      <w:pPr>
        <w:spacing w:before="30" w:after="30"/>
        <w:ind w:left="440"/>
      </w:pPr>
      <w:r>
        <w:rPr>
          <w:sz w:val="20"/>
          <w:szCs w:val="20"/>
        </w:rPr>
        <w:t xml:space="preserve">• </w:t>
      </w:r>
      <w:hyperlink r:id="rId88" w:history="1">
        <w:r>
          <w:rPr>
            <w:color w:val="1B7A7A"/>
            <w:sz w:val="20"/>
            <w:szCs w:val="20"/>
            <w:u w:val="single" w:color="1B7A7A"/>
          </w:rPr>
          <w:t>Errorless Learning in Acquired Brain Injury Rehabilitation</w:t>
        </w:r>
      </w:hyperlink>
      <w:r>
        <w:rPr>
          <w:i/>
          <w:iCs/>
          <w:color w:val="666666"/>
          <w:sz w:val="18"/>
          <w:szCs w:val="18"/>
        </w:rPr>
        <w:t xml:space="preserve">  —  Haslam et al. (2010). Neuropsychological Rehabilitation.</w:t>
      </w:r>
    </w:p>
    <w:p w14:paraId="424A2804" w14:textId="77777777" w:rsidR="0083646F" w:rsidRDefault="0083646F">
      <w:pPr>
        <w:spacing w:after="60"/>
      </w:pPr>
    </w:p>
    <w:p w14:paraId="31EDF347" w14:textId="77777777" w:rsidR="0083646F" w:rsidRDefault="0083646F">
      <w:pPr>
        <w:pBdr>
          <w:bottom w:val="single" w:sz="4" w:space="1" w:color="DDDDDD"/>
        </w:pBdr>
        <w:spacing w:before="40" w:after="80"/>
      </w:pPr>
    </w:p>
    <w:p w14:paraId="109AABC2"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7E11365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18BBF776" w14:textId="77777777" w:rsidR="0083646F" w:rsidRDefault="00000000">
            <w:r>
              <w:rPr>
                <w:b/>
                <w:bCs/>
                <w:color w:val="FFFFFF"/>
                <w:sz w:val="26"/>
                <w:szCs w:val="26"/>
              </w:rPr>
              <w:t>S31  ·  Supported Decision-Making and Dignity of Risk</w:t>
            </w:r>
          </w:p>
        </w:tc>
      </w:tr>
    </w:tbl>
    <w:p w14:paraId="755F9F71"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8B3D38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074B672" w14:textId="77777777" w:rsidR="0083646F" w:rsidRDefault="00000000">
            <w:r>
              <w:rPr>
                <w:b/>
                <w:bCs/>
                <w:color w:val="666666"/>
                <w:sz w:val="18"/>
                <w:szCs w:val="18"/>
              </w:rPr>
              <w:t>Strategy Type</w:t>
            </w:r>
          </w:p>
          <w:p w14:paraId="4888321E" w14:textId="77777777" w:rsidR="0083646F" w:rsidRDefault="00000000">
            <w:r>
              <w:rPr>
                <w:sz w:val="21"/>
                <w:szCs w:val="21"/>
              </w:rPr>
              <w:lastRenderedPageBreak/>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BF788BC" w14:textId="77777777" w:rsidR="0083646F" w:rsidRDefault="00000000">
            <w:r>
              <w:rPr>
                <w:b/>
                <w:bCs/>
                <w:color w:val="666666"/>
                <w:sz w:val="18"/>
                <w:szCs w:val="18"/>
              </w:rPr>
              <w:lastRenderedPageBreak/>
              <w:t>Evidence Level</w:t>
            </w:r>
          </w:p>
          <w:p w14:paraId="524553FC" w14:textId="77777777" w:rsidR="0083646F" w:rsidRDefault="00000000">
            <w:r>
              <w:rPr>
                <w:sz w:val="21"/>
                <w:szCs w:val="21"/>
              </w:rPr>
              <w:lastRenderedPageBreak/>
              <w:t>Tier 2 – Moderate Evidence</w:t>
            </w:r>
          </w:p>
        </w:tc>
      </w:tr>
      <w:tr w:rsidR="0083646F" w14:paraId="1B636385"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35C68184" w14:textId="77777777" w:rsidR="0083646F" w:rsidRDefault="00000000">
            <w:r>
              <w:rPr>
                <w:b/>
                <w:bCs/>
                <w:color w:val="6B3A6B"/>
                <w:sz w:val="18"/>
                <w:szCs w:val="18"/>
              </w:rPr>
              <w:lastRenderedPageBreak/>
              <w:t xml:space="preserve">Client Populations:  </w:t>
            </w:r>
            <w:r>
              <w:rPr>
                <w:sz w:val="19"/>
                <w:szCs w:val="19"/>
              </w:rPr>
              <w:t>Intellectual Disability</w:t>
            </w:r>
          </w:p>
        </w:tc>
      </w:tr>
    </w:tbl>
    <w:p w14:paraId="4EEDB27E"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AB8B1C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0FE56910" w14:textId="77777777" w:rsidR="0083646F" w:rsidRDefault="00000000">
            <w:r>
              <w:rPr>
                <w:b/>
                <w:bCs/>
                <w:color w:val="1A3A5C"/>
                <w:sz w:val="18"/>
                <w:szCs w:val="18"/>
              </w:rPr>
              <w:t>Behaviours of Concern</w:t>
            </w:r>
          </w:p>
          <w:p w14:paraId="6EFC43C1" w14:textId="77777777" w:rsidR="0083646F" w:rsidRDefault="00000000">
            <w:pPr>
              <w:spacing w:before="20" w:after="20"/>
            </w:pPr>
            <w:r>
              <w:rPr>
                <w:sz w:val="19"/>
                <w:szCs w:val="19"/>
              </w:rPr>
              <w:t>• Task Refusal / Demand Avoidance</w:t>
            </w:r>
          </w:p>
          <w:p w14:paraId="5EC0451D" w14:textId="77777777" w:rsidR="0083646F" w:rsidRDefault="00000000">
            <w:pPr>
              <w:spacing w:before="20" w:after="20"/>
            </w:pPr>
            <w:r>
              <w:rPr>
                <w:sz w:val="19"/>
                <w:szCs w:val="19"/>
              </w:rPr>
              <w:t>• Physical Aggression</w:t>
            </w:r>
          </w:p>
          <w:p w14:paraId="11284912" w14:textId="77777777" w:rsidR="0083646F" w:rsidRDefault="00000000">
            <w:pPr>
              <w:spacing w:before="20" w:after="20"/>
            </w:pPr>
            <w:r>
              <w:rPr>
                <w:sz w:val="19"/>
                <w:szCs w:val="19"/>
              </w:rPr>
              <w:t>• Verbal Aggression</w:t>
            </w:r>
          </w:p>
          <w:p w14:paraId="518801B8" w14:textId="77777777" w:rsidR="0083646F" w:rsidRDefault="00000000">
            <w:pPr>
              <w:spacing w:before="20" w:after="20"/>
            </w:pPr>
            <w:r>
              <w:rPr>
                <w:sz w:val="19"/>
                <w:szCs w:val="19"/>
              </w:rPr>
              <w:t>• Elopement</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69B6C2F0" w14:textId="77777777" w:rsidR="0083646F" w:rsidRDefault="00000000">
            <w:r>
              <w:rPr>
                <w:b/>
                <w:bCs/>
                <w:color w:val="1B7A7A"/>
                <w:sz w:val="18"/>
                <w:szCs w:val="18"/>
              </w:rPr>
              <w:t>Behaviour Functions</w:t>
            </w:r>
          </w:p>
          <w:p w14:paraId="23615BE3" w14:textId="77777777" w:rsidR="0083646F" w:rsidRDefault="00000000">
            <w:pPr>
              <w:spacing w:before="20" w:after="20"/>
            </w:pPr>
            <w:r>
              <w:rPr>
                <w:sz w:val="19"/>
                <w:szCs w:val="19"/>
              </w:rPr>
              <w:t>• Escape/Avoidance</w:t>
            </w:r>
          </w:p>
          <w:p w14:paraId="690EE01D" w14:textId="77777777" w:rsidR="0083646F" w:rsidRDefault="00000000">
            <w:pPr>
              <w:spacing w:before="20" w:after="20"/>
            </w:pPr>
            <w:r>
              <w:rPr>
                <w:sz w:val="19"/>
                <w:szCs w:val="19"/>
              </w:rPr>
              <w:t>• Access to Tangibles</w:t>
            </w:r>
          </w:p>
        </w:tc>
      </w:tr>
    </w:tbl>
    <w:p w14:paraId="1A88A85D" w14:textId="77777777" w:rsidR="0083646F" w:rsidRDefault="0083646F">
      <w:pPr>
        <w:spacing w:after="60"/>
      </w:pPr>
    </w:p>
    <w:p w14:paraId="07AFAA84" w14:textId="77777777" w:rsidR="0083646F" w:rsidRDefault="00000000">
      <w:pPr>
        <w:pStyle w:val="Heading3"/>
        <w:spacing w:before="240"/>
      </w:pPr>
      <w:r>
        <w:t>What it is</w:t>
      </w:r>
    </w:p>
    <w:p w14:paraId="792D3C4D" w14:textId="77777777" w:rsidR="0083646F" w:rsidRDefault="00000000">
      <w:pPr>
        <w:spacing w:before="60" w:after="80"/>
      </w:pPr>
      <w:r>
        <w:t>Supported decision-making replaces substituted decision-making (where others make decisions for the person) with a framework in which the person makes their own decisions with appropriate support, information, and time. Dignity of risk acknowledges that everyone has the right to take reasonable risks as part of a full and meaningful life, and that over-protection itself causes harm.</w:t>
      </w:r>
    </w:p>
    <w:p w14:paraId="576F5892" w14:textId="77777777" w:rsidR="0083646F" w:rsidRDefault="00000000">
      <w:pPr>
        <w:pStyle w:val="Heading3"/>
        <w:spacing w:before="240"/>
      </w:pPr>
      <w:r>
        <w:t>Why it works – Evidence and Rationale</w:t>
      </w:r>
    </w:p>
    <w:p w14:paraId="65A5C9F4" w14:textId="77777777" w:rsidR="0083646F" w:rsidRDefault="00000000">
      <w:pPr>
        <w:spacing w:before="60" w:after="80"/>
      </w:pPr>
      <w:r>
        <w:t>Behaviour of concern in people with intellectual disability is frequently driven by repeated experiences of having decisions made for them, having preferences overridden, and having autonomy undermined in the name of safety. This is a human rights violation as well as a significant driver of distress and behaviour. The UN Convention on the Rights of Persons with Disabilities (Article 12) mandates equal recognition before the law and supported decision-making. Australian law and the NDIS framework are increasingly aligned with this.</w:t>
      </w:r>
    </w:p>
    <w:p w14:paraId="24418B94" w14:textId="77777777" w:rsidR="0083646F" w:rsidRDefault="00000000">
      <w:pPr>
        <w:pStyle w:val="Heading3"/>
        <w:spacing w:before="240"/>
      </w:pPr>
      <w:r>
        <w:t>How to implement – Step by Step</w:t>
      </w:r>
    </w:p>
    <w:p w14:paraId="019482DD" w14:textId="77777777" w:rsidR="0083646F" w:rsidRDefault="00000000">
      <w:pPr>
        <w:spacing w:before="60" w:after="80"/>
        <w:ind w:left="440"/>
      </w:pPr>
      <w:r>
        <w:t>Step 1 – Identify decisions being made for the person that they could be supported to make themselves. Start with lower-stakes decisions.</w:t>
      </w:r>
    </w:p>
    <w:p w14:paraId="396D0073" w14:textId="77777777" w:rsidR="0083646F" w:rsidRDefault="00000000">
      <w:pPr>
        <w:spacing w:before="60" w:after="80"/>
        <w:ind w:left="440"/>
      </w:pPr>
      <w:r>
        <w:t>Step 2 – Develop a decision support plan: what does the person need to make a particular decision? More time? Simpler language? Visual information? A trusted support person present?</w:t>
      </w:r>
    </w:p>
    <w:p w14:paraId="25B6FD0B" w14:textId="77777777" w:rsidR="0083646F" w:rsidRDefault="00000000">
      <w:pPr>
        <w:spacing w:before="60" w:after="80"/>
        <w:ind w:left="440"/>
      </w:pPr>
      <w:r>
        <w:t>Step 3 – Provide information in accessible formats: plain language, visual supports, video, or verbal explanation with checking for understanding.</w:t>
      </w:r>
    </w:p>
    <w:p w14:paraId="781655F3" w14:textId="77777777" w:rsidR="0083646F" w:rsidRDefault="00000000">
      <w:pPr>
        <w:spacing w:before="60" w:after="80"/>
        <w:ind w:left="440"/>
      </w:pPr>
      <w:r>
        <w:t>Step 4 – Allow adequate time for decision-making. Rushing decisions is a form of substitution.</w:t>
      </w:r>
    </w:p>
    <w:p w14:paraId="0BEC4C02" w14:textId="77777777" w:rsidR="0083646F" w:rsidRDefault="00000000">
      <w:pPr>
        <w:spacing w:before="60" w:after="80"/>
        <w:ind w:left="440"/>
      </w:pPr>
      <w:r>
        <w:t>Step 5 – Document the person's expressed preferences and ensure they are respected even when support people disagree.</w:t>
      </w:r>
    </w:p>
    <w:p w14:paraId="032C9E74" w14:textId="77777777" w:rsidR="0083646F" w:rsidRDefault="00000000">
      <w:pPr>
        <w:spacing w:before="60" w:after="80"/>
        <w:ind w:left="440"/>
      </w:pPr>
      <w:r>
        <w:t>Step 6 – Address risk in proportion: distinguish between risks that are genuinely dangerous and risks that are merely uncomfortable or unfamiliar for support people.</w:t>
      </w:r>
    </w:p>
    <w:p w14:paraId="61C784AE" w14:textId="77777777" w:rsidR="0083646F" w:rsidRDefault="00000000">
      <w:pPr>
        <w:spacing w:before="60" w:after="80"/>
        <w:ind w:left="440"/>
      </w:pPr>
      <w:r>
        <w:t>Step 7 – Involve a formal supported decision-making model (e.g., a decision-making supporter, an advocate) for significant life decisions.</w:t>
      </w:r>
    </w:p>
    <w:p w14:paraId="3E39FE6D" w14:textId="77777777" w:rsidR="0083646F" w:rsidRDefault="00000000">
      <w:pPr>
        <w:pStyle w:val="Heading3"/>
        <w:spacing w:before="240"/>
      </w:pPr>
      <w:r>
        <w:t>Considerations and Cautions</w:t>
      </w:r>
    </w:p>
    <w:p w14:paraId="51E265B3" w14:textId="77777777" w:rsidR="0083646F" w:rsidRDefault="00000000">
      <w:pPr>
        <w:spacing w:before="60" w:after="80"/>
      </w:pPr>
      <w:r>
        <w:t>Supported decision-making requires cultural change within services accustomed to making decisions for people. Practitioners should be familiar with relevant guardianship and administration laws in their state or territory, and with the NDIS's supported decision-making guidance. Where a formal guardian exists, practitioners should advocate for the least restrictive guardianship arrangements and work within current legal frameworks.</w:t>
      </w:r>
    </w:p>
    <w:p w14:paraId="75647684" w14:textId="77777777" w:rsidR="0083646F" w:rsidRDefault="00000000">
      <w:pPr>
        <w:pStyle w:val="Heading3"/>
        <w:spacing w:before="240"/>
      </w:pPr>
      <w:r>
        <w:t>NDIS Notes</w:t>
      </w:r>
    </w:p>
    <w:p w14:paraId="2A2394C6" w14:textId="77777777" w:rsidR="0083646F" w:rsidRDefault="00000000">
      <w:pPr>
        <w:spacing w:before="60" w:after="80"/>
      </w:pPr>
      <w:r>
        <w:lastRenderedPageBreak/>
        <w:t>Supported decision-making is explicit in the NDIS Act and the UN CRPD. BSPs should document how the person's expressed preferences and decisions are incorporated into their support. Substituted decision-making that is not legally authorised may constitute an unlawful restriction.</w:t>
      </w:r>
    </w:p>
    <w:p w14:paraId="320F3C48" w14:textId="77777777" w:rsidR="0083646F" w:rsidRDefault="00000000">
      <w:pPr>
        <w:pStyle w:val="Heading3"/>
        <w:spacing w:before="240"/>
      </w:pPr>
      <w:r>
        <w:t>Key References and Evidence Links</w:t>
      </w:r>
    </w:p>
    <w:p w14:paraId="0D887385" w14:textId="77777777" w:rsidR="0083646F" w:rsidRDefault="00000000">
      <w:pPr>
        <w:spacing w:before="30" w:after="30"/>
        <w:ind w:left="440"/>
      </w:pPr>
      <w:r>
        <w:rPr>
          <w:sz w:val="20"/>
          <w:szCs w:val="20"/>
        </w:rPr>
        <w:t xml:space="preserve">• </w:t>
      </w:r>
      <w:hyperlink r:id="rId89" w:history="1">
        <w:r>
          <w:rPr>
            <w:color w:val="1B7A7A"/>
            <w:sz w:val="20"/>
            <w:szCs w:val="20"/>
            <w:u w:val="single" w:color="1B7A7A"/>
          </w:rPr>
          <w:t>NDIS Supported Decision-Making Guidance</w:t>
        </w:r>
      </w:hyperlink>
      <w:r>
        <w:rPr>
          <w:i/>
          <w:iCs/>
          <w:color w:val="666666"/>
          <w:sz w:val="18"/>
          <w:szCs w:val="18"/>
        </w:rPr>
        <w:t xml:space="preserve">  —  NDIS (2024)</w:t>
      </w:r>
    </w:p>
    <w:p w14:paraId="46C4753B" w14:textId="77777777" w:rsidR="0083646F" w:rsidRDefault="00000000">
      <w:pPr>
        <w:spacing w:before="30" w:after="30"/>
        <w:ind w:left="440"/>
      </w:pPr>
      <w:r>
        <w:rPr>
          <w:sz w:val="20"/>
          <w:szCs w:val="20"/>
        </w:rPr>
        <w:t xml:space="preserve">• </w:t>
      </w:r>
      <w:hyperlink r:id="rId90" w:history="1">
        <w:r>
          <w:rPr>
            <w:color w:val="1B7A7A"/>
            <w:sz w:val="20"/>
            <w:szCs w:val="20"/>
            <w:u w:val="single" w:color="1B7A7A"/>
          </w:rPr>
          <w:t>PWDA – Supported Decision Making in Australia</w:t>
        </w:r>
      </w:hyperlink>
      <w:r>
        <w:rPr>
          <w:i/>
          <w:iCs/>
          <w:color w:val="666666"/>
          <w:sz w:val="18"/>
          <w:szCs w:val="18"/>
        </w:rPr>
        <w:t xml:space="preserve">  —  People With Disability Australia</w:t>
      </w:r>
    </w:p>
    <w:p w14:paraId="79D22FF2" w14:textId="77777777" w:rsidR="0083646F" w:rsidRDefault="00000000">
      <w:pPr>
        <w:spacing w:before="30" w:after="30"/>
        <w:ind w:left="440"/>
      </w:pPr>
      <w:r>
        <w:rPr>
          <w:sz w:val="20"/>
          <w:szCs w:val="20"/>
        </w:rPr>
        <w:t xml:space="preserve">• </w:t>
      </w:r>
      <w:hyperlink r:id="rId91" w:history="1">
        <w:r>
          <w:rPr>
            <w:color w:val="1B7A7A"/>
            <w:sz w:val="20"/>
            <w:szCs w:val="20"/>
            <w:u w:val="single" w:color="1B7A7A"/>
          </w:rPr>
          <w:t>UN CRPD Article 12 – Equal Recognition Before the Law</w:t>
        </w:r>
      </w:hyperlink>
      <w:r>
        <w:rPr>
          <w:i/>
          <w:iCs/>
          <w:color w:val="666666"/>
          <w:sz w:val="18"/>
          <w:szCs w:val="18"/>
        </w:rPr>
        <w:t xml:space="preserve">  —  United Nations (2006). CRPD.</w:t>
      </w:r>
    </w:p>
    <w:p w14:paraId="0F865D1D" w14:textId="77777777" w:rsidR="0083646F" w:rsidRDefault="0083646F">
      <w:pPr>
        <w:spacing w:after="60"/>
      </w:pPr>
    </w:p>
    <w:p w14:paraId="30AEE14D" w14:textId="77777777" w:rsidR="0083646F" w:rsidRDefault="0083646F">
      <w:pPr>
        <w:pBdr>
          <w:bottom w:val="single" w:sz="4" w:space="1" w:color="DDDDDD"/>
        </w:pBdr>
        <w:spacing w:before="40" w:after="80"/>
      </w:pPr>
    </w:p>
    <w:p w14:paraId="4006108D"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325E1DE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43B5D94C" w14:textId="77777777" w:rsidR="0083646F" w:rsidRDefault="00000000">
            <w:r>
              <w:rPr>
                <w:b/>
                <w:bCs/>
                <w:color w:val="FFFFFF"/>
                <w:sz w:val="26"/>
                <w:szCs w:val="26"/>
              </w:rPr>
              <w:t>S32  ·  TEACCH-Informed Structured Teaching</w:t>
            </w:r>
          </w:p>
        </w:tc>
      </w:tr>
    </w:tbl>
    <w:p w14:paraId="5FAE63A9"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F261D1B"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0323970" w14:textId="77777777" w:rsidR="0083646F" w:rsidRDefault="00000000">
            <w:r>
              <w:rPr>
                <w:b/>
                <w:bCs/>
                <w:color w:val="666666"/>
                <w:sz w:val="18"/>
                <w:szCs w:val="18"/>
              </w:rPr>
              <w:t>Strategy Type</w:t>
            </w:r>
          </w:p>
          <w:p w14:paraId="61D25EDE" w14:textId="77777777" w:rsidR="0083646F" w:rsidRDefault="00000000">
            <w:r>
              <w:rPr>
                <w:sz w:val="21"/>
                <w:szCs w:val="21"/>
              </w:rPr>
              <w:t>Environmental</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E8E5B0A" w14:textId="77777777" w:rsidR="0083646F" w:rsidRDefault="00000000">
            <w:r>
              <w:rPr>
                <w:b/>
                <w:bCs/>
                <w:color w:val="666666"/>
                <w:sz w:val="18"/>
                <w:szCs w:val="18"/>
              </w:rPr>
              <w:t>Evidence Level</w:t>
            </w:r>
          </w:p>
          <w:p w14:paraId="16477A28" w14:textId="77777777" w:rsidR="0083646F" w:rsidRDefault="00000000">
            <w:r>
              <w:rPr>
                <w:sz w:val="21"/>
                <w:szCs w:val="21"/>
              </w:rPr>
              <w:t>Tier 2 – Moderate Evidence</w:t>
            </w:r>
          </w:p>
        </w:tc>
      </w:tr>
      <w:tr w:rsidR="0083646F" w14:paraId="6145BDD1"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04378714" w14:textId="77777777" w:rsidR="0083646F" w:rsidRDefault="00000000">
            <w:r>
              <w:rPr>
                <w:b/>
                <w:bCs/>
                <w:color w:val="6B3A6B"/>
                <w:sz w:val="18"/>
                <w:szCs w:val="18"/>
              </w:rPr>
              <w:t xml:space="preserve">Client Populations:  </w:t>
            </w:r>
            <w:r>
              <w:rPr>
                <w:sz w:val="19"/>
                <w:szCs w:val="19"/>
              </w:rPr>
              <w:t>Intellectual Disability  ·  Autism / Neurodivergence</w:t>
            </w:r>
          </w:p>
        </w:tc>
      </w:tr>
    </w:tbl>
    <w:p w14:paraId="4B8FD391"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175CD0C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67B436F1" w14:textId="77777777" w:rsidR="0083646F" w:rsidRDefault="00000000">
            <w:r>
              <w:rPr>
                <w:b/>
                <w:bCs/>
                <w:color w:val="1A3A5C"/>
                <w:sz w:val="18"/>
                <w:szCs w:val="18"/>
              </w:rPr>
              <w:t>Behaviours of Concern</w:t>
            </w:r>
          </w:p>
          <w:p w14:paraId="07ACB085" w14:textId="77777777" w:rsidR="0083646F" w:rsidRDefault="00000000">
            <w:pPr>
              <w:spacing w:before="20" w:after="20"/>
            </w:pPr>
            <w:r>
              <w:rPr>
                <w:sz w:val="19"/>
                <w:szCs w:val="19"/>
              </w:rPr>
              <w:t>• Task Refusal / Demand Avoidance</w:t>
            </w:r>
          </w:p>
          <w:p w14:paraId="06FC8030" w14:textId="77777777" w:rsidR="0083646F" w:rsidRDefault="00000000">
            <w:pPr>
              <w:spacing w:before="20" w:after="20"/>
            </w:pPr>
            <w:r>
              <w:rPr>
                <w:sz w:val="19"/>
                <w:szCs w:val="19"/>
              </w:rPr>
              <w:t>• Emotional Dysregulation</w:t>
            </w:r>
          </w:p>
          <w:p w14:paraId="1FCE68D0" w14:textId="77777777" w:rsidR="0083646F" w:rsidRDefault="00000000">
            <w:pPr>
              <w:spacing w:before="20" w:after="20"/>
            </w:pPr>
            <w:r>
              <w:rPr>
                <w:sz w:val="19"/>
                <w:szCs w:val="19"/>
              </w:rPr>
              <w:t>• Disruptive Behaviour</w:t>
            </w:r>
          </w:p>
          <w:p w14:paraId="4C97AFF4" w14:textId="77777777" w:rsidR="0083646F" w:rsidRDefault="00000000">
            <w:pPr>
              <w:spacing w:before="20" w:after="20"/>
            </w:pPr>
            <w:r>
              <w:rPr>
                <w:sz w:val="19"/>
                <w:szCs w:val="19"/>
              </w:rPr>
              <w:t>• Elopement</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72460CEA" w14:textId="77777777" w:rsidR="0083646F" w:rsidRDefault="00000000">
            <w:r>
              <w:rPr>
                <w:b/>
                <w:bCs/>
                <w:color w:val="1B7A7A"/>
                <w:sz w:val="18"/>
                <w:szCs w:val="18"/>
              </w:rPr>
              <w:t>Behaviour Functions</w:t>
            </w:r>
          </w:p>
          <w:p w14:paraId="046A4EB8" w14:textId="77777777" w:rsidR="0083646F" w:rsidRDefault="00000000">
            <w:pPr>
              <w:spacing w:before="20" w:after="20"/>
            </w:pPr>
            <w:r>
              <w:rPr>
                <w:sz w:val="19"/>
                <w:szCs w:val="19"/>
              </w:rPr>
              <w:t>• Escape/Avoidance</w:t>
            </w:r>
          </w:p>
          <w:p w14:paraId="7D5A96EC" w14:textId="77777777" w:rsidR="0083646F" w:rsidRDefault="00000000">
            <w:pPr>
              <w:spacing w:before="20" w:after="20"/>
            </w:pPr>
            <w:r>
              <w:rPr>
                <w:sz w:val="19"/>
                <w:szCs w:val="19"/>
              </w:rPr>
              <w:t>• Automatic/Sensory</w:t>
            </w:r>
          </w:p>
        </w:tc>
      </w:tr>
    </w:tbl>
    <w:p w14:paraId="5EC20B21" w14:textId="77777777" w:rsidR="0083646F" w:rsidRDefault="0083646F">
      <w:pPr>
        <w:spacing w:after="60"/>
      </w:pPr>
    </w:p>
    <w:p w14:paraId="5531CA9A" w14:textId="77777777" w:rsidR="0083646F" w:rsidRDefault="00000000">
      <w:pPr>
        <w:pStyle w:val="Heading3"/>
        <w:spacing w:before="240"/>
      </w:pPr>
      <w:r>
        <w:t>What it is</w:t>
      </w:r>
    </w:p>
    <w:p w14:paraId="72365913" w14:textId="77777777" w:rsidR="0083646F" w:rsidRDefault="00000000">
      <w:pPr>
        <w:spacing w:before="60" w:after="80"/>
      </w:pPr>
      <w:r>
        <w:t>The TEACCH (Treatment and Education of Autistic and related Communication-handicapped Children) approach uses structured teaching to organise the physical environment, time, tasks, and communication systems to support independence and reduce reliance on verbal instruction. It creates visual clarity about where activities happen, when they happen, what is expected, and what comes next.</w:t>
      </w:r>
    </w:p>
    <w:p w14:paraId="2A0413A8" w14:textId="77777777" w:rsidR="0083646F" w:rsidRDefault="00000000">
      <w:pPr>
        <w:pStyle w:val="Heading3"/>
        <w:spacing w:before="240"/>
      </w:pPr>
      <w:r>
        <w:t>Why it works – Evidence and Rationale</w:t>
      </w:r>
    </w:p>
    <w:p w14:paraId="7972E121" w14:textId="77777777" w:rsidR="0083646F" w:rsidRDefault="00000000">
      <w:pPr>
        <w:spacing w:before="60" w:after="80"/>
      </w:pPr>
      <w:r>
        <w:t>TEACCH addresses the core neuro-cognitive profile of many autistic people and those with intellectual disability: preference for visual information, need for predictability, and difficulty processing multiple verbal instructions simultaneously. Structuring the environment to make expectations and sequences visually clear reduces reliance on direct support, increases independence, and reduces the uncertainty that drives many escape-motivated behaviours.</w:t>
      </w:r>
    </w:p>
    <w:p w14:paraId="4733ABAB" w14:textId="77777777" w:rsidR="0083646F" w:rsidRDefault="00000000">
      <w:pPr>
        <w:pStyle w:val="Heading3"/>
        <w:spacing w:before="240"/>
      </w:pPr>
      <w:r>
        <w:t>How to implement – Step by Step</w:t>
      </w:r>
    </w:p>
    <w:p w14:paraId="244DA28E" w14:textId="77777777" w:rsidR="0083646F" w:rsidRDefault="00000000">
      <w:pPr>
        <w:spacing w:before="60" w:after="80"/>
        <w:ind w:left="440"/>
      </w:pPr>
      <w:r>
        <w:t>Step 1 – Physical structure: organise the environment so that different areas clearly signal different activities (a work area, a break area, a transition area). Use visual boundaries.</w:t>
      </w:r>
    </w:p>
    <w:p w14:paraId="5161D67C" w14:textId="77777777" w:rsidR="0083646F" w:rsidRDefault="00000000">
      <w:pPr>
        <w:spacing w:before="60" w:after="80"/>
        <w:ind w:left="440"/>
      </w:pPr>
      <w:r>
        <w:t>Step 2 – Scheduling: ensure the person has an individualised visual schedule that communicates what is happening across the day in a format they understand.</w:t>
      </w:r>
    </w:p>
    <w:p w14:paraId="316E3607" w14:textId="77777777" w:rsidR="0083646F" w:rsidRDefault="00000000">
      <w:pPr>
        <w:spacing w:before="60" w:after="80"/>
        <w:ind w:left="440"/>
      </w:pPr>
      <w:r>
        <w:t>Step 3 – Work systems: for each activity, create a visual system that tells the person what to do, how much to do, when it is finished, and what happens next. This reduces the need for verbal instruction.</w:t>
      </w:r>
    </w:p>
    <w:p w14:paraId="6C1B825B" w14:textId="77777777" w:rsidR="0083646F" w:rsidRDefault="00000000">
      <w:pPr>
        <w:spacing w:before="60" w:after="80"/>
        <w:ind w:left="440"/>
      </w:pPr>
      <w:r>
        <w:t>Step 4 – Task organisation: ensure tasks are organised so the person can complete them with maximum independence. Left-to-right, top-to-bottom organisation aligns with reading conventions and reduces confusion.</w:t>
      </w:r>
    </w:p>
    <w:p w14:paraId="7664D8C3" w14:textId="77777777" w:rsidR="0083646F" w:rsidRDefault="00000000">
      <w:pPr>
        <w:spacing w:before="60" w:after="80"/>
        <w:ind w:left="440"/>
      </w:pPr>
      <w:r>
        <w:lastRenderedPageBreak/>
        <w:t>Step 5 – Visual instructions: use visual instructions (jigs, colour coding, picture sequences) embedded in the task itself rather than relying on the person remembering verbal directions.</w:t>
      </w:r>
    </w:p>
    <w:p w14:paraId="15DCACD9" w14:textId="77777777" w:rsidR="0083646F" w:rsidRDefault="00000000">
      <w:pPr>
        <w:spacing w:before="60" w:after="80"/>
        <w:ind w:left="440"/>
      </w:pPr>
      <w:r>
        <w:t>Step 6 – Train all support people in the person's TEACCH structures. Consistency across people and environments is essential.</w:t>
      </w:r>
    </w:p>
    <w:p w14:paraId="4DDFCBFC" w14:textId="77777777" w:rsidR="0083646F" w:rsidRDefault="00000000">
      <w:pPr>
        <w:spacing w:before="60" w:after="80"/>
        <w:ind w:left="440"/>
      </w:pPr>
      <w:r>
        <w:t>Step 7 – Gradually increase complexity as independence improves, always staying ahead of, but not beyond, the person's current level.</w:t>
      </w:r>
    </w:p>
    <w:p w14:paraId="1DA16382" w14:textId="77777777" w:rsidR="0083646F" w:rsidRDefault="00000000">
      <w:pPr>
        <w:pStyle w:val="Heading3"/>
        <w:spacing w:before="240"/>
      </w:pPr>
      <w:r>
        <w:t>Considerations and Cautions</w:t>
      </w:r>
    </w:p>
    <w:p w14:paraId="5373275A" w14:textId="77777777" w:rsidR="0083646F" w:rsidRDefault="00000000">
      <w:pPr>
        <w:spacing w:before="60" w:after="80"/>
      </w:pPr>
      <w:r>
        <w:t>TEACCH structures need to be individualised to each person's visual and cognitive profile. A structure that works for one person may not work for another. Engagement of an experienced TEACCH practitioner or OT is recommended when implementing complex systems. TEACCH is a tool for independence, not a means of control.</w:t>
      </w:r>
    </w:p>
    <w:p w14:paraId="03B97939" w14:textId="77777777" w:rsidR="0083646F" w:rsidRDefault="00000000">
      <w:pPr>
        <w:pStyle w:val="Heading3"/>
        <w:spacing w:before="240"/>
      </w:pPr>
      <w:r>
        <w:t>NDIS Notes</w:t>
      </w:r>
    </w:p>
    <w:p w14:paraId="7D6C24CB" w14:textId="77777777" w:rsidR="0083646F" w:rsidRDefault="00000000">
      <w:pPr>
        <w:spacing w:before="60" w:after="80"/>
      </w:pPr>
      <w:r>
        <w:t>TEACCH-informed approaches support NDIS goals of independence, participation, and daily living. They are particularly relevant for participants whose behaviour of concern is linked to demand avoidance, comprehension of expectations, or transition difficulties.</w:t>
      </w:r>
    </w:p>
    <w:p w14:paraId="38CC7C94" w14:textId="77777777" w:rsidR="0083646F" w:rsidRDefault="00000000">
      <w:pPr>
        <w:pStyle w:val="Heading3"/>
        <w:spacing w:before="240"/>
      </w:pPr>
      <w:r>
        <w:t>Key References and Evidence Links</w:t>
      </w:r>
    </w:p>
    <w:p w14:paraId="17D404C6" w14:textId="77777777" w:rsidR="0083646F" w:rsidRDefault="00000000">
      <w:pPr>
        <w:spacing w:before="30" w:after="30"/>
        <w:ind w:left="440"/>
      </w:pPr>
      <w:r>
        <w:rPr>
          <w:sz w:val="20"/>
          <w:szCs w:val="20"/>
        </w:rPr>
        <w:t xml:space="preserve">• </w:t>
      </w:r>
      <w:hyperlink r:id="rId92" w:history="1">
        <w:r>
          <w:rPr>
            <w:color w:val="1B7A7A"/>
            <w:sz w:val="20"/>
            <w:szCs w:val="20"/>
            <w:u w:val="single" w:color="1B7A7A"/>
          </w:rPr>
          <w:t>TEACCH Autism Program – University of North Carolina</w:t>
        </w:r>
      </w:hyperlink>
      <w:r>
        <w:rPr>
          <w:i/>
          <w:iCs/>
          <w:color w:val="666666"/>
          <w:sz w:val="18"/>
          <w:szCs w:val="18"/>
        </w:rPr>
        <w:t xml:space="preserve">  —  Mesibov, G. B., Shea, V. &amp; Schopler, E. (2005). The TEACCH Approach to Autism Spectrum Disorders.</w:t>
      </w:r>
    </w:p>
    <w:p w14:paraId="3BC7CC96" w14:textId="77777777" w:rsidR="0083646F" w:rsidRDefault="00000000">
      <w:pPr>
        <w:spacing w:before="30" w:after="30"/>
        <w:ind w:left="440"/>
      </w:pPr>
      <w:r>
        <w:rPr>
          <w:sz w:val="20"/>
          <w:szCs w:val="20"/>
        </w:rPr>
        <w:t xml:space="preserve">• </w:t>
      </w:r>
      <w:hyperlink r:id="rId93" w:history="1">
        <w:r>
          <w:rPr>
            <w:color w:val="1B7A7A"/>
            <w:sz w:val="20"/>
            <w:szCs w:val="20"/>
            <w:u w:val="single" w:color="1B7A7A"/>
          </w:rPr>
          <w:t>Structured Teaching Evidence Overview</w:t>
        </w:r>
      </w:hyperlink>
      <w:r>
        <w:rPr>
          <w:i/>
          <w:iCs/>
          <w:color w:val="666666"/>
          <w:sz w:val="18"/>
          <w:szCs w:val="18"/>
        </w:rPr>
        <w:t xml:space="preserve">  —  AFIRM – UNC Frank Porter Graham Child Development Institute</w:t>
      </w:r>
    </w:p>
    <w:p w14:paraId="7B007A38" w14:textId="77777777" w:rsidR="0083646F" w:rsidRDefault="0083646F">
      <w:pPr>
        <w:spacing w:after="60"/>
      </w:pPr>
    </w:p>
    <w:p w14:paraId="5C5DAD7A" w14:textId="77777777" w:rsidR="0083646F" w:rsidRDefault="0083646F">
      <w:pPr>
        <w:pBdr>
          <w:bottom w:val="single" w:sz="4" w:space="1" w:color="DDDDDD"/>
        </w:pBdr>
        <w:spacing w:before="40" w:after="80"/>
      </w:pPr>
    </w:p>
    <w:p w14:paraId="10D51A2F"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50F143C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5A5A3006" w14:textId="77777777" w:rsidR="0083646F" w:rsidRDefault="00000000">
            <w:r>
              <w:rPr>
                <w:b/>
                <w:bCs/>
                <w:color w:val="FFFFFF"/>
                <w:sz w:val="26"/>
                <w:szCs w:val="26"/>
              </w:rPr>
              <w:t>S33  ·  ABI-Informed Behaviour Support Framework</w:t>
            </w:r>
          </w:p>
        </w:tc>
      </w:tr>
    </w:tbl>
    <w:p w14:paraId="52C2DF58"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663F18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8FF24F0" w14:textId="77777777" w:rsidR="0083646F" w:rsidRDefault="00000000">
            <w:r>
              <w:rPr>
                <w:b/>
                <w:bCs/>
                <w:color w:val="666666"/>
                <w:sz w:val="18"/>
                <w:szCs w:val="18"/>
              </w:rPr>
              <w:t>Strategy Type</w:t>
            </w:r>
          </w:p>
          <w:p w14:paraId="0F38C93B" w14:textId="77777777" w:rsidR="0083646F" w:rsidRDefault="00000000">
            <w:r>
              <w:rPr>
                <w:sz w:val="21"/>
                <w:szCs w:val="21"/>
              </w:rPr>
              <w:t>Assessment Foundation</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08C9F33" w14:textId="77777777" w:rsidR="0083646F" w:rsidRDefault="00000000">
            <w:r>
              <w:rPr>
                <w:b/>
                <w:bCs/>
                <w:color w:val="666666"/>
                <w:sz w:val="18"/>
                <w:szCs w:val="18"/>
              </w:rPr>
              <w:t>Evidence Level</w:t>
            </w:r>
          </w:p>
          <w:p w14:paraId="7DC414EE" w14:textId="77777777" w:rsidR="0083646F" w:rsidRDefault="00000000">
            <w:r>
              <w:rPr>
                <w:sz w:val="21"/>
                <w:szCs w:val="21"/>
              </w:rPr>
              <w:t>Tier 2 – Moderate Evidence</w:t>
            </w:r>
          </w:p>
        </w:tc>
      </w:tr>
      <w:tr w:rsidR="0083646F" w14:paraId="42CB0A11"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2334FC98" w14:textId="77777777" w:rsidR="0083646F" w:rsidRDefault="00000000">
            <w:r>
              <w:rPr>
                <w:b/>
                <w:bCs/>
                <w:color w:val="6B3A6B"/>
                <w:sz w:val="18"/>
                <w:szCs w:val="18"/>
              </w:rPr>
              <w:t xml:space="preserve">Client Populations:  </w:t>
            </w:r>
            <w:r>
              <w:rPr>
                <w:sz w:val="19"/>
                <w:szCs w:val="19"/>
              </w:rPr>
              <w:t>Acquired Brain Injury</w:t>
            </w:r>
          </w:p>
        </w:tc>
      </w:tr>
    </w:tbl>
    <w:p w14:paraId="024E0685"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E30E1D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065CD5B7" w14:textId="77777777" w:rsidR="0083646F" w:rsidRDefault="00000000">
            <w:r>
              <w:rPr>
                <w:b/>
                <w:bCs/>
                <w:color w:val="1A3A5C"/>
                <w:sz w:val="18"/>
                <w:szCs w:val="18"/>
              </w:rPr>
              <w:t>Behaviours of Concern</w:t>
            </w:r>
          </w:p>
          <w:p w14:paraId="327F8634" w14:textId="77777777" w:rsidR="0083646F" w:rsidRDefault="00000000">
            <w:pPr>
              <w:spacing w:before="20" w:after="20"/>
            </w:pPr>
            <w:r>
              <w:rPr>
                <w:sz w:val="19"/>
                <w:szCs w:val="19"/>
              </w:rPr>
              <w:t>• Physical Aggression</w:t>
            </w:r>
          </w:p>
          <w:p w14:paraId="614C569F" w14:textId="77777777" w:rsidR="0083646F" w:rsidRDefault="00000000">
            <w:pPr>
              <w:spacing w:before="20" w:after="20"/>
            </w:pPr>
            <w:r>
              <w:rPr>
                <w:sz w:val="19"/>
                <w:szCs w:val="19"/>
              </w:rPr>
              <w:t>• Verbal Aggression</w:t>
            </w:r>
          </w:p>
          <w:p w14:paraId="48A3ECE0" w14:textId="77777777" w:rsidR="0083646F" w:rsidRDefault="00000000">
            <w:pPr>
              <w:spacing w:before="20" w:after="20"/>
            </w:pPr>
            <w:r>
              <w:rPr>
                <w:sz w:val="19"/>
                <w:szCs w:val="19"/>
              </w:rPr>
              <w:t>• Emotional Dysregulation</w:t>
            </w:r>
          </w:p>
          <w:p w14:paraId="53C3226B" w14:textId="77777777" w:rsidR="0083646F" w:rsidRDefault="00000000">
            <w:pPr>
              <w:spacing w:before="20" w:after="20"/>
            </w:pPr>
            <w:r>
              <w:rPr>
                <w:sz w:val="19"/>
                <w:szCs w:val="19"/>
              </w:rPr>
              <w:t>• Task Refusal / Demand Avoidance</w:t>
            </w:r>
          </w:p>
          <w:p w14:paraId="000C42EF"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7170790D" w14:textId="77777777" w:rsidR="0083646F" w:rsidRDefault="00000000">
            <w:r>
              <w:rPr>
                <w:b/>
                <w:bCs/>
                <w:color w:val="1B7A7A"/>
                <w:sz w:val="18"/>
                <w:szCs w:val="18"/>
              </w:rPr>
              <w:t>Behaviour Functions</w:t>
            </w:r>
          </w:p>
          <w:p w14:paraId="02E0EAB4" w14:textId="77777777" w:rsidR="0083646F" w:rsidRDefault="00000000">
            <w:pPr>
              <w:spacing w:before="20" w:after="20"/>
            </w:pPr>
            <w:r>
              <w:rPr>
                <w:sz w:val="19"/>
                <w:szCs w:val="19"/>
              </w:rPr>
              <w:t>• Escape/Avoidance</w:t>
            </w:r>
          </w:p>
          <w:p w14:paraId="0998A9A0" w14:textId="77777777" w:rsidR="0083646F" w:rsidRDefault="00000000">
            <w:pPr>
              <w:spacing w:before="20" w:after="20"/>
            </w:pPr>
            <w:r>
              <w:rPr>
                <w:sz w:val="19"/>
                <w:szCs w:val="19"/>
              </w:rPr>
              <w:t>• Attention</w:t>
            </w:r>
          </w:p>
          <w:p w14:paraId="40B01560" w14:textId="77777777" w:rsidR="0083646F" w:rsidRDefault="00000000">
            <w:pPr>
              <w:spacing w:before="20" w:after="20"/>
            </w:pPr>
            <w:r>
              <w:rPr>
                <w:sz w:val="19"/>
                <w:szCs w:val="19"/>
              </w:rPr>
              <w:t>• Automatic/Sensory</w:t>
            </w:r>
          </w:p>
        </w:tc>
      </w:tr>
    </w:tbl>
    <w:p w14:paraId="74544406" w14:textId="77777777" w:rsidR="0083646F" w:rsidRDefault="0083646F">
      <w:pPr>
        <w:spacing w:after="60"/>
      </w:pPr>
    </w:p>
    <w:p w14:paraId="5FC29B5B" w14:textId="77777777" w:rsidR="0083646F" w:rsidRDefault="00000000">
      <w:pPr>
        <w:pStyle w:val="Heading3"/>
        <w:spacing w:before="240"/>
      </w:pPr>
      <w:r>
        <w:t>What it is</w:t>
      </w:r>
    </w:p>
    <w:p w14:paraId="47CED198" w14:textId="77777777" w:rsidR="0083646F" w:rsidRDefault="00000000">
      <w:pPr>
        <w:spacing w:before="60" w:after="80"/>
      </w:pPr>
      <w:r>
        <w:t>An ABI-informed behaviour support framework ensures that the behaviour support plan accounts for the specific neurological profile of acquired brain injury, including the location and nature of the brain injury, neuropsychological assessment findings, and the direct relationship between neurological impairment and the behaviour of concern. It contextualises behaviour within neurology rather than treating it as primarily psychological or volitional.</w:t>
      </w:r>
    </w:p>
    <w:p w14:paraId="644B7E65" w14:textId="77777777" w:rsidR="0083646F" w:rsidRDefault="00000000">
      <w:pPr>
        <w:pStyle w:val="Heading3"/>
        <w:spacing w:before="240"/>
      </w:pPr>
      <w:r>
        <w:t>Why it works – Evidence and Rationale</w:t>
      </w:r>
    </w:p>
    <w:p w14:paraId="3F3CE227" w14:textId="77777777" w:rsidR="0083646F" w:rsidRDefault="00000000">
      <w:pPr>
        <w:spacing w:before="60" w:after="80"/>
      </w:pPr>
      <w:r>
        <w:t xml:space="preserve">Behaviour of concern following ABI frequently reflects direct neurological sequelae of the injury: impulsivity due to frontal lobe damage, emotional dysregulation due to limbic or orbitofrontal </w:t>
      </w:r>
      <w:r>
        <w:lastRenderedPageBreak/>
        <w:t>injury, reduced insight due to right hemisphere damage, fatigue-driven irritability, or disinhibition. Behaviour support that does not account for these neurological mechanisms will be misdirected and potentially harmful. Understanding the neurology does not lower expectations – it changes how those expectations are supported.</w:t>
      </w:r>
    </w:p>
    <w:p w14:paraId="1DBCB681" w14:textId="77777777" w:rsidR="0083646F" w:rsidRDefault="00000000">
      <w:pPr>
        <w:pStyle w:val="Heading3"/>
        <w:spacing w:before="240"/>
      </w:pPr>
      <w:r>
        <w:t>How to implement – Step by Step</w:t>
      </w:r>
    </w:p>
    <w:p w14:paraId="6BB23F83" w14:textId="77777777" w:rsidR="0083646F" w:rsidRDefault="00000000">
      <w:pPr>
        <w:spacing w:before="60" w:after="80"/>
        <w:ind w:left="440"/>
      </w:pPr>
      <w:r>
        <w:t>Step 1 – Review all available neuropsychological assessment reports. Identify the nature, location, and severity of the brain injury and the cognitive domains affected.</w:t>
      </w:r>
    </w:p>
    <w:p w14:paraId="303B7DD3" w14:textId="77777777" w:rsidR="0083646F" w:rsidRDefault="00000000">
      <w:pPr>
        <w:spacing w:before="60" w:after="80"/>
        <w:ind w:left="440"/>
      </w:pPr>
      <w:r>
        <w:t>Step 2 – Collaborate with the treating neuropsychologist, rehabilitation physician, or neurologist. Share behaviour data and seek their clinical input on the neurological basis of the behaviour.</w:t>
      </w:r>
    </w:p>
    <w:p w14:paraId="7556DD71" w14:textId="77777777" w:rsidR="0083646F" w:rsidRDefault="00000000">
      <w:pPr>
        <w:spacing w:before="60" w:after="80"/>
        <w:ind w:left="440"/>
      </w:pPr>
      <w:r>
        <w:t>Step 3 – Map the relationship between identified cognitive deficits and the behaviour of concern: impulsivity → reduced ability to inhibit responses; executive dysfunction → difficulty with planning and problem-solving; insight deficits → difficulty recognising the impact of one's own behaviour; fatigue → reduced emotional regulation capacity.</w:t>
      </w:r>
    </w:p>
    <w:p w14:paraId="207A376E" w14:textId="77777777" w:rsidR="0083646F" w:rsidRDefault="00000000">
      <w:pPr>
        <w:spacing w:before="60" w:after="80"/>
        <w:ind w:left="440"/>
      </w:pPr>
      <w:r>
        <w:t>Step 4 – Design the BSP to work with the neurological profile, not against it: reduce cognitive load, increase environmental cues and scaffolds, adjust expectations of the person's voluntary control over their behaviour.</w:t>
      </w:r>
    </w:p>
    <w:p w14:paraId="0BAD48B6" w14:textId="77777777" w:rsidR="0083646F" w:rsidRDefault="00000000">
      <w:pPr>
        <w:spacing w:before="60" w:after="80"/>
        <w:ind w:left="440"/>
      </w:pPr>
      <w:r>
        <w:t>Step 5 – Educate all support people about the neurological basis of the behaviour. 'He doesn't know he did it' or 'She can't stop herself' should be understood, not dismissed.</w:t>
      </w:r>
    </w:p>
    <w:p w14:paraId="11CB281D" w14:textId="77777777" w:rsidR="0083646F" w:rsidRDefault="00000000">
      <w:pPr>
        <w:spacing w:before="60" w:after="80"/>
        <w:ind w:left="440"/>
      </w:pPr>
      <w:r>
        <w:t>Step 6 – Set realistic, neurologically appropriate goals. Recovery trajectories vary significantly. Avoid assuming plateaus are permanent – brain plasticity continues.</w:t>
      </w:r>
    </w:p>
    <w:p w14:paraId="39CEAAA4" w14:textId="77777777" w:rsidR="0083646F" w:rsidRDefault="00000000">
      <w:pPr>
        <w:spacing w:before="60" w:after="80"/>
        <w:ind w:left="440"/>
      </w:pPr>
      <w:r>
        <w:t>Step 7 – Review the BSP as the person's neurological recovery progresses. Strategies that are needed in the acute phase may no longer be required later.</w:t>
      </w:r>
    </w:p>
    <w:p w14:paraId="487521B5" w14:textId="77777777" w:rsidR="0083646F" w:rsidRDefault="00000000">
      <w:pPr>
        <w:pStyle w:val="Heading3"/>
        <w:spacing w:before="240"/>
      </w:pPr>
      <w:r>
        <w:t>Considerations and Cautions</w:t>
      </w:r>
    </w:p>
    <w:p w14:paraId="509AE535" w14:textId="77777777" w:rsidR="0083646F" w:rsidRDefault="00000000">
      <w:pPr>
        <w:spacing w:before="60" w:after="80"/>
      </w:pPr>
      <w:r>
        <w:t>ABI is heterogeneous. No two brain injuries are alike. Generic ABI strategies are insufficient – the BSP must be based on this person's specific neuropsychological profile. Practitioners without ABI-specific training should seek consultation. Pre-injury history, personality, substance use, and mental health are all relevant context.</w:t>
      </w:r>
    </w:p>
    <w:p w14:paraId="615814E4" w14:textId="77777777" w:rsidR="0083646F" w:rsidRDefault="00000000">
      <w:pPr>
        <w:pStyle w:val="Heading3"/>
        <w:spacing w:before="240"/>
      </w:pPr>
      <w:r>
        <w:t>NDIS Notes</w:t>
      </w:r>
    </w:p>
    <w:p w14:paraId="0B266B96" w14:textId="77777777" w:rsidR="0083646F" w:rsidRDefault="00000000">
      <w:pPr>
        <w:spacing w:before="60" w:after="80"/>
      </w:pPr>
      <w:r>
        <w:t>ABI is an NDIS-funded disability. Behaviour support for people with ABI must account for the neurological basis of their presentation. BSPs that treat ABI-related behaviour as primarily psychological or attitudinal are clinically inappropriate and risk non-compliance with the NDIS's requirement for evidence-based, individualised support.</w:t>
      </w:r>
    </w:p>
    <w:p w14:paraId="5BFA1D87" w14:textId="77777777" w:rsidR="0083646F" w:rsidRDefault="00000000">
      <w:pPr>
        <w:pStyle w:val="Heading3"/>
        <w:spacing w:before="240"/>
      </w:pPr>
      <w:r>
        <w:t>Key References and Evidence Links</w:t>
      </w:r>
    </w:p>
    <w:p w14:paraId="254B9B30" w14:textId="77777777" w:rsidR="0083646F" w:rsidRDefault="00000000">
      <w:pPr>
        <w:spacing w:before="30" w:after="30"/>
        <w:ind w:left="440"/>
      </w:pPr>
      <w:r>
        <w:rPr>
          <w:sz w:val="20"/>
          <w:szCs w:val="20"/>
        </w:rPr>
        <w:t xml:space="preserve">• </w:t>
      </w:r>
      <w:hyperlink r:id="rId94" w:history="1">
        <w:r>
          <w:rPr>
            <w:color w:val="1B7A7A"/>
            <w:sz w:val="20"/>
            <w:szCs w:val="20"/>
            <w:u w:val="single" w:color="1B7A7A"/>
          </w:rPr>
          <w:t>Positive Behaviour Support in Acquired Brain Injury – ABA/PBS Review</w:t>
        </w:r>
      </w:hyperlink>
      <w:r>
        <w:rPr>
          <w:i/>
          <w:iCs/>
          <w:color w:val="666666"/>
          <w:sz w:val="18"/>
          <w:szCs w:val="18"/>
        </w:rPr>
        <w:t xml:space="preserve">  —  Manchester et al. (2018). Neuropsychological Rehabilitation.</w:t>
      </w:r>
    </w:p>
    <w:p w14:paraId="608D3D6D" w14:textId="77777777" w:rsidR="0083646F" w:rsidRDefault="00000000">
      <w:pPr>
        <w:spacing w:before="30" w:after="30"/>
        <w:ind w:left="440"/>
      </w:pPr>
      <w:r>
        <w:rPr>
          <w:sz w:val="20"/>
          <w:szCs w:val="20"/>
        </w:rPr>
        <w:t xml:space="preserve">• </w:t>
      </w:r>
      <w:hyperlink r:id="rId95" w:history="1">
        <w:r>
          <w:rPr>
            <w:color w:val="1B7A7A"/>
            <w:sz w:val="20"/>
            <w:szCs w:val="20"/>
            <w:u w:val="single" w:color="1B7A7A"/>
          </w:rPr>
          <w:t>Synapse Australia – ABI and Behaviour</w:t>
        </w:r>
      </w:hyperlink>
      <w:r>
        <w:rPr>
          <w:i/>
          <w:iCs/>
          <w:color w:val="666666"/>
          <w:sz w:val="18"/>
          <w:szCs w:val="18"/>
        </w:rPr>
        <w:t xml:space="preserve">  —  Synapse – Australia's Brain Injury Organisation</w:t>
      </w:r>
    </w:p>
    <w:p w14:paraId="257A7942" w14:textId="77777777" w:rsidR="0083646F" w:rsidRDefault="00000000">
      <w:pPr>
        <w:spacing w:before="30" w:after="30"/>
        <w:ind w:left="440"/>
      </w:pPr>
      <w:r>
        <w:rPr>
          <w:sz w:val="20"/>
          <w:szCs w:val="20"/>
        </w:rPr>
        <w:t xml:space="preserve">• </w:t>
      </w:r>
      <w:hyperlink r:id="rId96" w:history="1">
        <w:r>
          <w:rPr>
            <w:color w:val="1B7A7A"/>
            <w:sz w:val="20"/>
            <w:szCs w:val="20"/>
            <w:u w:val="single" w:color="1B7A7A"/>
          </w:rPr>
          <w:t>Brain Injury Australia – Resources for Practice</w:t>
        </w:r>
      </w:hyperlink>
      <w:r>
        <w:rPr>
          <w:i/>
          <w:iCs/>
          <w:color w:val="666666"/>
          <w:sz w:val="18"/>
          <w:szCs w:val="18"/>
        </w:rPr>
        <w:t xml:space="preserve">  —  Brain Injury Australia (2024)</w:t>
      </w:r>
    </w:p>
    <w:p w14:paraId="668A99B6" w14:textId="77777777" w:rsidR="0083646F" w:rsidRDefault="0083646F">
      <w:pPr>
        <w:spacing w:after="60"/>
      </w:pPr>
    </w:p>
    <w:p w14:paraId="6E37D8EB" w14:textId="77777777" w:rsidR="0083646F" w:rsidRDefault="0083646F">
      <w:pPr>
        <w:pBdr>
          <w:bottom w:val="single" w:sz="4" w:space="1" w:color="DDDDDD"/>
        </w:pBdr>
        <w:spacing w:before="40" w:after="80"/>
      </w:pPr>
    </w:p>
    <w:p w14:paraId="6F89AE99"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53A88DC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0FFC0DC2" w14:textId="77777777" w:rsidR="0083646F" w:rsidRDefault="00000000">
            <w:r>
              <w:rPr>
                <w:b/>
                <w:bCs/>
                <w:color w:val="FFFFFF"/>
                <w:sz w:val="26"/>
                <w:szCs w:val="26"/>
              </w:rPr>
              <w:t>S34  ·  Fatigue Management Post-ABI</w:t>
            </w:r>
          </w:p>
        </w:tc>
      </w:tr>
    </w:tbl>
    <w:p w14:paraId="04544EB6"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53E4CA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15C44CE" w14:textId="77777777" w:rsidR="0083646F" w:rsidRDefault="00000000">
            <w:r>
              <w:rPr>
                <w:b/>
                <w:bCs/>
                <w:color w:val="666666"/>
                <w:sz w:val="18"/>
                <w:szCs w:val="18"/>
              </w:rPr>
              <w:t>Strategy Type</w:t>
            </w:r>
          </w:p>
          <w:p w14:paraId="3BC85E84"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0DEB2F7" w14:textId="77777777" w:rsidR="0083646F" w:rsidRDefault="00000000">
            <w:r>
              <w:rPr>
                <w:b/>
                <w:bCs/>
                <w:color w:val="666666"/>
                <w:sz w:val="18"/>
                <w:szCs w:val="18"/>
              </w:rPr>
              <w:t>Evidence Level</w:t>
            </w:r>
          </w:p>
          <w:p w14:paraId="4A846C5F" w14:textId="77777777" w:rsidR="0083646F" w:rsidRDefault="00000000">
            <w:r>
              <w:rPr>
                <w:sz w:val="21"/>
                <w:szCs w:val="21"/>
              </w:rPr>
              <w:t>Tier 2 – Moderate Evidence</w:t>
            </w:r>
          </w:p>
        </w:tc>
      </w:tr>
      <w:tr w:rsidR="0083646F" w14:paraId="3CCE37D9"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520FA232" w14:textId="77777777" w:rsidR="0083646F" w:rsidRDefault="00000000">
            <w:r>
              <w:rPr>
                <w:b/>
                <w:bCs/>
                <w:color w:val="6B3A6B"/>
                <w:sz w:val="18"/>
                <w:szCs w:val="18"/>
              </w:rPr>
              <w:lastRenderedPageBreak/>
              <w:t xml:space="preserve">Client Populations:  </w:t>
            </w:r>
            <w:r>
              <w:rPr>
                <w:sz w:val="19"/>
                <w:szCs w:val="19"/>
              </w:rPr>
              <w:t>Acquired Brain Injury</w:t>
            </w:r>
          </w:p>
        </w:tc>
      </w:tr>
    </w:tbl>
    <w:p w14:paraId="4E4157F2"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BCB936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3BD7D022" w14:textId="77777777" w:rsidR="0083646F" w:rsidRDefault="00000000">
            <w:r>
              <w:rPr>
                <w:b/>
                <w:bCs/>
                <w:color w:val="1A3A5C"/>
                <w:sz w:val="18"/>
                <w:szCs w:val="18"/>
              </w:rPr>
              <w:t>Behaviours of Concern</w:t>
            </w:r>
          </w:p>
          <w:p w14:paraId="61586D6F" w14:textId="77777777" w:rsidR="0083646F" w:rsidRDefault="00000000">
            <w:pPr>
              <w:spacing w:before="20" w:after="20"/>
            </w:pPr>
            <w:r>
              <w:rPr>
                <w:sz w:val="19"/>
                <w:szCs w:val="19"/>
              </w:rPr>
              <w:t>• Physical Aggression</w:t>
            </w:r>
          </w:p>
          <w:p w14:paraId="186B274C" w14:textId="77777777" w:rsidR="0083646F" w:rsidRDefault="00000000">
            <w:pPr>
              <w:spacing w:before="20" w:after="20"/>
            </w:pPr>
            <w:r>
              <w:rPr>
                <w:sz w:val="19"/>
                <w:szCs w:val="19"/>
              </w:rPr>
              <w:t>• Verbal Aggression</w:t>
            </w:r>
          </w:p>
          <w:p w14:paraId="61CF5EA2" w14:textId="77777777" w:rsidR="0083646F" w:rsidRDefault="00000000">
            <w:pPr>
              <w:spacing w:before="20" w:after="20"/>
            </w:pPr>
            <w:r>
              <w:rPr>
                <w:sz w:val="19"/>
                <w:szCs w:val="19"/>
              </w:rPr>
              <w:t>• Emotional Dysregulation</w:t>
            </w:r>
          </w:p>
          <w:p w14:paraId="6B6E4663" w14:textId="77777777" w:rsidR="0083646F" w:rsidRDefault="00000000">
            <w:pPr>
              <w:spacing w:before="20" w:after="20"/>
            </w:pPr>
            <w:r>
              <w:rPr>
                <w:sz w:val="19"/>
                <w:szCs w:val="19"/>
              </w:rPr>
              <w:t>• Task Refusal / Demand Avoidance</w:t>
            </w:r>
          </w:p>
          <w:p w14:paraId="008F467E"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3901349" w14:textId="77777777" w:rsidR="0083646F" w:rsidRDefault="00000000">
            <w:r>
              <w:rPr>
                <w:b/>
                <w:bCs/>
                <w:color w:val="1B7A7A"/>
                <w:sz w:val="18"/>
                <w:szCs w:val="18"/>
              </w:rPr>
              <w:t>Behaviour Functions</w:t>
            </w:r>
          </w:p>
          <w:p w14:paraId="1940A440" w14:textId="77777777" w:rsidR="0083646F" w:rsidRDefault="00000000">
            <w:pPr>
              <w:spacing w:before="20" w:after="20"/>
            </w:pPr>
            <w:r>
              <w:rPr>
                <w:sz w:val="19"/>
                <w:szCs w:val="19"/>
              </w:rPr>
              <w:t>• Escape/Avoidance</w:t>
            </w:r>
          </w:p>
          <w:p w14:paraId="5FE9EA3A" w14:textId="77777777" w:rsidR="0083646F" w:rsidRDefault="00000000">
            <w:pPr>
              <w:spacing w:before="20" w:after="20"/>
            </w:pPr>
            <w:r>
              <w:rPr>
                <w:sz w:val="19"/>
                <w:szCs w:val="19"/>
              </w:rPr>
              <w:t>• Automatic/Sensory</w:t>
            </w:r>
          </w:p>
        </w:tc>
      </w:tr>
    </w:tbl>
    <w:p w14:paraId="3BE23D2B" w14:textId="77777777" w:rsidR="0083646F" w:rsidRDefault="0083646F">
      <w:pPr>
        <w:spacing w:after="60"/>
      </w:pPr>
    </w:p>
    <w:p w14:paraId="71516C4A" w14:textId="77777777" w:rsidR="0083646F" w:rsidRDefault="00000000">
      <w:pPr>
        <w:pStyle w:val="Heading3"/>
        <w:spacing w:before="240"/>
      </w:pPr>
      <w:r>
        <w:t>What it is</w:t>
      </w:r>
    </w:p>
    <w:p w14:paraId="5BB452A2" w14:textId="77777777" w:rsidR="0083646F" w:rsidRDefault="00000000">
      <w:pPr>
        <w:spacing w:before="60" w:after="80"/>
      </w:pPr>
      <w:r>
        <w:t>Fatigue management addresses the significant and often underestimated impact of post-ABI fatigue – cognitive, physical, and emotional – on behaviour of concern. It involves systematic identification of fatigue patterns, restructuring of activity demands, and building fatigue-awareness into daily scheduling and support practices.</w:t>
      </w:r>
    </w:p>
    <w:p w14:paraId="2FD30584" w14:textId="77777777" w:rsidR="0083646F" w:rsidRDefault="00000000">
      <w:pPr>
        <w:pStyle w:val="Heading3"/>
        <w:spacing w:before="240"/>
      </w:pPr>
      <w:r>
        <w:t>Why it works – Evidence and Rationale</w:t>
      </w:r>
    </w:p>
    <w:p w14:paraId="4D876BAC" w14:textId="77777777" w:rsidR="0083646F" w:rsidRDefault="00000000">
      <w:pPr>
        <w:spacing w:before="60" w:after="80"/>
      </w:pPr>
      <w:r>
        <w:t>Fatigue is one of the most pervasive and disabling consequences of acquired brain injury, affecting up to 80% of people post-ABI. Cognitive fatigue in particular rapidly depletes the neurological resources required for emotional regulation, impulse control, and social functioning. A person who is coping reasonably well in the morning may become significantly dysregulated by the afternoon not because of a psychological trigger but because their brain's regulatory resources are exhausted. Behaviour of concern in ABI is frequently a direct expression of fatigue, not a behaviour problem.</w:t>
      </w:r>
    </w:p>
    <w:p w14:paraId="5F3A93B4" w14:textId="77777777" w:rsidR="0083646F" w:rsidRDefault="00000000">
      <w:pPr>
        <w:pStyle w:val="Heading3"/>
        <w:spacing w:before="240"/>
      </w:pPr>
      <w:r>
        <w:t>How to implement – Step by Step</w:t>
      </w:r>
    </w:p>
    <w:p w14:paraId="654141A5" w14:textId="77777777" w:rsidR="0083646F" w:rsidRDefault="00000000">
      <w:pPr>
        <w:spacing w:before="60" w:after="80"/>
        <w:ind w:left="440"/>
      </w:pPr>
      <w:r>
        <w:t>Step 1 – Conduct a fatigue assessment: use standardised tools such as the Mental Fatigue Scale (MFS) or the Fatigue Severity Scale, alongside direct observation and stakeholder interviews.</w:t>
      </w:r>
    </w:p>
    <w:p w14:paraId="13804E4E" w14:textId="77777777" w:rsidR="0083646F" w:rsidRDefault="00000000">
      <w:pPr>
        <w:spacing w:before="60" w:after="80"/>
        <w:ind w:left="440"/>
      </w:pPr>
      <w:r>
        <w:t>Step 2 – Map the person's fatigue pattern across the day and week. Identify times of peak capacity and times of high vulnerability.</w:t>
      </w:r>
    </w:p>
    <w:p w14:paraId="3C48C760" w14:textId="77777777" w:rsidR="0083646F" w:rsidRDefault="00000000">
      <w:pPr>
        <w:spacing w:before="60" w:after="80"/>
        <w:ind w:left="440"/>
      </w:pPr>
      <w:r>
        <w:t>Step 3 – Restructure the daily schedule: schedule demanding tasks during peak capacity periods; schedule low-demand, preferred activities during high-fatigue periods.</w:t>
      </w:r>
    </w:p>
    <w:p w14:paraId="4F157AD3" w14:textId="77777777" w:rsidR="0083646F" w:rsidRDefault="00000000">
      <w:pPr>
        <w:spacing w:before="60" w:after="80"/>
        <w:ind w:left="440"/>
      </w:pPr>
      <w:r>
        <w:t>Step 4 – Build regular, planned rest breaks into the schedule before the person reaches fatigue – not after. Proactive rest is more effective than reactive recovery.</w:t>
      </w:r>
    </w:p>
    <w:p w14:paraId="0615DF66" w14:textId="77777777" w:rsidR="0083646F" w:rsidRDefault="00000000">
      <w:pPr>
        <w:spacing w:before="60" w:after="80"/>
        <w:ind w:left="440"/>
      </w:pPr>
      <w:r>
        <w:t>Step 5 – Educate the person and all support people about fatigue as a neurological phenomenon. Address the misconception that fatigue reflects laziness or unwillingness.</w:t>
      </w:r>
    </w:p>
    <w:p w14:paraId="1028115E" w14:textId="77777777" w:rsidR="0083646F" w:rsidRDefault="00000000">
      <w:pPr>
        <w:spacing w:before="60" w:after="80"/>
        <w:ind w:left="440"/>
      </w:pPr>
      <w:r>
        <w:t>Step 6 – Develop a fatigue monitoring system: a brief, accessible way for the person to communicate their fatigue level throughout the day (a visual scale, colour card, or simple rating).</w:t>
      </w:r>
    </w:p>
    <w:p w14:paraId="6C2EF74C" w14:textId="77777777" w:rsidR="0083646F" w:rsidRDefault="00000000">
      <w:pPr>
        <w:spacing w:before="60" w:after="80"/>
        <w:ind w:left="440"/>
      </w:pPr>
      <w:r>
        <w:t>Step 7 – Adjust demands immediately when fatigue is identified. This is a medical accommodation, not a reward for behaviour.</w:t>
      </w:r>
    </w:p>
    <w:p w14:paraId="60D208A2" w14:textId="77777777" w:rsidR="0083646F" w:rsidRDefault="00000000">
      <w:pPr>
        <w:pStyle w:val="Heading3"/>
        <w:spacing w:before="240"/>
      </w:pPr>
      <w:r>
        <w:t>Considerations and Cautions</w:t>
      </w:r>
    </w:p>
    <w:p w14:paraId="74A20996" w14:textId="77777777" w:rsidR="0083646F" w:rsidRDefault="00000000">
      <w:pPr>
        <w:spacing w:before="60" w:after="80"/>
      </w:pPr>
      <w:r>
        <w:t>Fatigue management requires whole-day, whole-environment commitment. Isolated adjustments in one setting are undermined by demands elsewhere. Medical review of fatigue (sleep disorders, medications, pain) should accompany the behavioural management plan. Fatigue presentation can be inconsistent and difficult for support people to assess objectively – training in recognition is essential.</w:t>
      </w:r>
    </w:p>
    <w:p w14:paraId="0756BE6D" w14:textId="77777777" w:rsidR="0083646F" w:rsidRDefault="00000000">
      <w:pPr>
        <w:pStyle w:val="Heading3"/>
        <w:spacing w:before="240"/>
      </w:pPr>
      <w:r>
        <w:t>NDIS Notes</w:t>
      </w:r>
    </w:p>
    <w:p w14:paraId="25D40389" w14:textId="77777777" w:rsidR="0083646F" w:rsidRDefault="00000000">
      <w:pPr>
        <w:spacing w:before="60" w:after="80"/>
      </w:pPr>
      <w:r>
        <w:lastRenderedPageBreak/>
        <w:t>Post-ABI fatigue is a disability-related functional impairment. Fatigue management is an appropriate NDIS-funded intervention. Its inclusion in BSPs signals understanding of the neurological basis of behaviour and directly reduces reliance on reactive and potentially restrictive responses.</w:t>
      </w:r>
    </w:p>
    <w:p w14:paraId="5198717D" w14:textId="77777777" w:rsidR="0083646F" w:rsidRDefault="00000000">
      <w:pPr>
        <w:pStyle w:val="Heading3"/>
        <w:spacing w:before="240"/>
      </w:pPr>
      <w:r>
        <w:t>Key References and Evidence Links</w:t>
      </w:r>
    </w:p>
    <w:p w14:paraId="6046B6A1" w14:textId="77777777" w:rsidR="0083646F" w:rsidRDefault="00000000">
      <w:pPr>
        <w:spacing w:before="30" w:after="30"/>
        <w:ind w:left="440"/>
      </w:pPr>
      <w:r>
        <w:rPr>
          <w:sz w:val="20"/>
          <w:szCs w:val="20"/>
        </w:rPr>
        <w:t xml:space="preserve">• </w:t>
      </w:r>
      <w:hyperlink r:id="rId97" w:history="1">
        <w:r>
          <w:rPr>
            <w:color w:val="1B7A7A"/>
            <w:sz w:val="20"/>
            <w:szCs w:val="20"/>
            <w:u w:val="single" w:color="1B7A7A"/>
          </w:rPr>
          <w:t>Managing Fatigue after Brain Injury – Synapse Australia</w:t>
        </w:r>
      </w:hyperlink>
      <w:r>
        <w:rPr>
          <w:i/>
          <w:iCs/>
          <w:color w:val="666666"/>
          <w:sz w:val="18"/>
          <w:szCs w:val="18"/>
        </w:rPr>
        <w:t xml:space="preserve">  —  Synapse Australia (2024)</w:t>
      </w:r>
    </w:p>
    <w:p w14:paraId="13D91FC0" w14:textId="77777777" w:rsidR="0083646F" w:rsidRDefault="00000000">
      <w:pPr>
        <w:spacing w:before="30" w:after="30"/>
        <w:ind w:left="440"/>
      </w:pPr>
      <w:r>
        <w:rPr>
          <w:sz w:val="20"/>
          <w:szCs w:val="20"/>
        </w:rPr>
        <w:t xml:space="preserve">• </w:t>
      </w:r>
      <w:hyperlink r:id="rId98" w:history="1">
        <w:r>
          <w:rPr>
            <w:color w:val="1B7A7A"/>
            <w:sz w:val="20"/>
            <w:szCs w:val="20"/>
            <w:u w:val="single" w:color="1B7A7A"/>
          </w:rPr>
          <w:t>Mental Fatigue Scale (MFS) – Validated Tool</w:t>
        </w:r>
      </w:hyperlink>
      <w:r>
        <w:rPr>
          <w:i/>
          <w:iCs/>
          <w:color w:val="666666"/>
          <w:sz w:val="18"/>
          <w:szCs w:val="18"/>
        </w:rPr>
        <w:t xml:space="preserve">  —  Johansson, B. et al. (2010). Journal of Rehabilitation Medicine.</w:t>
      </w:r>
    </w:p>
    <w:p w14:paraId="0BA3B363" w14:textId="77777777" w:rsidR="0083646F" w:rsidRDefault="00000000">
      <w:pPr>
        <w:spacing w:before="30" w:after="30"/>
        <w:ind w:left="440"/>
      </w:pPr>
      <w:r>
        <w:rPr>
          <w:sz w:val="20"/>
          <w:szCs w:val="20"/>
        </w:rPr>
        <w:t xml:space="preserve">• </w:t>
      </w:r>
      <w:hyperlink r:id="rId99" w:history="1">
        <w:r>
          <w:rPr>
            <w:color w:val="1B7A7A"/>
            <w:sz w:val="20"/>
            <w:szCs w:val="20"/>
            <w:u w:val="single" w:color="1B7A7A"/>
          </w:rPr>
          <w:t>Fatigue Management in ABI Rehabilitation</w:t>
        </w:r>
      </w:hyperlink>
      <w:r>
        <w:rPr>
          <w:i/>
          <w:iCs/>
          <w:color w:val="666666"/>
          <w:sz w:val="18"/>
          <w:szCs w:val="18"/>
        </w:rPr>
        <w:t xml:space="preserve">  —  Brain Injury Australia (2024)</w:t>
      </w:r>
    </w:p>
    <w:p w14:paraId="22259E01" w14:textId="77777777" w:rsidR="0083646F" w:rsidRDefault="0083646F">
      <w:pPr>
        <w:spacing w:after="60"/>
      </w:pPr>
    </w:p>
    <w:p w14:paraId="182B5951" w14:textId="77777777" w:rsidR="0083646F" w:rsidRDefault="0083646F">
      <w:pPr>
        <w:pBdr>
          <w:bottom w:val="single" w:sz="4" w:space="1" w:color="DDDDDD"/>
        </w:pBdr>
        <w:spacing w:before="40" w:after="80"/>
      </w:pPr>
    </w:p>
    <w:p w14:paraId="520E40CE"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2C74F7B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07D90A83" w14:textId="77777777" w:rsidR="0083646F" w:rsidRDefault="00000000">
            <w:r>
              <w:rPr>
                <w:b/>
                <w:bCs/>
                <w:color w:val="FFFFFF"/>
                <w:sz w:val="26"/>
                <w:szCs w:val="26"/>
              </w:rPr>
              <w:t>S35  ·  Compensatory Strategy Training and Cognitive Scaffolding (ABI)</w:t>
            </w:r>
          </w:p>
        </w:tc>
      </w:tr>
    </w:tbl>
    <w:p w14:paraId="1E50F7B0"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478CBA4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33ACF3D" w14:textId="77777777" w:rsidR="0083646F" w:rsidRDefault="00000000">
            <w:r>
              <w:rPr>
                <w:b/>
                <w:bCs/>
                <w:color w:val="666666"/>
                <w:sz w:val="18"/>
                <w:szCs w:val="18"/>
              </w:rPr>
              <w:t>Strategy Type</w:t>
            </w:r>
          </w:p>
          <w:p w14:paraId="222D28C2"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9816CE6" w14:textId="77777777" w:rsidR="0083646F" w:rsidRDefault="00000000">
            <w:r>
              <w:rPr>
                <w:b/>
                <w:bCs/>
                <w:color w:val="666666"/>
                <w:sz w:val="18"/>
                <w:szCs w:val="18"/>
              </w:rPr>
              <w:t>Evidence Level</w:t>
            </w:r>
          </w:p>
          <w:p w14:paraId="353B85E7" w14:textId="77777777" w:rsidR="0083646F" w:rsidRDefault="00000000">
            <w:r>
              <w:rPr>
                <w:sz w:val="21"/>
                <w:szCs w:val="21"/>
              </w:rPr>
              <w:t>Tier 2 – Moderate Evidence</w:t>
            </w:r>
          </w:p>
        </w:tc>
      </w:tr>
      <w:tr w:rsidR="0083646F" w14:paraId="633D924B"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7CD3C51B" w14:textId="77777777" w:rsidR="0083646F" w:rsidRDefault="00000000">
            <w:r>
              <w:rPr>
                <w:b/>
                <w:bCs/>
                <w:color w:val="6B3A6B"/>
                <w:sz w:val="18"/>
                <w:szCs w:val="18"/>
              </w:rPr>
              <w:t xml:space="preserve">Client Populations:  </w:t>
            </w:r>
            <w:r>
              <w:rPr>
                <w:sz w:val="19"/>
                <w:szCs w:val="19"/>
              </w:rPr>
              <w:t>Acquired Brain Injury</w:t>
            </w:r>
          </w:p>
        </w:tc>
      </w:tr>
    </w:tbl>
    <w:p w14:paraId="4C224041"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060BD23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5907E4DD" w14:textId="77777777" w:rsidR="0083646F" w:rsidRDefault="00000000">
            <w:r>
              <w:rPr>
                <w:b/>
                <w:bCs/>
                <w:color w:val="1A3A5C"/>
                <w:sz w:val="18"/>
                <w:szCs w:val="18"/>
              </w:rPr>
              <w:t>Behaviours of Concern</w:t>
            </w:r>
          </w:p>
          <w:p w14:paraId="1EE3D7AA" w14:textId="77777777" w:rsidR="0083646F" w:rsidRDefault="00000000">
            <w:pPr>
              <w:spacing w:before="20" w:after="20"/>
            </w:pPr>
            <w:r>
              <w:rPr>
                <w:sz w:val="19"/>
                <w:szCs w:val="19"/>
              </w:rPr>
              <w:t>• Task Refusal / Demand Avoidance</w:t>
            </w:r>
          </w:p>
          <w:p w14:paraId="25D56562" w14:textId="77777777" w:rsidR="0083646F" w:rsidRDefault="00000000">
            <w:pPr>
              <w:spacing w:before="20" w:after="20"/>
            </w:pPr>
            <w:r>
              <w:rPr>
                <w:sz w:val="19"/>
                <w:szCs w:val="19"/>
              </w:rPr>
              <w:t>• Verbal Aggression</w:t>
            </w:r>
          </w:p>
          <w:p w14:paraId="069F252A" w14:textId="77777777" w:rsidR="0083646F" w:rsidRDefault="00000000">
            <w:pPr>
              <w:spacing w:before="20" w:after="20"/>
            </w:pPr>
            <w:r>
              <w:rPr>
                <w:sz w:val="19"/>
                <w:szCs w:val="19"/>
              </w:rPr>
              <w:t>• Emotional Dysregulation</w:t>
            </w:r>
          </w:p>
          <w:p w14:paraId="22617774" w14:textId="77777777" w:rsidR="0083646F" w:rsidRDefault="00000000">
            <w:pPr>
              <w:spacing w:before="20" w:after="20"/>
            </w:pPr>
            <w:r>
              <w:rPr>
                <w:sz w:val="19"/>
                <w:szCs w:val="19"/>
              </w:rPr>
              <w:t>• Disruptive Behaviour</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03063A7" w14:textId="77777777" w:rsidR="0083646F" w:rsidRDefault="00000000">
            <w:r>
              <w:rPr>
                <w:b/>
                <w:bCs/>
                <w:color w:val="1B7A7A"/>
                <w:sz w:val="18"/>
                <w:szCs w:val="18"/>
              </w:rPr>
              <w:t>Behaviour Functions</w:t>
            </w:r>
          </w:p>
          <w:p w14:paraId="2B6BAE39" w14:textId="77777777" w:rsidR="0083646F" w:rsidRDefault="00000000">
            <w:pPr>
              <w:spacing w:before="20" w:after="20"/>
            </w:pPr>
            <w:r>
              <w:rPr>
                <w:sz w:val="19"/>
                <w:szCs w:val="19"/>
              </w:rPr>
              <w:t>• Escape/Avoidance</w:t>
            </w:r>
          </w:p>
          <w:p w14:paraId="5D078F28" w14:textId="77777777" w:rsidR="0083646F" w:rsidRDefault="00000000">
            <w:pPr>
              <w:spacing w:before="20" w:after="20"/>
            </w:pPr>
            <w:r>
              <w:rPr>
                <w:sz w:val="19"/>
                <w:szCs w:val="19"/>
              </w:rPr>
              <w:t>• Attention</w:t>
            </w:r>
          </w:p>
        </w:tc>
      </w:tr>
    </w:tbl>
    <w:p w14:paraId="0E8B616B" w14:textId="77777777" w:rsidR="0083646F" w:rsidRDefault="0083646F">
      <w:pPr>
        <w:spacing w:after="60"/>
      </w:pPr>
    </w:p>
    <w:p w14:paraId="14250184" w14:textId="77777777" w:rsidR="0083646F" w:rsidRDefault="00000000">
      <w:pPr>
        <w:pStyle w:val="Heading3"/>
        <w:spacing w:before="240"/>
      </w:pPr>
      <w:r>
        <w:t>What it is</w:t>
      </w:r>
    </w:p>
    <w:p w14:paraId="6AB7EEE8" w14:textId="77777777" w:rsidR="0083646F" w:rsidRDefault="00000000">
      <w:pPr>
        <w:spacing w:before="60" w:after="80"/>
      </w:pPr>
      <w:r>
        <w:t>Compensatory strategy training teaches people with ABI to use external aids, systems, and environmental supports to compensate for acquired deficits in memory, attention, planning, and executive function. This includes memory books, calendars, checklists, alarms, smartphone apps, environmental labels, and structured routines that replace or supplement impaired internal cognitive processes.</w:t>
      </w:r>
    </w:p>
    <w:p w14:paraId="2D551ED6" w14:textId="77777777" w:rsidR="0083646F" w:rsidRDefault="00000000">
      <w:pPr>
        <w:pStyle w:val="Heading3"/>
        <w:spacing w:before="240"/>
      </w:pPr>
      <w:r>
        <w:t>Why it works – Evidence and Rationale</w:t>
      </w:r>
    </w:p>
    <w:p w14:paraId="358CC871" w14:textId="77777777" w:rsidR="0083646F" w:rsidRDefault="00000000">
      <w:pPr>
        <w:spacing w:before="60" w:after="80"/>
      </w:pPr>
      <w:r>
        <w:t>When brain injury impairs internal cognitive functions, the environment can be designed to do what the brain can no longer do reliably. External memory aids, cueing systems, and structured environments reduce the cognitive demand on impaired systems, enabling the person to function more independently and with less frustration. Behaviour of concern in ABI is often driven by the person encountering demands that exceed their current neurological capacity. Compensatory strategies reduce that gap.</w:t>
      </w:r>
    </w:p>
    <w:p w14:paraId="74F26293" w14:textId="77777777" w:rsidR="0083646F" w:rsidRDefault="00000000">
      <w:pPr>
        <w:pStyle w:val="Heading3"/>
        <w:spacing w:before="240"/>
      </w:pPr>
      <w:r>
        <w:t>How to implement – Step by Step</w:t>
      </w:r>
    </w:p>
    <w:p w14:paraId="11BCA534" w14:textId="77777777" w:rsidR="0083646F" w:rsidRDefault="00000000">
      <w:pPr>
        <w:spacing w:before="60" w:after="80"/>
        <w:ind w:left="440"/>
      </w:pPr>
      <w:r>
        <w:t>Step 1 – Obtain neuropsychological assessment to identify specific cognitive deficits: memory, attention, planning, initiation, inhibition. Strategies must be matched to the specific profile.</w:t>
      </w:r>
    </w:p>
    <w:p w14:paraId="0D1A82DA" w14:textId="77777777" w:rsidR="0083646F" w:rsidRDefault="00000000">
      <w:pPr>
        <w:spacing w:before="60" w:after="80"/>
        <w:ind w:left="440"/>
      </w:pPr>
      <w:r>
        <w:t>Step 2 – Introduce compensatory strategies during early recovery and in close collaboration with occupational therapy and neuropsychology.</w:t>
      </w:r>
    </w:p>
    <w:p w14:paraId="4D1A9932" w14:textId="77777777" w:rsidR="0083646F" w:rsidRDefault="00000000">
      <w:pPr>
        <w:spacing w:before="60" w:after="80"/>
        <w:ind w:left="440"/>
      </w:pPr>
      <w:r>
        <w:t>Step 3 – Memory aids: memory books, diaries, wall calendars, whiteboard reminders, smartphone alarms, photo sequences. Choose the simplest effective system.</w:t>
      </w:r>
    </w:p>
    <w:p w14:paraId="1073EF41" w14:textId="77777777" w:rsidR="0083646F" w:rsidRDefault="00000000">
      <w:pPr>
        <w:spacing w:before="60" w:after="80"/>
        <w:ind w:left="440"/>
      </w:pPr>
      <w:r>
        <w:lastRenderedPageBreak/>
        <w:t>Step 4 – Attention supports: reduce distractions in the environment, use timers to structure work periods, implement structured breaks (e.g., Pomodoro-style timing adapted to capacity).</w:t>
      </w:r>
    </w:p>
    <w:p w14:paraId="4AAE4D28" w14:textId="77777777" w:rsidR="0083646F" w:rsidRDefault="00000000">
      <w:pPr>
        <w:spacing w:before="60" w:after="80"/>
        <w:ind w:left="440"/>
      </w:pPr>
      <w:r>
        <w:t>Step 5 – Executive function supports: written daily plans, visual checklists, 'stop and think' cues built into routines, decision-making templates for common choices.</w:t>
      </w:r>
    </w:p>
    <w:p w14:paraId="1BD2C862" w14:textId="77777777" w:rsidR="0083646F" w:rsidRDefault="00000000">
      <w:pPr>
        <w:spacing w:before="60" w:after="80"/>
        <w:ind w:left="440"/>
      </w:pPr>
      <w:r>
        <w:t>Step 6 – Train all support people to prompt the use of compensatory strategies consistently rather than providing the information themselves. The goal is supported independence.</w:t>
      </w:r>
    </w:p>
    <w:p w14:paraId="005E0AB5" w14:textId="77777777" w:rsidR="0083646F" w:rsidRDefault="00000000">
      <w:pPr>
        <w:spacing w:before="60" w:after="80"/>
        <w:ind w:left="440"/>
      </w:pPr>
      <w:r>
        <w:t>Step 7 – Fade support progressively as the person's use of compensatory strategies becomes habitual.</w:t>
      </w:r>
    </w:p>
    <w:p w14:paraId="32CD7096" w14:textId="77777777" w:rsidR="0083646F" w:rsidRDefault="00000000">
      <w:pPr>
        <w:pStyle w:val="Heading3"/>
        <w:spacing w:before="240"/>
      </w:pPr>
      <w:r>
        <w:t>Considerations and Cautions</w:t>
      </w:r>
    </w:p>
    <w:p w14:paraId="0E64F221" w14:textId="77777777" w:rsidR="0083646F" w:rsidRDefault="00000000">
      <w:pPr>
        <w:spacing w:before="60" w:after="80"/>
      </w:pPr>
      <w:r>
        <w:t>Compensatory strategies must be introduced at the right stage of recovery and must match the person's insight level. A person with significant anosognosia (lack of awareness of deficits) may resist compensatory strategies because they do not perceive a need for them. Insight-focused therapy may need to precede or accompany compensatory strategy training.</w:t>
      </w:r>
    </w:p>
    <w:p w14:paraId="51A9905D" w14:textId="77777777" w:rsidR="0083646F" w:rsidRDefault="00000000">
      <w:pPr>
        <w:pStyle w:val="Heading3"/>
        <w:spacing w:before="240"/>
      </w:pPr>
      <w:r>
        <w:t>NDIS Notes</w:t>
      </w:r>
    </w:p>
    <w:p w14:paraId="71141859" w14:textId="77777777" w:rsidR="0083646F" w:rsidRDefault="00000000">
      <w:pPr>
        <w:spacing w:before="60" w:after="80"/>
      </w:pPr>
      <w:r>
        <w:t>Compensatory strategy training is a core rehabilitation and capacity-building approach for ABI. It directly supports NDIS goals of independence, daily living, and community participation. The involvement of occupational therapy and neuropsychology should be reflected in the BSP.</w:t>
      </w:r>
    </w:p>
    <w:p w14:paraId="2AF702FF" w14:textId="77777777" w:rsidR="0083646F" w:rsidRDefault="00000000">
      <w:pPr>
        <w:pStyle w:val="Heading3"/>
        <w:spacing w:before="240"/>
      </w:pPr>
      <w:r>
        <w:t>Key References and Evidence Links</w:t>
      </w:r>
    </w:p>
    <w:p w14:paraId="613AC36E" w14:textId="77777777" w:rsidR="0083646F" w:rsidRDefault="00000000">
      <w:pPr>
        <w:spacing w:before="30" w:after="30"/>
        <w:ind w:left="440"/>
      </w:pPr>
      <w:r>
        <w:rPr>
          <w:sz w:val="20"/>
          <w:szCs w:val="20"/>
        </w:rPr>
        <w:t xml:space="preserve">• </w:t>
      </w:r>
      <w:hyperlink r:id="rId100" w:history="1">
        <w:r>
          <w:rPr>
            <w:color w:val="1B7A7A"/>
            <w:sz w:val="20"/>
            <w:szCs w:val="20"/>
            <w:u w:val="single" w:color="1B7A7A"/>
          </w:rPr>
          <w:t>Cognitive Rehabilitation after ABI – Cochrane Review</w:t>
        </w:r>
      </w:hyperlink>
      <w:r>
        <w:rPr>
          <w:i/>
          <w:iCs/>
          <w:color w:val="666666"/>
          <w:sz w:val="18"/>
          <w:szCs w:val="18"/>
        </w:rPr>
        <w:t xml:space="preserve">  —  Cicerone et al. (2019). Cochrane Database.</w:t>
      </w:r>
    </w:p>
    <w:p w14:paraId="26684827" w14:textId="77777777" w:rsidR="0083646F" w:rsidRDefault="00000000">
      <w:pPr>
        <w:spacing w:before="30" w:after="30"/>
        <w:ind w:left="440"/>
      </w:pPr>
      <w:r>
        <w:rPr>
          <w:sz w:val="20"/>
          <w:szCs w:val="20"/>
        </w:rPr>
        <w:t xml:space="preserve">• </w:t>
      </w:r>
      <w:hyperlink r:id="rId101" w:history="1">
        <w:r>
          <w:rPr>
            <w:color w:val="1B7A7A"/>
            <w:sz w:val="20"/>
            <w:szCs w:val="20"/>
            <w:u w:val="single" w:color="1B7A7A"/>
          </w:rPr>
          <w:t>Compensatory Strategy Training – Synapse Australia</w:t>
        </w:r>
      </w:hyperlink>
      <w:r>
        <w:rPr>
          <w:i/>
          <w:iCs/>
          <w:color w:val="666666"/>
          <w:sz w:val="18"/>
          <w:szCs w:val="18"/>
        </w:rPr>
        <w:t xml:space="preserve">  —  Synapse Australia (2024)</w:t>
      </w:r>
    </w:p>
    <w:p w14:paraId="09A4B6F2" w14:textId="77777777" w:rsidR="0083646F" w:rsidRDefault="0083646F">
      <w:pPr>
        <w:spacing w:after="60"/>
      </w:pPr>
    </w:p>
    <w:p w14:paraId="0F0B0CED" w14:textId="77777777" w:rsidR="0083646F" w:rsidRDefault="0083646F">
      <w:pPr>
        <w:pBdr>
          <w:bottom w:val="single" w:sz="4" w:space="1" w:color="DDDDDD"/>
        </w:pBdr>
        <w:spacing w:before="40" w:after="80"/>
      </w:pPr>
    </w:p>
    <w:p w14:paraId="35FB9D9D"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26D75FA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10DA6EBF" w14:textId="77777777" w:rsidR="0083646F" w:rsidRDefault="00000000">
            <w:r>
              <w:rPr>
                <w:b/>
                <w:bCs/>
                <w:color w:val="FFFFFF"/>
                <w:sz w:val="26"/>
                <w:szCs w:val="26"/>
              </w:rPr>
              <w:t>S36  ·  Recovery-Oriented Practice</w:t>
            </w:r>
          </w:p>
        </w:tc>
      </w:tr>
    </w:tbl>
    <w:p w14:paraId="2F7CF0A5"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0181E4C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6728AA27" w14:textId="77777777" w:rsidR="0083646F" w:rsidRDefault="00000000">
            <w:r>
              <w:rPr>
                <w:b/>
                <w:bCs/>
                <w:color w:val="666666"/>
                <w:sz w:val="18"/>
                <w:szCs w:val="18"/>
              </w:rPr>
              <w:t>Strategy Type</w:t>
            </w:r>
          </w:p>
          <w:p w14:paraId="1E148D8F" w14:textId="77777777" w:rsidR="0083646F" w:rsidRDefault="00000000">
            <w:r>
              <w:rPr>
                <w:sz w:val="21"/>
                <w:szCs w:val="21"/>
              </w:rPr>
              <w:t>Antecedent</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587764D" w14:textId="77777777" w:rsidR="0083646F" w:rsidRDefault="00000000">
            <w:r>
              <w:rPr>
                <w:b/>
                <w:bCs/>
                <w:color w:val="666666"/>
                <w:sz w:val="18"/>
                <w:szCs w:val="18"/>
              </w:rPr>
              <w:t>Evidence Level</w:t>
            </w:r>
          </w:p>
          <w:p w14:paraId="08D2292A" w14:textId="77777777" w:rsidR="0083646F" w:rsidRDefault="00000000">
            <w:r>
              <w:rPr>
                <w:sz w:val="21"/>
                <w:szCs w:val="21"/>
              </w:rPr>
              <w:t>Tier 2 – Moderate Evidence</w:t>
            </w:r>
          </w:p>
        </w:tc>
      </w:tr>
      <w:tr w:rsidR="0083646F" w14:paraId="070FF1F5"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6F32B328" w14:textId="77777777" w:rsidR="0083646F" w:rsidRDefault="00000000">
            <w:r>
              <w:rPr>
                <w:b/>
                <w:bCs/>
                <w:color w:val="6B3A6B"/>
                <w:sz w:val="18"/>
                <w:szCs w:val="18"/>
              </w:rPr>
              <w:t xml:space="preserve">Client Populations:  </w:t>
            </w:r>
            <w:r>
              <w:rPr>
                <w:sz w:val="19"/>
                <w:szCs w:val="19"/>
              </w:rPr>
              <w:t>Mental Health</w:t>
            </w:r>
          </w:p>
        </w:tc>
      </w:tr>
    </w:tbl>
    <w:p w14:paraId="09C1FC94"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FC5443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7203728F" w14:textId="77777777" w:rsidR="0083646F" w:rsidRDefault="00000000">
            <w:r>
              <w:rPr>
                <w:b/>
                <w:bCs/>
                <w:color w:val="1A3A5C"/>
                <w:sz w:val="18"/>
                <w:szCs w:val="18"/>
              </w:rPr>
              <w:t>Behaviours of Concern</w:t>
            </w:r>
          </w:p>
          <w:p w14:paraId="094ECC04" w14:textId="77777777" w:rsidR="0083646F" w:rsidRDefault="00000000">
            <w:pPr>
              <w:spacing w:before="20" w:after="20"/>
            </w:pPr>
            <w:r>
              <w:rPr>
                <w:sz w:val="19"/>
                <w:szCs w:val="19"/>
              </w:rPr>
              <w:t>• Social Withdrawal / Isolation</w:t>
            </w:r>
          </w:p>
          <w:p w14:paraId="2EF576DE" w14:textId="77777777" w:rsidR="0083646F" w:rsidRDefault="00000000">
            <w:pPr>
              <w:spacing w:before="20" w:after="20"/>
            </w:pPr>
            <w:r>
              <w:rPr>
                <w:sz w:val="19"/>
                <w:szCs w:val="19"/>
              </w:rPr>
              <w:t>• Emotional Dysregulation</w:t>
            </w:r>
          </w:p>
          <w:p w14:paraId="19DDEC15" w14:textId="77777777" w:rsidR="0083646F" w:rsidRDefault="00000000">
            <w:pPr>
              <w:spacing w:before="20" w:after="20"/>
            </w:pPr>
            <w:r>
              <w:rPr>
                <w:sz w:val="19"/>
                <w:szCs w:val="19"/>
              </w:rPr>
              <w:t>• Self-Harm / Suicidal Ideation</w:t>
            </w:r>
          </w:p>
          <w:p w14:paraId="71B69567" w14:textId="77777777" w:rsidR="0083646F" w:rsidRDefault="00000000">
            <w:pPr>
              <w:spacing w:before="20" w:after="20"/>
            </w:pPr>
            <w:r>
              <w:rPr>
                <w:sz w:val="19"/>
                <w:szCs w:val="19"/>
              </w:rPr>
              <w:t>• Task Refusal / Demand Avoidance</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048E7DF8" w14:textId="77777777" w:rsidR="0083646F" w:rsidRDefault="00000000">
            <w:r>
              <w:rPr>
                <w:b/>
                <w:bCs/>
                <w:color w:val="1B7A7A"/>
                <w:sz w:val="18"/>
                <w:szCs w:val="18"/>
              </w:rPr>
              <w:t>Behaviour Functions</w:t>
            </w:r>
          </w:p>
          <w:p w14:paraId="698335A2" w14:textId="77777777" w:rsidR="0083646F" w:rsidRDefault="00000000">
            <w:pPr>
              <w:spacing w:before="20" w:after="20"/>
            </w:pPr>
            <w:r>
              <w:rPr>
                <w:sz w:val="19"/>
                <w:szCs w:val="19"/>
              </w:rPr>
              <w:t>• Escape/Avoidance</w:t>
            </w:r>
          </w:p>
          <w:p w14:paraId="69AD7DF0" w14:textId="77777777" w:rsidR="0083646F" w:rsidRDefault="00000000">
            <w:pPr>
              <w:spacing w:before="20" w:after="20"/>
            </w:pPr>
            <w:r>
              <w:rPr>
                <w:sz w:val="19"/>
                <w:szCs w:val="19"/>
              </w:rPr>
              <w:t>• Attention</w:t>
            </w:r>
          </w:p>
        </w:tc>
      </w:tr>
    </w:tbl>
    <w:p w14:paraId="0DD6DEA1" w14:textId="77777777" w:rsidR="0083646F" w:rsidRDefault="0083646F">
      <w:pPr>
        <w:spacing w:after="60"/>
      </w:pPr>
    </w:p>
    <w:p w14:paraId="07278881" w14:textId="77777777" w:rsidR="0083646F" w:rsidRDefault="00000000">
      <w:pPr>
        <w:pStyle w:val="Heading3"/>
        <w:spacing w:before="240"/>
      </w:pPr>
      <w:r>
        <w:t>What it is</w:t>
      </w:r>
    </w:p>
    <w:p w14:paraId="12AC7151" w14:textId="77777777" w:rsidR="0083646F" w:rsidRDefault="00000000">
      <w:pPr>
        <w:spacing w:before="60" w:after="80"/>
      </w:pPr>
      <w:r>
        <w:t>Recovery-oriented practice is a framework that prioritises the person's self-defined recovery journey: their sense of hope, identity, meaning, purpose, and self-determination. It shifts the focus from symptom management and clinical goals toward what a good life means to this person. Recovery in this sense does not mean cure but rather living a meaningful life alongside or beyond mental illness.</w:t>
      </w:r>
    </w:p>
    <w:p w14:paraId="7C83E998" w14:textId="77777777" w:rsidR="0083646F" w:rsidRDefault="00000000">
      <w:pPr>
        <w:pStyle w:val="Heading3"/>
        <w:spacing w:before="240"/>
      </w:pPr>
      <w:r>
        <w:t>Why it works – Evidence and Rationale</w:t>
      </w:r>
    </w:p>
    <w:p w14:paraId="6BA55CC2" w14:textId="77777777" w:rsidR="0083646F" w:rsidRDefault="00000000">
      <w:pPr>
        <w:spacing w:before="60" w:after="80"/>
      </w:pPr>
      <w:r>
        <w:lastRenderedPageBreak/>
        <w:t>Traditional mental health and disability support models have often been experienced by consumers as disempowering, deficit-focused, and disconnected from what actually matters to the person. Recovery-oriented practice, supported by extensive consumer and research evidence, produces better engagement, greater self-efficacy, improved wellbeing, and reduced crisis presentations. For many people, the absence of hope, meaning, and identity is the driver of behaviour of concern – not the mental illness itself.</w:t>
      </w:r>
    </w:p>
    <w:p w14:paraId="41E477EF" w14:textId="77777777" w:rsidR="0083646F" w:rsidRDefault="00000000">
      <w:pPr>
        <w:pStyle w:val="Heading3"/>
        <w:spacing w:before="240"/>
      </w:pPr>
      <w:r>
        <w:t>How to implement – Step by Step</w:t>
      </w:r>
    </w:p>
    <w:p w14:paraId="74D9F698" w14:textId="77777777" w:rsidR="0083646F" w:rsidRDefault="00000000">
      <w:pPr>
        <w:spacing w:before="60" w:after="80"/>
        <w:ind w:left="440"/>
      </w:pPr>
      <w:r>
        <w:t>Step 1 – Begin every support relationship with a genuine exploration of the person's values, hopes, strengths, and vision for their life. Not their diagnoses or deficits.</w:t>
      </w:r>
    </w:p>
    <w:p w14:paraId="68D61F33" w14:textId="77777777" w:rsidR="0083646F" w:rsidRDefault="00000000">
      <w:pPr>
        <w:spacing w:before="60" w:after="80"/>
        <w:ind w:left="440"/>
      </w:pPr>
      <w:r>
        <w:t>Step 2 – Co-produce goals that are meaningful to the person, not just clinically relevant. 'I want to get back to my garden' is as valid as 'I want to reduce my hospital admissions'.</w:t>
      </w:r>
    </w:p>
    <w:p w14:paraId="7977DCA3" w14:textId="77777777" w:rsidR="0083646F" w:rsidRDefault="00000000">
      <w:pPr>
        <w:spacing w:before="60" w:after="80"/>
        <w:ind w:left="440"/>
      </w:pPr>
      <w:r>
        <w:t>Step 3 – Hold hope actively: communicate genuine belief in the person's capacity for change and a meaningful life, particularly when the person cannot hold that hope for themselves.</w:t>
      </w:r>
    </w:p>
    <w:p w14:paraId="065855C0" w14:textId="77777777" w:rsidR="0083646F" w:rsidRDefault="00000000">
      <w:pPr>
        <w:spacing w:before="60" w:after="80"/>
        <w:ind w:left="440"/>
      </w:pPr>
      <w:r>
        <w:t>Step 4 – Prioritise self-determination: support the person to make their own choices, take reasonable risks, and learn from experience.</w:t>
      </w:r>
    </w:p>
    <w:p w14:paraId="05DE55E2" w14:textId="77777777" w:rsidR="0083646F" w:rsidRDefault="00000000">
      <w:pPr>
        <w:spacing w:before="60" w:after="80"/>
        <w:ind w:left="440"/>
      </w:pPr>
      <w:r>
        <w:t>Step 5 – Actively identify and build on existing strengths, resources, relationships, and interests.</w:t>
      </w:r>
    </w:p>
    <w:p w14:paraId="3D917C3E" w14:textId="77777777" w:rsidR="0083646F" w:rsidRDefault="00000000">
      <w:pPr>
        <w:spacing w:before="60" w:after="80"/>
        <w:ind w:left="440"/>
      </w:pPr>
      <w:r>
        <w:t>Step 6 – Facilitate connection to peer support: people with lived experience of mental health challenges are often the most effective hope-carriers.</w:t>
      </w:r>
    </w:p>
    <w:p w14:paraId="115838C2" w14:textId="77777777" w:rsidR="0083646F" w:rsidRDefault="00000000">
      <w:pPr>
        <w:spacing w:before="60" w:after="80"/>
        <w:ind w:left="440"/>
      </w:pPr>
      <w:r>
        <w:t>Step 7 – Review progress in terms of quality of life and meaning, not only symptom frequency or behaviour incidents.</w:t>
      </w:r>
    </w:p>
    <w:p w14:paraId="008622FA" w14:textId="77777777" w:rsidR="0083646F" w:rsidRDefault="00000000">
      <w:pPr>
        <w:pStyle w:val="Heading3"/>
        <w:spacing w:before="240"/>
      </w:pPr>
      <w:r>
        <w:t>Considerations and Cautions</w:t>
      </w:r>
    </w:p>
    <w:p w14:paraId="34F882A6" w14:textId="77777777" w:rsidR="0083646F" w:rsidRDefault="00000000">
      <w:pPr>
        <w:spacing w:before="60" w:after="80"/>
      </w:pPr>
      <w:r>
        <w:t>Recovery-oriented practice is a philosophical and relational orientation, not a discrete technique. It requires genuine shift in how practitioners think about mental illness, disability, and their role. It can be uncomfortable for practitioners trained in medical or deficit models. Supervision and reflective practice are essential.</w:t>
      </w:r>
    </w:p>
    <w:p w14:paraId="3CB8EC21" w14:textId="77777777" w:rsidR="0083646F" w:rsidRDefault="00000000">
      <w:pPr>
        <w:pStyle w:val="Heading3"/>
        <w:spacing w:before="240"/>
      </w:pPr>
      <w:r>
        <w:t>NDIS Notes</w:t>
      </w:r>
    </w:p>
    <w:p w14:paraId="1D477A74" w14:textId="77777777" w:rsidR="0083646F" w:rsidRDefault="00000000">
      <w:pPr>
        <w:spacing w:before="60" w:after="80"/>
      </w:pPr>
      <w:r>
        <w:t>Recovery-oriented practice is endorsed by the Australian National Mental Health Strategy and is embedded in the NDIS's approach to psychosocial disability. BSPs for participants with psychosocial disability should explicitly reflect recovery principles and the person's own recovery goals.</w:t>
      </w:r>
    </w:p>
    <w:p w14:paraId="5A3188CF" w14:textId="77777777" w:rsidR="0083646F" w:rsidRDefault="00000000">
      <w:pPr>
        <w:pStyle w:val="Heading3"/>
        <w:spacing w:before="240"/>
      </w:pPr>
      <w:r>
        <w:t>Key References and Evidence Links</w:t>
      </w:r>
    </w:p>
    <w:p w14:paraId="395A50C8" w14:textId="77777777" w:rsidR="0083646F" w:rsidRDefault="00000000">
      <w:pPr>
        <w:spacing w:before="30" w:after="30"/>
        <w:ind w:left="440"/>
      </w:pPr>
      <w:r>
        <w:rPr>
          <w:sz w:val="20"/>
          <w:szCs w:val="20"/>
        </w:rPr>
        <w:t xml:space="preserve">• </w:t>
      </w:r>
      <w:hyperlink r:id="rId102" w:history="1">
        <w:r>
          <w:rPr>
            <w:color w:val="1B7A7A"/>
            <w:sz w:val="20"/>
            <w:szCs w:val="20"/>
            <w:u w:val="single" w:color="1B7A7A"/>
          </w:rPr>
          <w:t>National Framework for Recovery-Oriented Mental Health Services – Australia</w:t>
        </w:r>
      </w:hyperlink>
      <w:r>
        <w:rPr>
          <w:i/>
          <w:iCs/>
          <w:color w:val="666666"/>
          <w:sz w:val="18"/>
          <w:szCs w:val="18"/>
        </w:rPr>
        <w:t xml:space="preserve">  —  Australian Department of Health (2013)</w:t>
      </w:r>
    </w:p>
    <w:p w14:paraId="58D9CB7E" w14:textId="77777777" w:rsidR="0083646F" w:rsidRDefault="00000000">
      <w:pPr>
        <w:spacing w:before="30" w:after="30"/>
        <w:ind w:left="440"/>
      </w:pPr>
      <w:r>
        <w:rPr>
          <w:sz w:val="20"/>
          <w:szCs w:val="20"/>
        </w:rPr>
        <w:t xml:space="preserve">• </w:t>
      </w:r>
      <w:hyperlink r:id="rId103" w:history="1">
        <w:r>
          <w:rPr>
            <w:color w:val="1B7A7A"/>
            <w:sz w:val="20"/>
            <w:szCs w:val="20"/>
            <w:u w:val="single" w:color="1B7A7A"/>
          </w:rPr>
          <w:t>Recovery-Oriented Practice – MHPN Overview</w:t>
        </w:r>
      </w:hyperlink>
      <w:r>
        <w:rPr>
          <w:i/>
          <w:iCs/>
          <w:color w:val="666666"/>
          <w:sz w:val="18"/>
          <w:szCs w:val="18"/>
        </w:rPr>
        <w:t xml:space="preserve">  —  Mental Health Professionals Network (2024)</w:t>
      </w:r>
    </w:p>
    <w:p w14:paraId="36607B83" w14:textId="77777777" w:rsidR="0083646F" w:rsidRDefault="0083646F">
      <w:pPr>
        <w:spacing w:after="60"/>
      </w:pPr>
    </w:p>
    <w:p w14:paraId="2E6F2928" w14:textId="77777777" w:rsidR="0083646F" w:rsidRDefault="0083646F">
      <w:pPr>
        <w:pBdr>
          <w:bottom w:val="single" w:sz="4" w:space="1" w:color="DDDDDD"/>
        </w:pBdr>
        <w:spacing w:before="40" w:after="80"/>
      </w:pPr>
    </w:p>
    <w:p w14:paraId="798AB1D4"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0017AC4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58D50B19" w14:textId="77777777" w:rsidR="0083646F" w:rsidRDefault="00000000">
            <w:r>
              <w:rPr>
                <w:b/>
                <w:bCs/>
                <w:color w:val="FFFFFF"/>
                <w:sz w:val="26"/>
                <w:szCs w:val="26"/>
              </w:rPr>
              <w:t>S37  ·  Acceptance and Commitment Therapy (ACT) Informed Approaches</w:t>
            </w:r>
          </w:p>
        </w:tc>
      </w:tr>
    </w:tbl>
    <w:p w14:paraId="2739E73B"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579CD3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368936E" w14:textId="77777777" w:rsidR="0083646F" w:rsidRDefault="00000000">
            <w:r>
              <w:rPr>
                <w:b/>
                <w:bCs/>
                <w:color w:val="666666"/>
                <w:sz w:val="18"/>
                <w:szCs w:val="18"/>
              </w:rPr>
              <w:t>Strategy Type</w:t>
            </w:r>
          </w:p>
          <w:p w14:paraId="0DECD801"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2274733" w14:textId="77777777" w:rsidR="0083646F" w:rsidRDefault="00000000">
            <w:r>
              <w:rPr>
                <w:b/>
                <w:bCs/>
                <w:color w:val="666666"/>
                <w:sz w:val="18"/>
                <w:szCs w:val="18"/>
              </w:rPr>
              <w:t>Evidence Level</w:t>
            </w:r>
          </w:p>
          <w:p w14:paraId="47E34924" w14:textId="77777777" w:rsidR="0083646F" w:rsidRDefault="00000000">
            <w:r>
              <w:rPr>
                <w:sz w:val="21"/>
                <w:szCs w:val="21"/>
              </w:rPr>
              <w:t>Tier 2 – Moderate Evidence</w:t>
            </w:r>
          </w:p>
        </w:tc>
      </w:tr>
      <w:tr w:rsidR="0083646F" w14:paraId="258429D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5CC25001" w14:textId="77777777" w:rsidR="0083646F" w:rsidRDefault="00000000">
            <w:r>
              <w:rPr>
                <w:b/>
                <w:bCs/>
                <w:color w:val="6B3A6B"/>
                <w:sz w:val="18"/>
                <w:szCs w:val="18"/>
              </w:rPr>
              <w:t xml:space="preserve">Client Populations:  </w:t>
            </w:r>
            <w:r>
              <w:rPr>
                <w:sz w:val="19"/>
                <w:szCs w:val="19"/>
              </w:rPr>
              <w:t>Mental Health  ·  Autism / Neurodivergence</w:t>
            </w:r>
          </w:p>
        </w:tc>
      </w:tr>
    </w:tbl>
    <w:p w14:paraId="5A458055"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B54E10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3759204F" w14:textId="77777777" w:rsidR="0083646F" w:rsidRDefault="00000000">
            <w:r>
              <w:rPr>
                <w:b/>
                <w:bCs/>
                <w:color w:val="1A3A5C"/>
                <w:sz w:val="18"/>
                <w:szCs w:val="18"/>
              </w:rPr>
              <w:t>Behaviours of Concern</w:t>
            </w:r>
          </w:p>
          <w:p w14:paraId="713951F6" w14:textId="77777777" w:rsidR="0083646F" w:rsidRDefault="00000000">
            <w:pPr>
              <w:spacing w:before="20" w:after="20"/>
            </w:pPr>
            <w:r>
              <w:rPr>
                <w:sz w:val="19"/>
                <w:szCs w:val="19"/>
              </w:rPr>
              <w:t>• Emotional Dysregulation</w:t>
            </w:r>
          </w:p>
          <w:p w14:paraId="3F0A2D59" w14:textId="77777777" w:rsidR="0083646F" w:rsidRDefault="00000000">
            <w:pPr>
              <w:spacing w:before="20" w:after="20"/>
            </w:pPr>
            <w:r>
              <w:rPr>
                <w:sz w:val="19"/>
                <w:szCs w:val="19"/>
              </w:rPr>
              <w:t>• Self-Harm / Suicidal Ideation</w:t>
            </w:r>
          </w:p>
          <w:p w14:paraId="047A873A" w14:textId="77777777" w:rsidR="0083646F" w:rsidRDefault="00000000">
            <w:pPr>
              <w:spacing w:before="20" w:after="20"/>
            </w:pPr>
            <w:r>
              <w:rPr>
                <w:sz w:val="19"/>
                <w:szCs w:val="19"/>
              </w:rPr>
              <w:t>• Task Refusal / Demand Avoidance</w:t>
            </w:r>
          </w:p>
          <w:p w14:paraId="6BA27204" w14:textId="77777777" w:rsidR="0083646F" w:rsidRDefault="00000000">
            <w:pPr>
              <w:spacing w:before="20" w:after="20"/>
            </w:pPr>
            <w:r>
              <w:rPr>
                <w:sz w:val="19"/>
                <w:szCs w:val="19"/>
              </w:rPr>
              <w:t>• Social Withdrawal / Isolation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51FCFB43" w14:textId="77777777" w:rsidR="0083646F" w:rsidRDefault="00000000">
            <w:r>
              <w:rPr>
                <w:b/>
                <w:bCs/>
                <w:color w:val="1B7A7A"/>
                <w:sz w:val="18"/>
                <w:szCs w:val="18"/>
              </w:rPr>
              <w:t>Behaviour Functions</w:t>
            </w:r>
          </w:p>
          <w:p w14:paraId="71402443" w14:textId="77777777" w:rsidR="0083646F" w:rsidRDefault="00000000">
            <w:pPr>
              <w:spacing w:before="20" w:after="20"/>
            </w:pPr>
            <w:r>
              <w:rPr>
                <w:sz w:val="19"/>
                <w:szCs w:val="19"/>
              </w:rPr>
              <w:t>• Escape/Avoidance</w:t>
            </w:r>
          </w:p>
          <w:p w14:paraId="44BBFFE6" w14:textId="77777777" w:rsidR="0083646F" w:rsidRDefault="00000000">
            <w:pPr>
              <w:spacing w:before="20" w:after="20"/>
            </w:pPr>
            <w:r>
              <w:rPr>
                <w:sz w:val="19"/>
                <w:szCs w:val="19"/>
              </w:rPr>
              <w:t>• Automatic/Sensory</w:t>
            </w:r>
          </w:p>
        </w:tc>
      </w:tr>
    </w:tbl>
    <w:p w14:paraId="024AF9BC" w14:textId="77777777" w:rsidR="0083646F" w:rsidRDefault="0083646F">
      <w:pPr>
        <w:spacing w:after="60"/>
      </w:pPr>
    </w:p>
    <w:p w14:paraId="115B4963" w14:textId="77777777" w:rsidR="0083646F" w:rsidRDefault="00000000">
      <w:pPr>
        <w:pStyle w:val="Heading3"/>
        <w:spacing w:before="240"/>
      </w:pPr>
      <w:r>
        <w:t>What it is</w:t>
      </w:r>
    </w:p>
    <w:p w14:paraId="761B1542" w14:textId="77777777" w:rsidR="0083646F" w:rsidRDefault="00000000">
      <w:pPr>
        <w:spacing w:before="60" w:after="80"/>
      </w:pPr>
      <w:r>
        <w:t>Acceptance and Commitment Therapy (ACT), developed by Steven Hayes, teaches psychological flexibility: the ability to be present with difficult thoughts and feelings without being controlled by them, and to take values-guided action even in the presence of discomfort. Core ACT processes include acceptance, defusion, present-moment awareness, self-as-context, values clarification, and committed action.</w:t>
      </w:r>
    </w:p>
    <w:p w14:paraId="080B81F6" w14:textId="77777777" w:rsidR="0083646F" w:rsidRDefault="00000000">
      <w:pPr>
        <w:pStyle w:val="Heading3"/>
        <w:spacing w:before="240"/>
      </w:pPr>
      <w:r>
        <w:t>Why it works – Evidence and Rationale</w:t>
      </w:r>
    </w:p>
    <w:p w14:paraId="3C856CF2" w14:textId="77777777" w:rsidR="0083646F" w:rsidRDefault="00000000">
      <w:pPr>
        <w:spacing w:before="60" w:after="80"/>
      </w:pPr>
      <w:r>
        <w:t>Many people who present with behaviour of concern are engaged in experiential avoidance: attempting to escape or suppress internal experiences (thoughts, feelings, memories, sensations) in ways that are ultimately harmful. ACT addresses this directly by changing the person's relationship with their inner experience rather than trying to change the content of that experience. ACT has strong evidence across anxiety, depression, chronic pain, OCD, and psychosis, with emerging evidence in autism and intellectual disability adaptations.</w:t>
      </w:r>
    </w:p>
    <w:p w14:paraId="65B14AB1" w14:textId="77777777" w:rsidR="0083646F" w:rsidRDefault="00000000">
      <w:pPr>
        <w:pStyle w:val="Heading3"/>
        <w:spacing w:before="240"/>
      </w:pPr>
      <w:r>
        <w:t>How to implement – Step by Step</w:t>
      </w:r>
    </w:p>
    <w:p w14:paraId="5D8B4CC7" w14:textId="77777777" w:rsidR="0083646F" w:rsidRDefault="00000000">
      <w:pPr>
        <w:spacing w:before="60" w:after="80"/>
        <w:ind w:left="440"/>
      </w:pPr>
      <w:r>
        <w:t>Step 1 – Acceptance: help the person practise making room for difficult thoughts and feelings without struggling against them. Metaphors such as 'tug of war with a monster' can make this accessible.</w:t>
      </w:r>
    </w:p>
    <w:p w14:paraId="440D5E63" w14:textId="77777777" w:rsidR="0083646F" w:rsidRDefault="00000000">
      <w:pPr>
        <w:spacing w:before="60" w:after="80"/>
        <w:ind w:left="440"/>
      </w:pPr>
      <w:r>
        <w:t>Step 2 – Defusion: teach the person to observe thoughts rather than be controlled by them. 'I'm having the thought that I can't do this' rather than 'I can't do this'. Use imagery, repetition, or mindfulness-based defusion exercises.</w:t>
      </w:r>
    </w:p>
    <w:p w14:paraId="4FEACB9D" w14:textId="77777777" w:rsidR="0083646F" w:rsidRDefault="00000000">
      <w:pPr>
        <w:spacing w:before="60" w:after="80"/>
        <w:ind w:left="440"/>
      </w:pPr>
      <w:r>
        <w:t>Step 3 – Present-moment awareness: use mindfulness practices to bring attention to the here-and-now rather than dwelling on past regrets or future fears.</w:t>
      </w:r>
    </w:p>
    <w:p w14:paraId="7D922318" w14:textId="77777777" w:rsidR="0083646F" w:rsidRDefault="00000000">
      <w:pPr>
        <w:spacing w:before="60" w:after="80"/>
        <w:ind w:left="440"/>
      </w:pPr>
      <w:r>
        <w:t>Step 4 – Self-as-context: help the person develop a stable, observing sense of self that is separate from their thoughts, feelings, and diagnoses. 'You are not your anxiety.'</w:t>
      </w:r>
    </w:p>
    <w:p w14:paraId="6A59407C" w14:textId="77777777" w:rsidR="0083646F" w:rsidRDefault="00000000">
      <w:pPr>
        <w:spacing w:before="60" w:after="80"/>
        <w:ind w:left="440"/>
      </w:pPr>
      <w:r>
        <w:t>Step 5 – Values clarification: explore what genuinely matters to the person in areas of life: relationships, work, creativity, health, community. Values are directions, not goals.</w:t>
      </w:r>
    </w:p>
    <w:p w14:paraId="7D0BBD1E" w14:textId="77777777" w:rsidR="0083646F" w:rsidRDefault="00000000">
      <w:pPr>
        <w:spacing w:before="60" w:after="80"/>
        <w:ind w:left="440"/>
      </w:pPr>
      <w:r>
        <w:t>Step 6 – Committed action: support the person to take small, concrete steps toward their values even when discomfort is present. Build psychological flexibility gradually.</w:t>
      </w:r>
    </w:p>
    <w:p w14:paraId="46633391" w14:textId="77777777" w:rsidR="0083646F" w:rsidRDefault="00000000">
      <w:pPr>
        <w:spacing w:before="60" w:after="80"/>
        <w:ind w:left="440"/>
      </w:pPr>
      <w:r>
        <w:t>Step 7 – Use visual metaphors, simplified language, and adapted exercises for people with intellectual disability, language differences, or concrete thinking styles.</w:t>
      </w:r>
    </w:p>
    <w:p w14:paraId="66BE0B54" w14:textId="77777777" w:rsidR="0083646F" w:rsidRDefault="00000000">
      <w:pPr>
        <w:pStyle w:val="Heading3"/>
        <w:spacing w:before="240"/>
      </w:pPr>
      <w:r>
        <w:t>Considerations and Cautions</w:t>
      </w:r>
    </w:p>
    <w:p w14:paraId="23C58490" w14:textId="77777777" w:rsidR="0083646F" w:rsidRDefault="00000000">
      <w:pPr>
        <w:spacing w:before="60" w:after="80"/>
      </w:pPr>
      <w:r>
        <w:t>Formal ACT should be delivered by a trained ACT therapist. ACT-informed skills can be embedded in support contexts with clinical supervision. ACT can initially be confusing for people who expect therapy to reduce or eliminate difficult feelings – the acceptance orientation requires careful introduction. Ensure adaptations are genuine to the ACT model and not diluted to the point of ineffectiveness.</w:t>
      </w:r>
    </w:p>
    <w:p w14:paraId="6B7B4321" w14:textId="77777777" w:rsidR="0083646F" w:rsidRDefault="00000000">
      <w:pPr>
        <w:pStyle w:val="Heading3"/>
        <w:spacing w:before="240"/>
      </w:pPr>
      <w:r>
        <w:t>NDIS Notes</w:t>
      </w:r>
    </w:p>
    <w:p w14:paraId="72CB3961" w14:textId="77777777" w:rsidR="0083646F" w:rsidRDefault="00000000">
      <w:pPr>
        <w:spacing w:before="60" w:after="80"/>
      </w:pPr>
      <w:r>
        <w:t xml:space="preserve">ACT-informed approaches support NDIS goals of mental health, emotional regulation, and community participation. For participants with psychosocial disability, ACT aligns strongly with </w:t>
      </w:r>
      <w:r>
        <w:lastRenderedPageBreak/>
        <w:t>recovery-oriented and person-centred principles. Involvement of a trained ACT therapist should be documented in the BSP.</w:t>
      </w:r>
    </w:p>
    <w:p w14:paraId="796529C2" w14:textId="77777777" w:rsidR="0083646F" w:rsidRDefault="00000000">
      <w:pPr>
        <w:pStyle w:val="Heading3"/>
        <w:spacing w:before="240"/>
      </w:pPr>
      <w:r>
        <w:t>Key References and Evidence Links</w:t>
      </w:r>
    </w:p>
    <w:p w14:paraId="38FFEA7E" w14:textId="77777777" w:rsidR="0083646F" w:rsidRDefault="00000000">
      <w:pPr>
        <w:spacing w:before="30" w:after="30"/>
        <w:ind w:left="440"/>
      </w:pPr>
      <w:r>
        <w:rPr>
          <w:sz w:val="20"/>
          <w:szCs w:val="20"/>
        </w:rPr>
        <w:t xml:space="preserve">• </w:t>
      </w:r>
      <w:hyperlink r:id="rId104" w:history="1">
        <w:r>
          <w:rPr>
            <w:color w:val="1B7A7A"/>
            <w:sz w:val="20"/>
            <w:szCs w:val="20"/>
            <w:u w:val="single" w:color="1B7A7A"/>
          </w:rPr>
          <w:t>ACT for Autism – Research Overview</w:t>
        </w:r>
      </w:hyperlink>
      <w:r>
        <w:rPr>
          <w:i/>
          <w:iCs/>
          <w:color w:val="666666"/>
          <w:sz w:val="18"/>
          <w:szCs w:val="18"/>
        </w:rPr>
        <w:t xml:space="preserve">  —  Association for Contextual Behavioral Science (ACBS)</w:t>
      </w:r>
    </w:p>
    <w:p w14:paraId="4CD3B6B8" w14:textId="77777777" w:rsidR="0083646F" w:rsidRDefault="00000000">
      <w:pPr>
        <w:spacing w:before="30" w:after="30"/>
        <w:ind w:left="440"/>
      </w:pPr>
      <w:r>
        <w:rPr>
          <w:sz w:val="20"/>
          <w:szCs w:val="20"/>
        </w:rPr>
        <w:t xml:space="preserve">• </w:t>
      </w:r>
      <w:hyperlink r:id="rId105" w:history="1">
        <w:r>
          <w:rPr>
            <w:color w:val="1B7A7A"/>
            <w:sz w:val="20"/>
            <w:szCs w:val="20"/>
            <w:u w:val="single" w:color="1B7A7A"/>
          </w:rPr>
          <w:t>Acceptance and Commitment Therapy – Evidence Base</w:t>
        </w:r>
      </w:hyperlink>
      <w:r>
        <w:rPr>
          <w:i/>
          <w:iCs/>
          <w:color w:val="666666"/>
          <w:sz w:val="18"/>
          <w:szCs w:val="18"/>
        </w:rPr>
        <w:t xml:space="preserve">  —  Hayes, S. C., Strosahl, K. &amp; Wilson, K. G. (2012). ACT. Guilford Press.</w:t>
      </w:r>
    </w:p>
    <w:p w14:paraId="71158D9A" w14:textId="77777777" w:rsidR="0083646F" w:rsidRDefault="0083646F">
      <w:pPr>
        <w:spacing w:after="60"/>
      </w:pPr>
    </w:p>
    <w:p w14:paraId="62E64833" w14:textId="77777777" w:rsidR="0083646F" w:rsidRDefault="0083646F">
      <w:pPr>
        <w:pBdr>
          <w:bottom w:val="single" w:sz="4" w:space="1" w:color="DDDDDD"/>
        </w:pBdr>
        <w:spacing w:before="40" w:after="80"/>
      </w:pPr>
    </w:p>
    <w:p w14:paraId="376CC516"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23DE29D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62D1C0CB" w14:textId="77777777" w:rsidR="0083646F" w:rsidRDefault="00000000">
            <w:r>
              <w:rPr>
                <w:b/>
                <w:bCs/>
                <w:color w:val="FFFFFF"/>
                <w:sz w:val="26"/>
                <w:szCs w:val="26"/>
              </w:rPr>
              <w:t>S38  ·  Motivational Interviewing (MI)</w:t>
            </w:r>
          </w:p>
        </w:tc>
      </w:tr>
    </w:tbl>
    <w:p w14:paraId="1CF85E93"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3334BEA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F50E0BA" w14:textId="77777777" w:rsidR="0083646F" w:rsidRDefault="00000000">
            <w:r>
              <w:rPr>
                <w:b/>
                <w:bCs/>
                <w:color w:val="666666"/>
                <w:sz w:val="18"/>
                <w:szCs w:val="18"/>
              </w:rPr>
              <w:t>Strategy Type</w:t>
            </w:r>
          </w:p>
          <w:p w14:paraId="5CCA29AB"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2AD66C0" w14:textId="77777777" w:rsidR="0083646F" w:rsidRDefault="00000000">
            <w:r>
              <w:rPr>
                <w:b/>
                <w:bCs/>
                <w:color w:val="666666"/>
                <w:sz w:val="18"/>
                <w:szCs w:val="18"/>
              </w:rPr>
              <w:t>Evidence Level</w:t>
            </w:r>
          </w:p>
          <w:p w14:paraId="614BC796" w14:textId="77777777" w:rsidR="0083646F" w:rsidRDefault="00000000">
            <w:r>
              <w:rPr>
                <w:sz w:val="21"/>
                <w:szCs w:val="21"/>
              </w:rPr>
              <w:t>Tier 1 – Established Evidence</w:t>
            </w:r>
          </w:p>
        </w:tc>
      </w:tr>
      <w:tr w:rsidR="0083646F" w14:paraId="7C2B4DE8"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0982DB7F" w14:textId="77777777" w:rsidR="0083646F" w:rsidRDefault="00000000">
            <w:r>
              <w:rPr>
                <w:b/>
                <w:bCs/>
                <w:color w:val="6B3A6B"/>
                <w:sz w:val="18"/>
                <w:szCs w:val="18"/>
              </w:rPr>
              <w:t xml:space="preserve">Client Populations:  </w:t>
            </w:r>
            <w:r>
              <w:rPr>
                <w:sz w:val="19"/>
                <w:szCs w:val="19"/>
              </w:rPr>
              <w:t>Mental Health  ·  Problematic Gaming / Technology Use  ·  Intellectual Disability</w:t>
            </w:r>
          </w:p>
        </w:tc>
      </w:tr>
    </w:tbl>
    <w:p w14:paraId="2458B505"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EC9F97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7A253E54" w14:textId="77777777" w:rsidR="0083646F" w:rsidRDefault="00000000">
            <w:r>
              <w:rPr>
                <w:b/>
                <w:bCs/>
                <w:color w:val="1A3A5C"/>
                <w:sz w:val="18"/>
                <w:szCs w:val="18"/>
              </w:rPr>
              <w:t>Behaviours of Concern</w:t>
            </w:r>
          </w:p>
          <w:p w14:paraId="01D52198" w14:textId="77777777" w:rsidR="0083646F" w:rsidRDefault="00000000">
            <w:pPr>
              <w:spacing w:before="20" w:after="20"/>
            </w:pPr>
            <w:r>
              <w:rPr>
                <w:sz w:val="19"/>
                <w:szCs w:val="19"/>
              </w:rPr>
              <w:t>• Task Refusal / Demand Avoidance</w:t>
            </w:r>
          </w:p>
          <w:p w14:paraId="6876681B" w14:textId="77777777" w:rsidR="0083646F" w:rsidRDefault="00000000">
            <w:pPr>
              <w:spacing w:before="20" w:after="20"/>
            </w:pPr>
            <w:r>
              <w:rPr>
                <w:sz w:val="19"/>
                <w:szCs w:val="19"/>
              </w:rPr>
              <w:t>• Problematic Gaming / Technology Use</w:t>
            </w:r>
          </w:p>
          <w:p w14:paraId="2184D43D" w14:textId="77777777" w:rsidR="0083646F" w:rsidRDefault="00000000">
            <w:pPr>
              <w:spacing w:before="20" w:after="20"/>
            </w:pPr>
            <w:r>
              <w:rPr>
                <w:sz w:val="19"/>
                <w:szCs w:val="19"/>
              </w:rPr>
              <w:t>• Substance Use / Addiction</w:t>
            </w:r>
          </w:p>
          <w:p w14:paraId="7FCEFF60" w14:textId="77777777" w:rsidR="0083646F" w:rsidRDefault="00000000">
            <w:pPr>
              <w:spacing w:before="20" w:after="20"/>
            </w:pPr>
            <w:r>
              <w:rPr>
                <w:sz w:val="19"/>
                <w:szCs w:val="19"/>
              </w:rPr>
              <w:t>• Social Withdrawal / Isolation</w:t>
            </w:r>
          </w:p>
          <w:p w14:paraId="4327F033" w14:textId="77777777" w:rsidR="0083646F" w:rsidRDefault="00000000">
            <w:pPr>
              <w:spacing w:before="20" w:after="20"/>
            </w:pPr>
            <w:r>
              <w:rPr>
                <w:sz w:val="19"/>
                <w:szCs w:val="19"/>
              </w:rPr>
              <w:t>• Self-Harm / Suicidal Ideation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6E36A4C6" w14:textId="77777777" w:rsidR="0083646F" w:rsidRDefault="00000000">
            <w:r>
              <w:rPr>
                <w:b/>
                <w:bCs/>
                <w:color w:val="1B7A7A"/>
                <w:sz w:val="18"/>
                <w:szCs w:val="18"/>
              </w:rPr>
              <w:t>Behaviour Functions</w:t>
            </w:r>
          </w:p>
          <w:p w14:paraId="415C2E60" w14:textId="77777777" w:rsidR="0083646F" w:rsidRDefault="00000000">
            <w:pPr>
              <w:spacing w:before="20" w:after="20"/>
            </w:pPr>
            <w:r>
              <w:rPr>
                <w:sz w:val="19"/>
                <w:szCs w:val="19"/>
              </w:rPr>
              <w:t>• Escape/Avoidance</w:t>
            </w:r>
          </w:p>
          <w:p w14:paraId="086BE8AD" w14:textId="77777777" w:rsidR="0083646F" w:rsidRDefault="00000000">
            <w:pPr>
              <w:spacing w:before="20" w:after="20"/>
            </w:pPr>
            <w:r>
              <w:rPr>
                <w:sz w:val="19"/>
                <w:szCs w:val="19"/>
              </w:rPr>
              <w:t>• Access to Tangibles</w:t>
            </w:r>
          </w:p>
        </w:tc>
      </w:tr>
    </w:tbl>
    <w:p w14:paraId="1574CC36" w14:textId="77777777" w:rsidR="0083646F" w:rsidRDefault="0083646F">
      <w:pPr>
        <w:spacing w:after="60"/>
      </w:pPr>
    </w:p>
    <w:p w14:paraId="3CCAF601" w14:textId="77777777" w:rsidR="0083646F" w:rsidRDefault="00000000">
      <w:pPr>
        <w:pStyle w:val="Heading3"/>
        <w:spacing w:before="240"/>
      </w:pPr>
      <w:r>
        <w:t>What it is</w:t>
      </w:r>
    </w:p>
    <w:p w14:paraId="514C5BA7" w14:textId="77777777" w:rsidR="0083646F" w:rsidRDefault="00000000">
      <w:pPr>
        <w:spacing w:before="60" w:after="80"/>
      </w:pPr>
      <w:r>
        <w:t>Motivational Interviewing is a collaborative, person-centred counselling style developed by William Miller and Stephen Rollnick that strengthens a person's own intrinsic motivation and commitment to change. It is designed for situations where the person is ambivalent about change. MI is built on four core processes: engaging, focusing, evoking, and planning.</w:t>
      </w:r>
    </w:p>
    <w:p w14:paraId="796506F5" w14:textId="77777777" w:rsidR="0083646F" w:rsidRDefault="00000000">
      <w:pPr>
        <w:pStyle w:val="Heading3"/>
        <w:spacing w:before="240"/>
      </w:pPr>
      <w:r>
        <w:t>Why it works – Evidence and Rationale</w:t>
      </w:r>
    </w:p>
    <w:p w14:paraId="33C8D76C" w14:textId="77777777" w:rsidR="0083646F" w:rsidRDefault="00000000">
      <w:pPr>
        <w:spacing w:before="60" w:after="80"/>
      </w:pPr>
      <w:r>
        <w:t>People do not change because they are told to. When support people argue for change and the person argues against it, change becomes less likely (the 'righting reflex' trap). MI resolves ambivalence by drawing out the person's own reasons for change, their values, and their sense of capacity. It has one of the strongest evidence bases in behaviour change across substance use, mental health, health behaviour, and criminal justice contexts.</w:t>
      </w:r>
    </w:p>
    <w:p w14:paraId="3AFD0BCC" w14:textId="77777777" w:rsidR="0083646F" w:rsidRDefault="00000000">
      <w:pPr>
        <w:pStyle w:val="Heading3"/>
        <w:spacing w:before="240"/>
      </w:pPr>
      <w:r>
        <w:t>How to implement – Step by Step</w:t>
      </w:r>
    </w:p>
    <w:p w14:paraId="18BA687A" w14:textId="77777777" w:rsidR="0083646F" w:rsidRDefault="00000000">
      <w:pPr>
        <w:spacing w:before="60" w:after="80"/>
        <w:ind w:left="440"/>
      </w:pPr>
      <w:r>
        <w:t>Step 1 – Establish rapport: express genuine empathy and curiosity about the person's experience without judgement.</w:t>
      </w:r>
    </w:p>
    <w:p w14:paraId="4246E238" w14:textId="77777777" w:rsidR="0083646F" w:rsidRDefault="00000000">
      <w:pPr>
        <w:spacing w:before="60" w:after="80"/>
        <w:ind w:left="440"/>
      </w:pPr>
      <w:r>
        <w:t>Step 2 – Roll with resistance: when the person expresses resistance to change, do not argue back. Reflect their perspective, validate it, and explore it. Arguing increases resistance.</w:t>
      </w:r>
    </w:p>
    <w:p w14:paraId="34614647" w14:textId="77777777" w:rsidR="0083646F" w:rsidRDefault="00000000">
      <w:pPr>
        <w:spacing w:before="60" w:after="80"/>
        <w:ind w:left="440"/>
      </w:pPr>
      <w:r>
        <w:t>Step 3 – Explore ambivalence using the decisional balance: 'What do you enjoy about [the behaviour]? What are the costs? What would a life without this look like for you?'</w:t>
      </w:r>
    </w:p>
    <w:p w14:paraId="12D1D3A8" w14:textId="77777777" w:rsidR="0083646F" w:rsidRDefault="00000000">
      <w:pPr>
        <w:spacing w:before="60" w:after="80"/>
        <w:ind w:left="440"/>
      </w:pPr>
      <w:r>
        <w:t>Step 4 – Elicit change talk: listen for and selectively reflect the person's own statements about reasons for change, desire for change, ability to change, and commitment to change.</w:t>
      </w:r>
    </w:p>
    <w:p w14:paraId="16B1A0E9" w14:textId="77777777" w:rsidR="0083646F" w:rsidRDefault="00000000">
      <w:pPr>
        <w:spacing w:before="60" w:after="80"/>
        <w:ind w:left="440"/>
      </w:pPr>
      <w:r>
        <w:t>Step 5 – Support self-efficacy: actively communicate belief in the person's capacity to change. Identify past successes as evidence of capability.</w:t>
      </w:r>
    </w:p>
    <w:p w14:paraId="3776CC0F" w14:textId="77777777" w:rsidR="0083646F" w:rsidRDefault="00000000">
      <w:pPr>
        <w:spacing w:before="60" w:after="80"/>
        <w:ind w:left="440"/>
      </w:pPr>
      <w:r>
        <w:lastRenderedPageBreak/>
        <w:t>Step 6 – Avoid the righting reflex: do not lecture, advise without permission, or moralize. These shut down change talk and increase resistance.</w:t>
      </w:r>
    </w:p>
    <w:p w14:paraId="637F24E1" w14:textId="77777777" w:rsidR="0083646F" w:rsidRDefault="00000000">
      <w:pPr>
        <w:spacing w:before="60" w:after="80"/>
        <w:ind w:left="440"/>
      </w:pPr>
      <w:r>
        <w:t>Step 7 – When the person is ready: collaboratively plan next steps, identifying specific, achievable, person-defined goals.</w:t>
      </w:r>
    </w:p>
    <w:p w14:paraId="1FB6A5E1" w14:textId="77777777" w:rsidR="0083646F" w:rsidRDefault="00000000">
      <w:pPr>
        <w:pStyle w:val="Heading3"/>
        <w:spacing w:before="240"/>
      </w:pPr>
      <w:r>
        <w:t>Considerations and Cautions</w:t>
      </w:r>
    </w:p>
    <w:p w14:paraId="3D066FEC" w14:textId="77777777" w:rsidR="0083646F" w:rsidRDefault="00000000">
      <w:pPr>
        <w:spacing w:before="60" w:after="80"/>
      </w:pPr>
      <w:r>
        <w:t>MI is not a confrontational or coercive approach. It should never be used as a tool to talk someone into compliance with what others want. The person's autonomy and self-determination are central. MI requires skilled practitioners – a brief introduction is insufficient. Training to fidelity and supervision are needed for consistent implementation.</w:t>
      </w:r>
    </w:p>
    <w:p w14:paraId="3B0079A4" w14:textId="77777777" w:rsidR="0083646F" w:rsidRDefault="00000000">
      <w:pPr>
        <w:pStyle w:val="Heading3"/>
        <w:spacing w:before="240"/>
      </w:pPr>
      <w:r>
        <w:t>NDIS Notes</w:t>
      </w:r>
    </w:p>
    <w:p w14:paraId="1C47584E" w14:textId="77777777" w:rsidR="0083646F" w:rsidRDefault="00000000">
      <w:pPr>
        <w:spacing w:before="60" w:after="80"/>
      </w:pPr>
      <w:r>
        <w:t>MI directly supports NDIS self-determination principles and is particularly relevant for participants with psychosocial disability, substance use concerns, or entrenched patterns of avoidance. Its evidence base is among the strongest of any counselling approach.</w:t>
      </w:r>
    </w:p>
    <w:p w14:paraId="78136600" w14:textId="77777777" w:rsidR="0083646F" w:rsidRDefault="00000000">
      <w:pPr>
        <w:pStyle w:val="Heading3"/>
        <w:spacing w:before="240"/>
      </w:pPr>
      <w:r>
        <w:t>Key References and Evidence Links</w:t>
      </w:r>
    </w:p>
    <w:p w14:paraId="1B3CFAA6" w14:textId="77777777" w:rsidR="0083646F" w:rsidRDefault="00000000">
      <w:pPr>
        <w:spacing w:before="30" w:after="30"/>
        <w:ind w:left="440"/>
      </w:pPr>
      <w:r>
        <w:rPr>
          <w:sz w:val="20"/>
          <w:szCs w:val="20"/>
        </w:rPr>
        <w:t xml:space="preserve">• </w:t>
      </w:r>
      <w:hyperlink r:id="rId106" w:history="1">
        <w:r>
          <w:rPr>
            <w:color w:val="1B7A7A"/>
            <w:sz w:val="20"/>
            <w:szCs w:val="20"/>
            <w:u w:val="single" w:color="1B7A7A"/>
          </w:rPr>
          <w:t>Motivational Interviewing – Official MI Network (MINT)</w:t>
        </w:r>
      </w:hyperlink>
      <w:r>
        <w:rPr>
          <w:i/>
          <w:iCs/>
          <w:color w:val="666666"/>
          <w:sz w:val="18"/>
          <w:szCs w:val="18"/>
        </w:rPr>
        <w:t xml:space="preserve">  —  Miller, W. R. &amp; Rollnick, S. (2013). Motivational Interviewing (3rd ed.). Guilford Press.</w:t>
      </w:r>
    </w:p>
    <w:p w14:paraId="0D687452" w14:textId="77777777" w:rsidR="0083646F" w:rsidRDefault="00000000">
      <w:pPr>
        <w:spacing w:before="30" w:after="30"/>
        <w:ind w:left="440"/>
      </w:pPr>
      <w:r>
        <w:rPr>
          <w:sz w:val="20"/>
          <w:szCs w:val="20"/>
        </w:rPr>
        <w:t xml:space="preserve">• </w:t>
      </w:r>
      <w:hyperlink r:id="rId107" w:history="1">
        <w:r>
          <w:rPr>
            <w:color w:val="1B7A7A"/>
            <w:sz w:val="20"/>
            <w:szCs w:val="20"/>
            <w:u w:val="single" w:color="1B7A7A"/>
          </w:rPr>
          <w:t>MI Evidence Base Overview</w:t>
        </w:r>
      </w:hyperlink>
      <w:r>
        <w:rPr>
          <w:i/>
          <w:iCs/>
          <w:color w:val="666666"/>
          <w:sz w:val="18"/>
          <w:szCs w:val="18"/>
        </w:rPr>
        <w:t xml:space="preserve">  —  Motivational Interviewing Network of Trainers (2024)</w:t>
      </w:r>
    </w:p>
    <w:p w14:paraId="7B43223C" w14:textId="77777777" w:rsidR="0083646F" w:rsidRDefault="00000000">
      <w:pPr>
        <w:spacing w:before="30" w:after="30"/>
        <w:ind w:left="440"/>
      </w:pPr>
      <w:r>
        <w:rPr>
          <w:sz w:val="20"/>
          <w:szCs w:val="20"/>
        </w:rPr>
        <w:t xml:space="preserve">• </w:t>
      </w:r>
      <w:hyperlink r:id="rId108" w:history="1">
        <w:r>
          <w:rPr>
            <w:color w:val="1B7A7A"/>
            <w:sz w:val="20"/>
            <w:szCs w:val="20"/>
            <w:u w:val="single" w:color="1B7A7A"/>
          </w:rPr>
          <w:t>MI in intellectual disability and ABI contexts</w:t>
        </w:r>
      </w:hyperlink>
      <w:r>
        <w:rPr>
          <w:i/>
          <w:iCs/>
          <w:color w:val="666666"/>
          <w:sz w:val="18"/>
          <w:szCs w:val="18"/>
        </w:rPr>
        <w:t xml:space="preserve">  —  Barrowclough et al. (2010). Adapted MI for cognitive impairment.</w:t>
      </w:r>
    </w:p>
    <w:p w14:paraId="59855DB1" w14:textId="77777777" w:rsidR="0083646F" w:rsidRDefault="0083646F">
      <w:pPr>
        <w:spacing w:after="60"/>
      </w:pPr>
    </w:p>
    <w:p w14:paraId="6C683FEA" w14:textId="77777777" w:rsidR="0083646F" w:rsidRDefault="0083646F">
      <w:pPr>
        <w:pBdr>
          <w:bottom w:val="single" w:sz="4" w:space="1" w:color="DDDDDD"/>
        </w:pBdr>
        <w:spacing w:before="40" w:after="80"/>
      </w:pPr>
    </w:p>
    <w:p w14:paraId="7668F46F"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57A5670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9B2335"/>
            <w:tcMar>
              <w:top w:w="120" w:type="dxa"/>
              <w:left w:w="220" w:type="dxa"/>
              <w:bottom w:w="120" w:type="dxa"/>
              <w:right w:w="220" w:type="dxa"/>
            </w:tcMar>
          </w:tcPr>
          <w:p w14:paraId="33762CE7" w14:textId="77777777" w:rsidR="0083646F" w:rsidRDefault="00000000">
            <w:r>
              <w:rPr>
                <w:b/>
                <w:bCs/>
                <w:color w:val="FFFFFF"/>
                <w:sz w:val="26"/>
                <w:szCs w:val="26"/>
              </w:rPr>
              <w:t>S39  ·  Mental Health Safety Planning</w:t>
            </w:r>
          </w:p>
        </w:tc>
      </w:tr>
    </w:tbl>
    <w:p w14:paraId="7F6E0121"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C57AC2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A2E58C8" w14:textId="77777777" w:rsidR="0083646F" w:rsidRDefault="00000000">
            <w:r>
              <w:rPr>
                <w:b/>
                <w:bCs/>
                <w:color w:val="666666"/>
                <w:sz w:val="18"/>
                <w:szCs w:val="18"/>
              </w:rPr>
              <w:t>Strategy Type</w:t>
            </w:r>
          </w:p>
          <w:p w14:paraId="1F10CBFF" w14:textId="77777777" w:rsidR="0083646F" w:rsidRDefault="00000000">
            <w:r>
              <w:rPr>
                <w:sz w:val="21"/>
                <w:szCs w:val="21"/>
              </w:rPr>
              <w:t>Reactive/Safety</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626EB938" w14:textId="77777777" w:rsidR="0083646F" w:rsidRDefault="00000000">
            <w:r>
              <w:rPr>
                <w:b/>
                <w:bCs/>
                <w:color w:val="666666"/>
                <w:sz w:val="18"/>
                <w:szCs w:val="18"/>
              </w:rPr>
              <w:t>Evidence Level</w:t>
            </w:r>
          </w:p>
          <w:p w14:paraId="4CC49367" w14:textId="77777777" w:rsidR="0083646F" w:rsidRDefault="00000000">
            <w:r>
              <w:rPr>
                <w:sz w:val="21"/>
                <w:szCs w:val="21"/>
              </w:rPr>
              <w:t>Tier 1 – Established Evidence</w:t>
            </w:r>
          </w:p>
        </w:tc>
      </w:tr>
      <w:tr w:rsidR="0083646F" w14:paraId="7DEBEAB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3A738CC3" w14:textId="77777777" w:rsidR="0083646F" w:rsidRDefault="00000000">
            <w:r>
              <w:rPr>
                <w:b/>
                <w:bCs/>
                <w:color w:val="6B3A6B"/>
                <w:sz w:val="18"/>
                <w:szCs w:val="18"/>
              </w:rPr>
              <w:t xml:space="preserve">Client Populations:  </w:t>
            </w:r>
            <w:r>
              <w:rPr>
                <w:sz w:val="19"/>
                <w:szCs w:val="19"/>
              </w:rPr>
              <w:t>Mental Health</w:t>
            </w:r>
          </w:p>
        </w:tc>
      </w:tr>
    </w:tbl>
    <w:p w14:paraId="5E9801BC"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D25DCB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08877D5D" w14:textId="77777777" w:rsidR="0083646F" w:rsidRDefault="00000000">
            <w:r>
              <w:rPr>
                <w:b/>
                <w:bCs/>
                <w:color w:val="1A3A5C"/>
                <w:sz w:val="18"/>
                <w:szCs w:val="18"/>
              </w:rPr>
              <w:t>Behaviours of Concern</w:t>
            </w:r>
          </w:p>
          <w:p w14:paraId="50E11A1F" w14:textId="77777777" w:rsidR="0083646F" w:rsidRDefault="00000000">
            <w:pPr>
              <w:spacing w:before="20" w:after="20"/>
            </w:pPr>
            <w:r>
              <w:rPr>
                <w:sz w:val="19"/>
                <w:szCs w:val="19"/>
              </w:rPr>
              <w:t>• Self-Harm / Suicidal Ideation</w:t>
            </w:r>
          </w:p>
          <w:p w14:paraId="66B40016" w14:textId="77777777" w:rsidR="0083646F" w:rsidRDefault="00000000">
            <w:pPr>
              <w:spacing w:before="20" w:after="20"/>
            </w:pPr>
            <w:r>
              <w:rPr>
                <w:sz w:val="19"/>
                <w:szCs w:val="19"/>
              </w:rPr>
              <w:t>• Emotional Dysregulation</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22742A41" w14:textId="77777777" w:rsidR="0083646F" w:rsidRDefault="00000000">
            <w:r>
              <w:rPr>
                <w:b/>
                <w:bCs/>
                <w:color w:val="1B7A7A"/>
                <w:sz w:val="18"/>
                <w:szCs w:val="18"/>
              </w:rPr>
              <w:t>Behaviour Functions</w:t>
            </w:r>
          </w:p>
          <w:p w14:paraId="5D85C66B" w14:textId="77777777" w:rsidR="0083646F" w:rsidRDefault="00000000">
            <w:pPr>
              <w:spacing w:before="20" w:after="20"/>
            </w:pPr>
            <w:r>
              <w:rPr>
                <w:sz w:val="19"/>
                <w:szCs w:val="19"/>
              </w:rPr>
              <w:t>• Escape/Avoidance</w:t>
            </w:r>
          </w:p>
          <w:p w14:paraId="7019E9A9" w14:textId="77777777" w:rsidR="0083646F" w:rsidRDefault="00000000">
            <w:pPr>
              <w:spacing w:before="20" w:after="20"/>
            </w:pPr>
            <w:r>
              <w:rPr>
                <w:sz w:val="19"/>
                <w:szCs w:val="19"/>
              </w:rPr>
              <w:t>• Automatic/Sensory</w:t>
            </w:r>
          </w:p>
        </w:tc>
      </w:tr>
    </w:tbl>
    <w:p w14:paraId="20918771" w14:textId="77777777" w:rsidR="0083646F" w:rsidRDefault="0083646F">
      <w:pPr>
        <w:spacing w:after="60"/>
      </w:pPr>
    </w:p>
    <w:p w14:paraId="0A05B28D" w14:textId="77777777" w:rsidR="0083646F" w:rsidRDefault="00000000">
      <w:pPr>
        <w:pStyle w:val="Heading3"/>
        <w:spacing w:before="240"/>
      </w:pPr>
      <w:r>
        <w:t>What it is</w:t>
      </w:r>
    </w:p>
    <w:p w14:paraId="179F7D0E" w14:textId="77777777" w:rsidR="0083646F" w:rsidRDefault="00000000">
      <w:pPr>
        <w:spacing w:before="60" w:after="80"/>
      </w:pPr>
      <w:r>
        <w:t>A mental health safety plan is a collaboratively developed, written plan that the person creates with a clinician identifying personal warning signs, internal coping strategies, social supports to contact, reasons for living, and crisis service contacts. It is distinct from a PBS crisis plan and is specifically designed for managing mental health crises including suicidal ideation and self-harm urges.</w:t>
      </w:r>
    </w:p>
    <w:p w14:paraId="5C8D2D8B" w14:textId="77777777" w:rsidR="0083646F" w:rsidRDefault="00000000">
      <w:pPr>
        <w:pStyle w:val="Heading3"/>
        <w:spacing w:before="240"/>
      </w:pPr>
      <w:r>
        <w:t>Why it works – Evidence and Rationale</w:t>
      </w:r>
    </w:p>
    <w:p w14:paraId="2F1914D3" w14:textId="77777777" w:rsidR="0083646F" w:rsidRDefault="00000000">
      <w:pPr>
        <w:spacing w:before="60" w:after="80"/>
      </w:pPr>
      <w:r>
        <w:t>Safety planning has a growing evidence base as a brief, effective intervention for suicidality and self-harm. Unlike older 'no-harm contracts', safety plans are collaborative, personalised, and portable. Research shows safety planning reduces suicidal ideation, increases help-seeking behaviour, and reduces hospital admissions when implemented with fidelity and followed up consistently.</w:t>
      </w:r>
    </w:p>
    <w:p w14:paraId="7040A8A2" w14:textId="77777777" w:rsidR="0083646F" w:rsidRDefault="00000000">
      <w:pPr>
        <w:pStyle w:val="Heading3"/>
        <w:spacing w:before="240"/>
      </w:pPr>
      <w:r>
        <w:lastRenderedPageBreak/>
        <w:t>How to implement – Step by Step</w:t>
      </w:r>
    </w:p>
    <w:p w14:paraId="7B9241B7" w14:textId="77777777" w:rsidR="0083646F" w:rsidRDefault="00000000">
      <w:pPr>
        <w:spacing w:before="60" w:after="80"/>
        <w:ind w:left="440"/>
      </w:pPr>
      <w:r>
        <w:t>Step 1 – The safety plan must be developed collaboratively during a calm or stable period, not during a crisis. Do not develop a safety plan for the person – develop it with them.</w:t>
      </w:r>
    </w:p>
    <w:p w14:paraId="34EFF4DB" w14:textId="77777777" w:rsidR="0083646F" w:rsidRDefault="00000000">
      <w:pPr>
        <w:spacing w:before="60" w:after="80"/>
        <w:ind w:left="440"/>
      </w:pPr>
      <w:r>
        <w:t>Step 2 – Warning signs: help the person identify their personal early warning signs that a crisis may be building: thoughts, feelings, behaviours, physical sensations.</w:t>
      </w:r>
    </w:p>
    <w:p w14:paraId="74913445" w14:textId="77777777" w:rsidR="0083646F" w:rsidRDefault="00000000">
      <w:pPr>
        <w:spacing w:before="60" w:after="80"/>
        <w:ind w:left="440"/>
      </w:pPr>
      <w:r>
        <w:t>Step 3 – Internal coping strategies: identify activities the person can do independently to manage escalating distress. These should be specific and accessible.</w:t>
      </w:r>
    </w:p>
    <w:p w14:paraId="018F3C8C" w14:textId="77777777" w:rsidR="0083646F" w:rsidRDefault="00000000">
      <w:pPr>
        <w:spacing w:before="60" w:after="80"/>
        <w:ind w:left="440"/>
      </w:pPr>
      <w:r>
        <w:t>Step 4 – Social distractions: identify people and social situations that provide distraction without requiring the person to disclose their distress.</w:t>
      </w:r>
    </w:p>
    <w:p w14:paraId="6F12758A" w14:textId="77777777" w:rsidR="0083646F" w:rsidRDefault="00000000">
      <w:pPr>
        <w:spacing w:before="60" w:after="80"/>
        <w:ind w:left="440"/>
      </w:pPr>
      <w:r>
        <w:t>Step 5 – People to ask for help: identify specific, named people (not generic) who the person can contact and who know about the safety plan.</w:t>
      </w:r>
    </w:p>
    <w:p w14:paraId="32340F31" w14:textId="77777777" w:rsidR="0083646F" w:rsidRDefault="00000000">
      <w:pPr>
        <w:spacing w:before="60" w:after="80"/>
        <w:ind w:left="440"/>
      </w:pPr>
      <w:r>
        <w:t>Step 6 – Crisis services: document specific contact details for crisis lines (e.g., Lifeline 13 11 14, Suicide Call Back Service 1300 659 467, Beyond Blue 1300 22 4636, local mental health crisis team).</w:t>
      </w:r>
    </w:p>
    <w:p w14:paraId="1237AAF0" w14:textId="77777777" w:rsidR="0083646F" w:rsidRDefault="00000000">
      <w:pPr>
        <w:spacing w:before="60" w:after="80"/>
        <w:ind w:left="440"/>
      </w:pPr>
      <w:r>
        <w:t>Step 7 – Means restriction: collaboratively identify and reduce access to means of self-harm where this is safe and acceptable to do with the person.</w:t>
      </w:r>
    </w:p>
    <w:p w14:paraId="7CA56E62" w14:textId="77777777" w:rsidR="0083646F" w:rsidRDefault="00000000">
      <w:pPr>
        <w:spacing w:before="60" w:after="80"/>
        <w:ind w:left="440"/>
      </w:pPr>
      <w:r>
        <w:t>Step 8 – Follow up: the safety plan must be reviewed regularly and updated. A safety plan that is not followed up loses its effectiveness.</w:t>
      </w:r>
    </w:p>
    <w:p w14:paraId="7188A474" w14:textId="77777777" w:rsidR="0083646F" w:rsidRDefault="00000000">
      <w:pPr>
        <w:pStyle w:val="Heading3"/>
        <w:spacing w:before="240"/>
      </w:pPr>
      <w:r>
        <w:t>Considerations and Cautions</w:t>
      </w:r>
    </w:p>
    <w:p w14:paraId="2219E3EA" w14:textId="77777777" w:rsidR="0083646F" w:rsidRDefault="00000000">
      <w:pPr>
        <w:spacing w:before="60" w:after="80"/>
      </w:pPr>
      <w:r>
        <w:t>Safety planning is a clinical tool that should be implemented by a qualified mental health clinician. Support workers and PBS practitioners should know the plan, know how to support the person to use it, and know when to escalate. Safety planning is not a substitute for mental health treatment. The person should have a treating clinician involved in their care.</w:t>
      </w:r>
    </w:p>
    <w:p w14:paraId="56493F87" w14:textId="77777777" w:rsidR="0083646F" w:rsidRDefault="00000000">
      <w:pPr>
        <w:pStyle w:val="Heading3"/>
        <w:spacing w:before="240"/>
      </w:pPr>
      <w:r>
        <w:t>NDIS Notes</w:t>
      </w:r>
    </w:p>
    <w:p w14:paraId="53170EBC" w14:textId="77777777" w:rsidR="0083646F" w:rsidRDefault="00000000">
      <w:pPr>
        <w:spacing w:before="60" w:after="80"/>
      </w:pPr>
      <w:r>
        <w:t>Mental health safety planning is a core component of psychosocial disability support under the NDIS. BSPs for participants with suicidality or self-harm should document the existence of a safety plan, who developed it, and how the support team is trained to respond.</w:t>
      </w:r>
    </w:p>
    <w:p w14:paraId="369D2354" w14:textId="77777777" w:rsidR="0083646F" w:rsidRDefault="00000000">
      <w:pPr>
        <w:pStyle w:val="Heading3"/>
        <w:spacing w:before="240"/>
      </w:pPr>
      <w:r>
        <w:t>Key References and Evidence Links</w:t>
      </w:r>
    </w:p>
    <w:p w14:paraId="45612FF9" w14:textId="77777777" w:rsidR="0083646F" w:rsidRDefault="00000000">
      <w:pPr>
        <w:spacing w:before="30" w:after="30"/>
        <w:ind w:left="440"/>
      </w:pPr>
      <w:r>
        <w:rPr>
          <w:sz w:val="20"/>
          <w:szCs w:val="20"/>
        </w:rPr>
        <w:t xml:space="preserve">• </w:t>
      </w:r>
      <w:hyperlink r:id="rId109" w:history="1">
        <w:r>
          <w:rPr>
            <w:color w:val="1B7A7A"/>
            <w:sz w:val="20"/>
            <w:szCs w:val="20"/>
            <w:u w:val="single" w:color="1B7A7A"/>
          </w:rPr>
          <w:t>Safety Planning Intervention – Stanley &amp; Brown</w:t>
        </w:r>
      </w:hyperlink>
      <w:r>
        <w:rPr>
          <w:i/>
          <w:iCs/>
          <w:color w:val="666666"/>
          <w:sz w:val="18"/>
          <w:szCs w:val="18"/>
        </w:rPr>
        <w:t xml:space="preserve">  —  Stanley, B. &amp; Brown, G. K. (2012). Safety Planning Intervention.</w:t>
      </w:r>
    </w:p>
    <w:p w14:paraId="3C7A30DC" w14:textId="77777777" w:rsidR="0083646F" w:rsidRDefault="00000000">
      <w:pPr>
        <w:spacing w:before="30" w:after="30"/>
        <w:ind w:left="440"/>
      </w:pPr>
      <w:r>
        <w:rPr>
          <w:sz w:val="20"/>
          <w:szCs w:val="20"/>
        </w:rPr>
        <w:t xml:space="preserve">• </w:t>
      </w:r>
      <w:hyperlink r:id="rId110" w:history="1">
        <w:r>
          <w:rPr>
            <w:color w:val="1B7A7A"/>
            <w:sz w:val="20"/>
            <w:szCs w:val="20"/>
            <w:u w:val="single" w:color="1B7A7A"/>
          </w:rPr>
          <w:t>Lifeline Australia – Crisis Support</w:t>
        </w:r>
      </w:hyperlink>
      <w:r>
        <w:rPr>
          <w:i/>
          <w:iCs/>
          <w:color w:val="666666"/>
          <w:sz w:val="18"/>
          <w:szCs w:val="18"/>
        </w:rPr>
        <w:t xml:space="preserve">  —  Lifeline Australia (13 11 14)</w:t>
      </w:r>
    </w:p>
    <w:p w14:paraId="36B133C0" w14:textId="77777777" w:rsidR="0083646F" w:rsidRDefault="00000000">
      <w:pPr>
        <w:spacing w:before="30" w:after="30"/>
        <w:ind w:left="440"/>
      </w:pPr>
      <w:r>
        <w:rPr>
          <w:sz w:val="20"/>
          <w:szCs w:val="20"/>
        </w:rPr>
        <w:t xml:space="preserve">• </w:t>
      </w:r>
      <w:hyperlink r:id="rId111" w:history="1">
        <w:r>
          <w:rPr>
            <w:color w:val="1B7A7A"/>
            <w:sz w:val="20"/>
            <w:szCs w:val="20"/>
            <w:u w:val="single" w:color="1B7A7A"/>
          </w:rPr>
          <w:t>Zero Suicide Institute – Safety Planning Evidence</w:t>
        </w:r>
      </w:hyperlink>
      <w:r>
        <w:rPr>
          <w:i/>
          <w:iCs/>
          <w:color w:val="666666"/>
          <w:sz w:val="18"/>
          <w:szCs w:val="18"/>
        </w:rPr>
        <w:t xml:space="preserve">  —  Zero Suicide Institute (2024)</w:t>
      </w:r>
    </w:p>
    <w:p w14:paraId="471B1FB2" w14:textId="77777777" w:rsidR="0083646F" w:rsidRDefault="0083646F">
      <w:pPr>
        <w:spacing w:after="60"/>
      </w:pPr>
    </w:p>
    <w:p w14:paraId="769BCC6C" w14:textId="77777777" w:rsidR="0083646F" w:rsidRDefault="0083646F">
      <w:pPr>
        <w:pBdr>
          <w:bottom w:val="single" w:sz="4" w:space="1" w:color="DDDDDD"/>
        </w:pBdr>
        <w:spacing w:before="40" w:after="80"/>
      </w:pPr>
    </w:p>
    <w:p w14:paraId="51FE467E"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7E9B0AE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22E321F9" w14:textId="77777777" w:rsidR="0083646F" w:rsidRDefault="00000000">
            <w:r>
              <w:rPr>
                <w:b/>
                <w:bCs/>
                <w:color w:val="FFFFFF"/>
                <w:sz w:val="26"/>
                <w:szCs w:val="26"/>
              </w:rPr>
              <w:t>S40  ·  Schema-Informed Understanding of Entrenched Patterns</w:t>
            </w:r>
          </w:p>
        </w:tc>
      </w:tr>
    </w:tbl>
    <w:p w14:paraId="1CFDF14C"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24BFB7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51EBF0F" w14:textId="77777777" w:rsidR="0083646F" w:rsidRDefault="00000000">
            <w:r>
              <w:rPr>
                <w:b/>
                <w:bCs/>
                <w:color w:val="666666"/>
                <w:sz w:val="18"/>
                <w:szCs w:val="18"/>
              </w:rPr>
              <w:t>Strategy Type</w:t>
            </w:r>
          </w:p>
          <w:p w14:paraId="1794831C"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77688C9" w14:textId="77777777" w:rsidR="0083646F" w:rsidRDefault="00000000">
            <w:r>
              <w:rPr>
                <w:b/>
                <w:bCs/>
                <w:color w:val="666666"/>
                <w:sz w:val="18"/>
                <w:szCs w:val="18"/>
              </w:rPr>
              <w:t>Evidence Level</w:t>
            </w:r>
          </w:p>
          <w:p w14:paraId="596A6906" w14:textId="77777777" w:rsidR="0083646F" w:rsidRDefault="00000000">
            <w:r>
              <w:rPr>
                <w:sz w:val="21"/>
                <w:szCs w:val="21"/>
              </w:rPr>
              <w:t>Tier 2 – Moderate Evidence</w:t>
            </w:r>
          </w:p>
        </w:tc>
      </w:tr>
      <w:tr w:rsidR="0083646F" w14:paraId="3DBF260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17FC1BB1" w14:textId="77777777" w:rsidR="0083646F" w:rsidRDefault="00000000">
            <w:r>
              <w:rPr>
                <w:b/>
                <w:bCs/>
                <w:color w:val="6B3A6B"/>
                <w:sz w:val="18"/>
                <w:szCs w:val="18"/>
              </w:rPr>
              <w:t xml:space="preserve">Client Populations:  </w:t>
            </w:r>
            <w:r>
              <w:rPr>
                <w:sz w:val="19"/>
                <w:szCs w:val="19"/>
              </w:rPr>
              <w:t>Mental Health</w:t>
            </w:r>
          </w:p>
        </w:tc>
      </w:tr>
    </w:tbl>
    <w:p w14:paraId="69219987"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56138B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490BAD7A" w14:textId="77777777" w:rsidR="0083646F" w:rsidRDefault="00000000">
            <w:r>
              <w:rPr>
                <w:b/>
                <w:bCs/>
                <w:color w:val="1A3A5C"/>
                <w:sz w:val="18"/>
                <w:szCs w:val="18"/>
              </w:rPr>
              <w:t>Behaviours of Concern</w:t>
            </w:r>
          </w:p>
          <w:p w14:paraId="600B0E90" w14:textId="77777777" w:rsidR="0083646F" w:rsidRDefault="00000000">
            <w:pPr>
              <w:spacing w:before="20" w:after="20"/>
            </w:pPr>
            <w:r>
              <w:rPr>
                <w:sz w:val="19"/>
                <w:szCs w:val="19"/>
              </w:rPr>
              <w:t>• Physical Aggression</w:t>
            </w:r>
          </w:p>
          <w:p w14:paraId="233AA413" w14:textId="77777777" w:rsidR="0083646F" w:rsidRDefault="00000000">
            <w:pPr>
              <w:spacing w:before="20" w:after="20"/>
            </w:pPr>
            <w:r>
              <w:rPr>
                <w:sz w:val="19"/>
                <w:szCs w:val="19"/>
              </w:rPr>
              <w:t>• Verbal Aggression</w:t>
            </w:r>
          </w:p>
          <w:p w14:paraId="1BB526C0" w14:textId="77777777" w:rsidR="0083646F" w:rsidRDefault="00000000">
            <w:pPr>
              <w:spacing w:before="20" w:after="20"/>
            </w:pPr>
            <w:r>
              <w:rPr>
                <w:sz w:val="19"/>
                <w:szCs w:val="19"/>
              </w:rPr>
              <w:t>• Self-Harm / Suicidal Ideation</w:t>
            </w:r>
          </w:p>
          <w:p w14:paraId="0F9C4FEC" w14:textId="77777777" w:rsidR="0083646F" w:rsidRDefault="00000000">
            <w:pPr>
              <w:spacing w:before="20" w:after="20"/>
            </w:pPr>
            <w:r>
              <w:rPr>
                <w:sz w:val="19"/>
                <w:szCs w:val="19"/>
              </w:rPr>
              <w:lastRenderedPageBreak/>
              <w:t>• Emotional Dysregulation</w:t>
            </w:r>
          </w:p>
          <w:p w14:paraId="7AB2BEBD" w14:textId="77777777" w:rsidR="0083646F" w:rsidRDefault="00000000">
            <w:pPr>
              <w:spacing w:before="20" w:after="20"/>
            </w:pPr>
            <w:r>
              <w:rPr>
                <w:sz w:val="19"/>
                <w:szCs w:val="19"/>
              </w:rPr>
              <w:t>• Task Refusal / Demand Avoidance</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364C46BB" w14:textId="77777777" w:rsidR="0083646F" w:rsidRDefault="00000000">
            <w:r>
              <w:rPr>
                <w:b/>
                <w:bCs/>
                <w:color w:val="1B7A7A"/>
                <w:sz w:val="18"/>
                <w:szCs w:val="18"/>
              </w:rPr>
              <w:lastRenderedPageBreak/>
              <w:t>Behaviour Functions</w:t>
            </w:r>
          </w:p>
          <w:p w14:paraId="27424755" w14:textId="77777777" w:rsidR="0083646F" w:rsidRDefault="00000000">
            <w:pPr>
              <w:spacing w:before="20" w:after="20"/>
            </w:pPr>
            <w:r>
              <w:rPr>
                <w:sz w:val="19"/>
                <w:szCs w:val="19"/>
              </w:rPr>
              <w:t>• Escape/Avoidance</w:t>
            </w:r>
          </w:p>
          <w:p w14:paraId="34B741B9" w14:textId="77777777" w:rsidR="0083646F" w:rsidRDefault="00000000">
            <w:pPr>
              <w:spacing w:before="20" w:after="20"/>
            </w:pPr>
            <w:r>
              <w:rPr>
                <w:sz w:val="19"/>
                <w:szCs w:val="19"/>
              </w:rPr>
              <w:t>• Attention</w:t>
            </w:r>
          </w:p>
        </w:tc>
      </w:tr>
    </w:tbl>
    <w:p w14:paraId="2DCA7F08" w14:textId="77777777" w:rsidR="0083646F" w:rsidRDefault="0083646F">
      <w:pPr>
        <w:spacing w:after="60"/>
      </w:pPr>
    </w:p>
    <w:p w14:paraId="4C781D9D" w14:textId="77777777" w:rsidR="0083646F" w:rsidRDefault="00000000">
      <w:pPr>
        <w:pStyle w:val="Heading3"/>
        <w:spacing w:before="240"/>
      </w:pPr>
      <w:r>
        <w:t>What it is</w:t>
      </w:r>
    </w:p>
    <w:p w14:paraId="3714E35B" w14:textId="77777777" w:rsidR="0083646F" w:rsidRDefault="00000000">
      <w:pPr>
        <w:spacing w:before="60" w:after="80"/>
      </w:pPr>
      <w:r>
        <w:t>Schema therapy, developed by Jeffrey Young, provides a framework for understanding deeply entrenched patterns of thinking, feeling, and relating that developed in response to unmet childhood needs. Schemas (such as abandonment, defectiveness, emotional deprivation, or mistrust) drive automatic emotional and behavioural responses that are often out of proportion to the current situation. Schema-informed practice helps clinicians and support people understand why certain interactions consistently trigger intense responses.</w:t>
      </w:r>
    </w:p>
    <w:p w14:paraId="3762F34D" w14:textId="77777777" w:rsidR="0083646F" w:rsidRDefault="00000000">
      <w:pPr>
        <w:pStyle w:val="Heading3"/>
        <w:spacing w:before="240"/>
      </w:pPr>
      <w:r>
        <w:t>Why it works – Evidence and Rationale</w:t>
      </w:r>
    </w:p>
    <w:p w14:paraId="6A1C9142" w14:textId="77777777" w:rsidR="0083646F" w:rsidRDefault="00000000">
      <w:pPr>
        <w:spacing w:before="60" w:after="80"/>
      </w:pPr>
      <w:r>
        <w:t>Many adults presenting with complex, entrenched behaviour of concern have underlying schemas formed in response to early adverse experiences. Standard behavioural approaches fail to explain the intensity and automaticity of their responses. Schema-informed practice provides a humanising framework that makes sense of seemingly disproportionate reactions, builds practitioner empathy and patience, and guides more effective relational approaches.</w:t>
      </w:r>
    </w:p>
    <w:p w14:paraId="64FD8B55" w14:textId="77777777" w:rsidR="0083646F" w:rsidRDefault="00000000">
      <w:pPr>
        <w:pStyle w:val="Heading3"/>
        <w:spacing w:before="240"/>
      </w:pPr>
      <w:r>
        <w:t>How to implement – Step by Step</w:t>
      </w:r>
    </w:p>
    <w:p w14:paraId="6DD72D78" w14:textId="77777777" w:rsidR="0083646F" w:rsidRDefault="00000000">
      <w:pPr>
        <w:spacing w:before="60" w:after="80"/>
        <w:ind w:left="440"/>
      </w:pPr>
      <w:r>
        <w:t>Step 1 – Obtain schema assessment via a qualified schema therapist or through schema-informed clinical formulation. The Young Schema Questionnaire (YSQ) is a validated tool.</w:t>
      </w:r>
    </w:p>
    <w:p w14:paraId="72F83C84" w14:textId="77777777" w:rsidR="0083646F" w:rsidRDefault="00000000">
      <w:pPr>
        <w:spacing w:before="60" w:after="80"/>
        <w:ind w:left="440"/>
      </w:pPr>
      <w:r>
        <w:t>Step 2 – Identify the person's core schemas and schema modes: which schemas are activated, what happens in their body and behaviour when a schema is triggered, and what coping modes they use (surrendering, avoidance, overcompensation).</w:t>
      </w:r>
    </w:p>
    <w:p w14:paraId="383691C2" w14:textId="77777777" w:rsidR="0083646F" w:rsidRDefault="00000000">
      <w:pPr>
        <w:spacing w:before="60" w:after="80"/>
        <w:ind w:left="440"/>
      </w:pPr>
      <w:r>
        <w:t>Step 3 – Share the formulation in accessible language with the person. Schema psychoeducation is often experienced as profoundly validating: 'Of course you feel like that. That belief made total sense when you were a child.'</w:t>
      </w:r>
    </w:p>
    <w:p w14:paraId="2082986B" w14:textId="77777777" w:rsidR="0083646F" w:rsidRDefault="00000000">
      <w:pPr>
        <w:spacing w:before="60" w:after="80"/>
        <w:ind w:left="440"/>
      </w:pPr>
      <w:r>
        <w:t>Step 4 – Train support people in schema-informed responses: what triggers this person's schemas? How can interactions be structured to avoid schema activation? What do they need when a schema is triggered?</w:t>
      </w:r>
    </w:p>
    <w:p w14:paraId="4D1E0BA6" w14:textId="77777777" w:rsidR="0083646F" w:rsidRDefault="00000000">
      <w:pPr>
        <w:spacing w:before="60" w:after="80"/>
        <w:ind w:left="440"/>
      </w:pPr>
      <w:r>
        <w:t>Step 5 – Use limited reparenting principles: provide consistent warmth, appropriate limit-setting, and the relational experiences that counter the core schema (e.g., consistent reliability for abandonment schemas; positive regard for defectiveness schemas).</w:t>
      </w:r>
    </w:p>
    <w:p w14:paraId="14B1C3C9" w14:textId="77777777" w:rsidR="0083646F" w:rsidRDefault="00000000">
      <w:pPr>
        <w:spacing w:before="60" w:after="80"/>
        <w:ind w:left="440"/>
      </w:pPr>
      <w:r>
        <w:t>Step 6 – Identify schema triggers in the support environment and modify them where possible.</w:t>
      </w:r>
    </w:p>
    <w:p w14:paraId="02B0BFC1" w14:textId="77777777" w:rsidR="0083646F" w:rsidRDefault="00000000">
      <w:pPr>
        <w:spacing w:before="60" w:after="80"/>
        <w:ind w:left="440"/>
      </w:pPr>
      <w:r>
        <w:t>Step 7 – Support formal schema therapy with a qualified therapist as the primary treatment modality.</w:t>
      </w:r>
    </w:p>
    <w:p w14:paraId="51B8F866" w14:textId="77777777" w:rsidR="0083646F" w:rsidRDefault="00000000">
      <w:pPr>
        <w:pStyle w:val="Heading3"/>
        <w:spacing w:before="240"/>
      </w:pPr>
      <w:r>
        <w:t>Considerations and Cautions</w:t>
      </w:r>
    </w:p>
    <w:p w14:paraId="401E3E1E" w14:textId="77777777" w:rsidR="0083646F" w:rsidRDefault="00000000">
      <w:pPr>
        <w:spacing w:before="60" w:after="80"/>
      </w:pPr>
      <w:r>
        <w:t>Schema therapy should be delivered by a qualified schema therapist. Schema-informed practice for support teams is a supplement to, not a replacement for, formal therapy. Schemas are deep and slow to change – practitioners must maintain realistic expectations and avoid frustration when progress is slow.</w:t>
      </w:r>
    </w:p>
    <w:p w14:paraId="6341E64E" w14:textId="77777777" w:rsidR="0083646F" w:rsidRDefault="00000000">
      <w:pPr>
        <w:pStyle w:val="Heading3"/>
        <w:spacing w:before="240"/>
      </w:pPr>
      <w:r>
        <w:t>NDIS Notes</w:t>
      </w:r>
    </w:p>
    <w:p w14:paraId="722D1D44" w14:textId="77777777" w:rsidR="0083646F" w:rsidRDefault="00000000">
      <w:pPr>
        <w:spacing w:before="60" w:after="80"/>
      </w:pPr>
      <w:r>
        <w:t>Schema-informed understanding is most relevant for participants with complex trauma histories and personality-level presentations. It supports the therapeutic approach section of BSPs and informs team training about why specific interactions are triggering for this person.</w:t>
      </w:r>
    </w:p>
    <w:p w14:paraId="47C8BF3A" w14:textId="77777777" w:rsidR="0083646F" w:rsidRDefault="00000000">
      <w:pPr>
        <w:pStyle w:val="Heading3"/>
        <w:spacing w:before="240"/>
      </w:pPr>
      <w:r>
        <w:t>Key References and Evidence Links</w:t>
      </w:r>
    </w:p>
    <w:p w14:paraId="7B5CE1C5" w14:textId="77777777" w:rsidR="0083646F" w:rsidRDefault="00000000">
      <w:pPr>
        <w:spacing w:before="30" w:after="30"/>
        <w:ind w:left="440"/>
      </w:pPr>
      <w:r>
        <w:rPr>
          <w:sz w:val="20"/>
          <w:szCs w:val="20"/>
        </w:rPr>
        <w:lastRenderedPageBreak/>
        <w:t xml:space="preserve">• </w:t>
      </w:r>
      <w:hyperlink r:id="rId112" w:history="1">
        <w:r>
          <w:rPr>
            <w:color w:val="1B7A7A"/>
            <w:sz w:val="20"/>
            <w:szCs w:val="20"/>
            <w:u w:val="single" w:color="1B7A7A"/>
          </w:rPr>
          <w:t>Schema Therapy – International Society (ISST)</w:t>
        </w:r>
      </w:hyperlink>
      <w:r>
        <w:rPr>
          <w:i/>
          <w:iCs/>
          <w:color w:val="666666"/>
          <w:sz w:val="18"/>
          <w:szCs w:val="18"/>
        </w:rPr>
        <w:t xml:space="preserve">  —  Young, J. E., Klosko, J. S. &amp; Weishaar, M. E. (2003). Schema Therapy. Guilford Press.</w:t>
      </w:r>
    </w:p>
    <w:p w14:paraId="354E2A45" w14:textId="77777777" w:rsidR="0083646F" w:rsidRDefault="00000000">
      <w:pPr>
        <w:spacing w:before="30" w:after="30"/>
        <w:ind w:left="440"/>
      </w:pPr>
      <w:r>
        <w:rPr>
          <w:sz w:val="20"/>
          <w:szCs w:val="20"/>
        </w:rPr>
        <w:t xml:space="preserve">• </w:t>
      </w:r>
      <w:hyperlink r:id="rId113" w:history="1">
        <w:r>
          <w:rPr>
            <w:color w:val="1B7A7A"/>
            <w:sz w:val="20"/>
            <w:szCs w:val="20"/>
            <w:u w:val="single" w:color="1B7A7A"/>
          </w:rPr>
          <w:t>Schema therapy evidence base overview</w:t>
        </w:r>
      </w:hyperlink>
      <w:r>
        <w:rPr>
          <w:i/>
          <w:iCs/>
          <w:color w:val="666666"/>
          <w:sz w:val="18"/>
          <w:szCs w:val="18"/>
        </w:rPr>
        <w:t xml:space="preserve">  —  Schema Therapy Institute (2024)</w:t>
      </w:r>
    </w:p>
    <w:p w14:paraId="12B85B88" w14:textId="77777777" w:rsidR="0083646F" w:rsidRDefault="0083646F">
      <w:pPr>
        <w:spacing w:after="60"/>
      </w:pPr>
    </w:p>
    <w:p w14:paraId="459C284E" w14:textId="77777777" w:rsidR="0083646F" w:rsidRDefault="0083646F">
      <w:pPr>
        <w:pBdr>
          <w:bottom w:val="single" w:sz="4" w:space="1" w:color="DDDDDD"/>
        </w:pBdr>
        <w:spacing w:before="40" w:after="80"/>
      </w:pPr>
    </w:p>
    <w:p w14:paraId="12C2FF25"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C1EFAF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5DC2FADE" w14:textId="77777777" w:rsidR="0083646F" w:rsidRDefault="00000000">
            <w:r>
              <w:rPr>
                <w:b/>
                <w:bCs/>
                <w:color w:val="FFFFFF"/>
                <w:sz w:val="26"/>
                <w:szCs w:val="26"/>
              </w:rPr>
              <w:t>S41  ·  Function-Based Assessment of Problematic Gaming and Technology Use</w:t>
            </w:r>
          </w:p>
        </w:tc>
      </w:tr>
    </w:tbl>
    <w:p w14:paraId="6B8F2AF9"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C1DC40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6E7090B5" w14:textId="77777777" w:rsidR="0083646F" w:rsidRDefault="00000000">
            <w:r>
              <w:rPr>
                <w:b/>
                <w:bCs/>
                <w:color w:val="666666"/>
                <w:sz w:val="18"/>
                <w:szCs w:val="18"/>
              </w:rPr>
              <w:t>Strategy Type</w:t>
            </w:r>
          </w:p>
          <w:p w14:paraId="6F6C7280" w14:textId="77777777" w:rsidR="0083646F" w:rsidRDefault="00000000">
            <w:r>
              <w:rPr>
                <w:sz w:val="21"/>
                <w:szCs w:val="21"/>
              </w:rPr>
              <w:t>Assessment Foundation</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E71975B" w14:textId="77777777" w:rsidR="0083646F" w:rsidRDefault="00000000">
            <w:r>
              <w:rPr>
                <w:b/>
                <w:bCs/>
                <w:color w:val="666666"/>
                <w:sz w:val="18"/>
                <w:szCs w:val="18"/>
              </w:rPr>
              <w:t>Evidence Level</w:t>
            </w:r>
          </w:p>
          <w:p w14:paraId="56C84577" w14:textId="77777777" w:rsidR="0083646F" w:rsidRDefault="00000000">
            <w:r>
              <w:rPr>
                <w:sz w:val="21"/>
                <w:szCs w:val="21"/>
              </w:rPr>
              <w:t>Tier 2 – Moderate Evidence</w:t>
            </w:r>
          </w:p>
        </w:tc>
      </w:tr>
      <w:tr w:rsidR="0083646F" w14:paraId="1BFF9137"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7CF69D5A" w14:textId="77777777" w:rsidR="0083646F" w:rsidRDefault="00000000">
            <w:r>
              <w:rPr>
                <w:b/>
                <w:bCs/>
                <w:color w:val="6B3A6B"/>
                <w:sz w:val="18"/>
                <w:szCs w:val="18"/>
              </w:rPr>
              <w:t xml:space="preserve">Client Populations:  </w:t>
            </w:r>
            <w:r>
              <w:rPr>
                <w:sz w:val="19"/>
                <w:szCs w:val="19"/>
              </w:rPr>
              <w:t>Autism / Neurodivergence  ·  Mental Health  ·  Intellectual Disability  ·  Problematic Gaming / Technology Use</w:t>
            </w:r>
          </w:p>
        </w:tc>
      </w:tr>
    </w:tbl>
    <w:p w14:paraId="3672A6B3"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638A4A5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6771F1F3" w14:textId="77777777" w:rsidR="0083646F" w:rsidRDefault="00000000">
            <w:r>
              <w:rPr>
                <w:b/>
                <w:bCs/>
                <w:color w:val="1A3A5C"/>
                <w:sz w:val="18"/>
                <w:szCs w:val="18"/>
              </w:rPr>
              <w:t>Behaviours of Concern</w:t>
            </w:r>
          </w:p>
          <w:p w14:paraId="195BD7B6" w14:textId="77777777" w:rsidR="0083646F" w:rsidRDefault="00000000">
            <w:pPr>
              <w:spacing w:before="20" w:after="20"/>
            </w:pPr>
            <w:r>
              <w:rPr>
                <w:sz w:val="19"/>
                <w:szCs w:val="19"/>
              </w:rPr>
              <w:t>• Problematic Gaming / Technology Use</w:t>
            </w:r>
          </w:p>
          <w:p w14:paraId="736F3230" w14:textId="77777777" w:rsidR="0083646F" w:rsidRDefault="00000000">
            <w:pPr>
              <w:spacing w:before="20" w:after="20"/>
            </w:pPr>
            <w:r>
              <w:rPr>
                <w:sz w:val="19"/>
                <w:szCs w:val="19"/>
              </w:rPr>
              <w:t>• Emotional Dysregulation</w:t>
            </w:r>
          </w:p>
          <w:p w14:paraId="0BE549CF" w14:textId="77777777" w:rsidR="0083646F" w:rsidRDefault="00000000">
            <w:pPr>
              <w:spacing w:before="20" w:after="20"/>
            </w:pPr>
            <w:r>
              <w:rPr>
                <w:sz w:val="19"/>
                <w:szCs w:val="19"/>
              </w:rPr>
              <w:t>• Social Withdrawal / Isolation</w:t>
            </w:r>
          </w:p>
          <w:p w14:paraId="764D531A" w14:textId="77777777" w:rsidR="0083646F" w:rsidRDefault="00000000">
            <w:pPr>
              <w:spacing w:before="20" w:after="20"/>
            </w:pPr>
            <w:r>
              <w:rPr>
                <w:sz w:val="19"/>
                <w:szCs w:val="19"/>
              </w:rPr>
              <w:t>• Task Refusal / Demand Avoidance</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0F7A0289" w14:textId="77777777" w:rsidR="0083646F" w:rsidRDefault="00000000">
            <w:r>
              <w:rPr>
                <w:b/>
                <w:bCs/>
                <w:color w:val="1B7A7A"/>
                <w:sz w:val="18"/>
                <w:szCs w:val="18"/>
              </w:rPr>
              <w:t>Behaviour Functions</w:t>
            </w:r>
          </w:p>
          <w:p w14:paraId="56BFFF6F" w14:textId="77777777" w:rsidR="0083646F" w:rsidRDefault="00000000">
            <w:pPr>
              <w:spacing w:before="20" w:after="20"/>
            </w:pPr>
            <w:r>
              <w:rPr>
                <w:sz w:val="19"/>
                <w:szCs w:val="19"/>
              </w:rPr>
              <w:t>• Escape/Avoidance</w:t>
            </w:r>
          </w:p>
          <w:p w14:paraId="1EB731F9" w14:textId="77777777" w:rsidR="0083646F" w:rsidRDefault="00000000">
            <w:pPr>
              <w:spacing w:before="20" w:after="20"/>
            </w:pPr>
            <w:r>
              <w:rPr>
                <w:sz w:val="19"/>
                <w:szCs w:val="19"/>
              </w:rPr>
              <w:t>• Automatic/Sensory</w:t>
            </w:r>
          </w:p>
          <w:p w14:paraId="7504DF77" w14:textId="77777777" w:rsidR="0083646F" w:rsidRDefault="00000000">
            <w:pPr>
              <w:spacing w:before="20" w:after="20"/>
            </w:pPr>
            <w:r>
              <w:rPr>
                <w:sz w:val="19"/>
                <w:szCs w:val="19"/>
              </w:rPr>
              <w:t>• Attention</w:t>
            </w:r>
          </w:p>
          <w:p w14:paraId="56FDD968" w14:textId="77777777" w:rsidR="0083646F" w:rsidRDefault="00000000">
            <w:pPr>
              <w:spacing w:before="20" w:after="20"/>
            </w:pPr>
            <w:r>
              <w:rPr>
                <w:sz w:val="19"/>
                <w:szCs w:val="19"/>
              </w:rPr>
              <w:t>• Access to Tangibles</w:t>
            </w:r>
          </w:p>
        </w:tc>
      </w:tr>
    </w:tbl>
    <w:p w14:paraId="4B51CF9B" w14:textId="77777777" w:rsidR="0083646F" w:rsidRDefault="0083646F">
      <w:pPr>
        <w:spacing w:after="60"/>
      </w:pPr>
    </w:p>
    <w:p w14:paraId="1C964068" w14:textId="77777777" w:rsidR="0083646F" w:rsidRDefault="00000000">
      <w:pPr>
        <w:pStyle w:val="Heading3"/>
        <w:spacing w:before="240"/>
      </w:pPr>
      <w:r>
        <w:t>What it is</w:t>
      </w:r>
    </w:p>
    <w:p w14:paraId="4B319A1E" w14:textId="77777777" w:rsidR="0083646F" w:rsidRDefault="00000000">
      <w:pPr>
        <w:spacing w:before="60" w:after="80"/>
      </w:pPr>
      <w:r>
        <w:t>A function-based assessment of gaming and technology use applies the PBS FBA framework to understand what the person is getting from their engagement with games or technology. It distinguishes between high-engagement, functional gaming (serving regulation, connection, mastery, or identity functions) and genuinely problematic use (causing significant harm to the person's health, relationships, sleep, and participation). Intervention is only designed when harm is established.</w:t>
      </w:r>
    </w:p>
    <w:p w14:paraId="48F23D8D" w14:textId="77777777" w:rsidR="0083646F" w:rsidRDefault="00000000">
      <w:pPr>
        <w:pStyle w:val="Heading3"/>
        <w:spacing w:before="240"/>
      </w:pPr>
      <w:r>
        <w:t>Why it works – Evidence and Rationale</w:t>
      </w:r>
    </w:p>
    <w:p w14:paraId="10301D19" w14:textId="77777777" w:rsidR="0083646F" w:rsidRDefault="00000000">
      <w:pPr>
        <w:spacing w:before="60" w:after="80"/>
      </w:pPr>
      <w:r>
        <w:t>For many neurodivergent young people in particular, gaming serves critical functions: sensory regulation in a predictable environment, social connection in a context that is less overwhelming than face-to-face interaction, a domain of competence and mastery, and identity. Pathologising this without understanding its function risks removing an important source of wellbeing and regulation. However, when gaming is genuinely meeting an unmet need that could be met more diversely, or when it is causing measurable harm, targeted intervention is warranted. The function must be understood before the intervention is designed.</w:t>
      </w:r>
    </w:p>
    <w:p w14:paraId="20D8F784" w14:textId="77777777" w:rsidR="0083646F" w:rsidRDefault="00000000">
      <w:pPr>
        <w:pStyle w:val="Heading3"/>
        <w:spacing w:before="240"/>
      </w:pPr>
      <w:r>
        <w:t>How to implement – Step by Step</w:t>
      </w:r>
    </w:p>
    <w:p w14:paraId="3E9C359B" w14:textId="77777777" w:rsidR="0083646F" w:rsidRDefault="00000000">
      <w:pPr>
        <w:spacing w:before="60" w:after="80"/>
        <w:ind w:left="440"/>
      </w:pPr>
      <w:r>
        <w:t>Step 1 – Conduct a comprehensive assessment before forming conclusions: interview the young person, family, educators, and other relevant people. What are they playing? For how long? What do they report getting from it? What happens when access is removed?</w:t>
      </w:r>
    </w:p>
    <w:p w14:paraId="09C14D0F" w14:textId="77777777" w:rsidR="0083646F" w:rsidRDefault="00000000">
      <w:pPr>
        <w:spacing w:before="60" w:after="80"/>
        <w:ind w:left="440"/>
      </w:pPr>
      <w:r>
        <w:t>Step 2 – Identify function: regulation (calming, predictable), connection (online social, gaming communities), mastery and achievement, identity and belonging, escape from overwhelming environments.</w:t>
      </w:r>
    </w:p>
    <w:p w14:paraId="57B5F271" w14:textId="77777777" w:rsidR="0083646F" w:rsidRDefault="00000000">
      <w:pPr>
        <w:spacing w:before="60" w:after="80"/>
        <w:ind w:left="440"/>
      </w:pPr>
      <w:r>
        <w:t>Step 3 – Assess harm: is gaming significantly interfering with sleep, physical health, school attendance, face-to-face relationships, or other life domains in a sustained way? Is the person unable to disengage even when they want to? Are there significant withdrawal-like responses?</w:t>
      </w:r>
    </w:p>
    <w:p w14:paraId="7A22C984" w14:textId="77777777" w:rsidR="0083646F" w:rsidRDefault="00000000">
      <w:pPr>
        <w:spacing w:before="60" w:after="80"/>
        <w:ind w:left="440"/>
      </w:pPr>
      <w:r>
        <w:lastRenderedPageBreak/>
        <w:t>Step 4 – If the primary function is regulatory: address the underlying regulation needs (sensory diet, co-regulation, anxiety management) before targeting gaming itself.</w:t>
      </w:r>
    </w:p>
    <w:p w14:paraId="2399BF72" w14:textId="77777777" w:rsidR="0083646F" w:rsidRDefault="00000000">
      <w:pPr>
        <w:spacing w:before="60" w:after="80"/>
        <w:ind w:left="440"/>
      </w:pPr>
      <w:r>
        <w:t>Step 5 – If the primary function is social: explore whether online gaming connections are genuinely supplementing or replacing face-to-face connection, and what barriers exist to other forms of social participation.</w:t>
      </w:r>
    </w:p>
    <w:p w14:paraId="5C5240DE" w14:textId="77777777" w:rsidR="0083646F" w:rsidRDefault="00000000">
      <w:pPr>
        <w:spacing w:before="60" w:after="80"/>
        <w:ind w:left="440"/>
      </w:pPr>
      <w:r>
        <w:t>Step 6 – If the primary function is escape: conduct a thorough assessment of what the person is escaping from. Address those conditions directly.</w:t>
      </w:r>
    </w:p>
    <w:p w14:paraId="5A8F774A" w14:textId="77777777" w:rsidR="0083646F" w:rsidRDefault="00000000">
      <w:pPr>
        <w:spacing w:before="60" w:after="80"/>
        <w:ind w:left="440"/>
      </w:pPr>
      <w:r>
        <w:t>Step 7 – If harm is established: use the function-based understanding to guide intervention (see S42, S43).</w:t>
      </w:r>
    </w:p>
    <w:p w14:paraId="4CE02846" w14:textId="77777777" w:rsidR="0083646F" w:rsidRDefault="00000000">
      <w:pPr>
        <w:pStyle w:val="Heading3"/>
        <w:spacing w:before="240"/>
      </w:pPr>
      <w:r>
        <w:t>Considerations and Cautions</w:t>
      </w:r>
    </w:p>
    <w:p w14:paraId="4E75EFD4" w14:textId="77777777" w:rsidR="0083646F" w:rsidRDefault="00000000">
      <w:pPr>
        <w:spacing w:before="60" w:after="80"/>
      </w:pPr>
      <w:r>
        <w:t>Gaming disorder is a recognised clinical diagnosis (ICD-11) but is also frequently over-applied to high-engagement gaming in neurodivergent people who have limited other ways to access regulation, connection, or competence. Assessment must be thorough and person-centred before any label of addiction or disorder is applied. Parental distress about gaming is not the same as harm to the young person.</w:t>
      </w:r>
    </w:p>
    <w:p w14:paraId="1D7E6F29" w14:textId="77777777" w:rsidR="0083646F" w:rsidRDefault="00000000">
      <w:pPr>
        <w:pStyle w:val="Heading3"/>
        <w:spacing w:before="240"/>
      </w:pPr>
      <w:r>
        <w:t>NDIS Notes</w:t>
      </w:r>
    </w:p>
    <w:p w14:paraId="167B34E4" w14:textId="77777777" w:rsidR="0083646F" w:rsidRDefault="00000000">
      <w:pPr>
        <w:spacing w:before="60" w:after="80"/>
      </w:pPr>
      <w:r>
        <w:t>Function-based assessment of gaming is clinically appropriate for any NDIS participant where technology use is identified as a behaviour of concern or is significantly impacting participation goals. The assessment should be documented in the FBA and used to directly inform the BSP.</w:t>
      </w:r>
    </w:p>
    <w:p w14:paraId="0FA8BCC3" w14:textId="77777777" w:rsidR="0083646F" w:rsidRDefault="00000000">
      <w:pPr>
        <w:pStyle w:val="Heading3"/>
        <w:spacing w:before="240"/>
      </w:pPr>
      <w:r>
        <w:t>Key References and Evidence Links</w:t>
      </w:r>
    </w:p>
    <w:p w14:paraId="575E4594" w14:textId="77777777" w:rsidR="0083646F" w:rsidRDefault="00000000">
      <w:pPr>
        <w:spacing w:before="30" w:after="30"/>
        <w:ind w:left="440"/>
      </w:pPr>
      <w:r>
        <w:rPr>
          <w:sz w:val="20"/>
          <w:szCs w:val="20"/>
        </w:rPr>
        <w:t xml:space="preserve">• </w:t>
      </w:r>
      <w:hyperlink r:id="rId114" w:history="1">
        <w:r>
          <w:rPr>
            <w:color w:val="1B7A7A"/>
            <w:sz w:val="20"/>
            <w:szCs w:val="20"/>
            <w:u w:val="single" w:color="1B7A7A"/>
          </w:rPr>
          <w:t>Gaming Disorder – ICD-11 Classification</w:t>
        </w:r>
      </w:hyperlink>
      <w:r>
        <w:rPr>
          <w:i/>
          <w:iCs/>
          <w:color w:val="666666"/>
          <w:sz w:val="18"/>
          <w:szCs w:val="18"/>
        </w:rPr>
        <w:t xml:space="preserve">  —  World Health Organisation (2022). ICD-11.</w:t>
      </w:r>
    </w:p>
    <w:p w14:paraId="56A01635" w14:textId="77777777" w:rsidR="0083646F" w:rsidRDefault="00000000">
      <w:pPr>
        <w:spacing w:before="30" w:after="30"/>
        <w:ind w:left="440"/>
      </w:pPr>
      <w:r>
        <w:rPr>
          <w:sz w:val="20"/>
          <w:szCs w:val="20"/>
        </w:rPr>
        <w:t xml:space="preserve">• </w:t>
      </w:r>
      <w:hyperlink r:id="rId115" w:history="1">
        <w:r>
          <w:rPr>
            <w:color w:val="1B7A7A"/>
            <w:sz w:val="20"/>
            <w:szCs w:val="20"/>
            <w:u w:val="single" w:color="1B7A7A"/>
          </w:rPr>
          <w:t>Gaming in Autism – Functional Perspectives</w:t>
        </w:r>
      </w:hyperlink>
      <w:r>
        <w:rPr>
          <w:i/>
          <w:iCs/>
          <w:color w:val="666666"/>
          <w:sz w:val="18"/>
          <w:szCs w:val="18"/>
        </w:rPr>
        <w:t xml:space="preserve">  —  National Autistic Society UK (2024)</w:t>
      </w:r>
    </w:p>
    <w:p w14:paraId="5680C81E" w14:textId="77777777" w:rsidR="0083646F" w:rsidRDefault="00000000">
      <w:pPr>
        <w:spacing w:before="30" w:after="30"/>
        <w:ind w:left="440"/>
      </w:pPr>
      <w:r>
        <w:rPr>
          <w:sz w:val="20"/>
          <w:szCs w:val="20"/>
        </w:rPr>
        <w:t xml:space="preserve">• </w:t>
      </w:r>
      <w:hyperlink r:id="rId116" w:history="1">
        <w:r>
          <w:rPr>
            <w:color w:val="1B7A7A"/>
            <w:sz w:val="20"/>
            <w:szCs w:val="20"/>
            <w:u w:val="single" w:color="1B7A7A"/>
          </w:rPr>
          <w:t>Understanding Gaming in Young People with ADHD and Autism</w:t>
        </w:r>
      </w:hyperlink>
      <w:r>
        <w:rPr>
          <w:i/>
          <w:iCs/>
          <w:color w:val="666666"/>
          <w:sz w:val="18"/>
          <w:szCs w:val="18"/>
        </w:rPr>
        <w:t xml:space="preserve">  —  ADDitude Magazine (2024)</w:t>
      </w:r>
    </w:p>
    <w:p w14:paraId="258A1113" w14:textId="77777777" w:rsidR="0083646F" w:rsidRDefault="0083646F">
      <w:pPr>
        <w:spacing w:after="60"/>
      </w:pPr>
    </w:p>
    <w:p w14:paraId="3CBDC824" w14:textId="77777777" w:rsidR="0083646F" w:rsidRDefault="0083646F">
      <w:pPr>
        <w:pBdr>
          <w:bottom w:val="single" w:sz="4" w:space="1" w:color="DDDDDD"/>
        </w:pBdr>
        <w:spacing w:before="40" w:after="80"/>
      </w:pPr>
    </w:p>
    <w:p w14:paraId="57B3D66F"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F625A7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D7A55"/>
            <w:tcMar>
              <w:top w:w="120" w:type="dxa"/>
              <w:left w:w="220" w:type="dxa"/>
              <w:bottom w:w="120" w:type="dxa"/>
              <w:right w:w="220" w:type="dxa"/>
            </w:tcMar>
          </w:tcPr>
          <w:p w14:paraId="2936337F" w14:textId="77777777" w:rsidR="0083646F" w:rsidRDefault="00000000">
            <w:r>
              <w:rPr>
                <w:b/>
                <w:bCs/>
                <w:color w:val="FFFFFF"/>
                <w:sz w:val="26"/>
                <w:szCs w:val="26"/>
              </w:rPr>
              <w:t>S42  ·  Family Systems Approach and Technology Boundaries</w:t>
            </w:r>
          </w:p>
        </w:tc>
      </w:tr>
    </w:tbl>
    <w:p w14:paraId="1B346995"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2DE2CAB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4C34C60" w14:textId="77777777" w:rsidR="0083646F" w:rsidRDefault="00000000">
            <w:r>
              <w:rPr>
                <w:b/>
                <w:bCs/>
                <w:color w:val="666666"/>
                <w:sz w:val="18"/>
                <w:szCs w:val="18"/>
              </w:rPr>
              <w:t>Strategy Type</w:t>
            </w:r>
          </w:p>
          <w:p w14:paraId="1355D126" w14:textId="77777777" w:rsidR="0083646F" w:rsidRDefault="00000000">
            <w:r>
              <w:rPr>
                <w:sz w:val="21"/>
                <w:szCs w:val="21"/>
              </w:rPr>
              <w:t>Environmental</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E456336" w14:textId="77777777" w:rsidR="0083646F" w:rsidRDefault="00000000">
            <w:r>
              <w:rPr>
                <w:b/>
                <w:bCs/>
                <w:color w:val="666666"/>
                <w:sz w:val="18"/>
                <w:szCs w:val="18"/>
              </w:rPr>
              <w:t>Evidence Level</w:t>
            </w:r>
          </w:p>
          <w:p w14:paraId="26FC089A" w14:textId="77777777" w:rsidR="0083646F" w:rsidRDefault="00000000">
            <w:r>
              <w:rPr>
                <w:sz w:val="21"/>
                <w:szCs w:val="21"/>
              </w:rPr>
              <w:t>Tier 2 – Moderate Evidence</w:t>
            </w:r>
          </w:p>
        </w:tc>
      </w:tr>
      <w:tr w:rsidR="0083646F" w14:paraId="020594E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7086E4D4" w14:textId="77777777" w:rsidR="0083646F" w:rsidRDefault="00000000">
            <w:r>
              <w:rPr>
                <w:b/>
                <w:bCs/>
                <w:color w:val="6B3A6B"/>
                <w:sz w:val="18"/>
                <w:szCs w:val="18"/>
              </w:rPr>
              <w:t xml:space="preserve">Client Populations:  </w:t>
            </w:r>
            <w:r>
              <w:rPr>
                <w:sz w:val="19"/>
                <w:szCs w:val="19"/>
              </w:rPr>
              <w:t>Problematic Gaming / Technology Use  ·  Mental Health</w:t>
            </w:r>
          </w:p>
        </w:tc>
      </w:tr>
    </w:tbl>
    <w:p w14:paraId="2B2D1298"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086DA0F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7B2F140E" w14:textId="77777777" w:rsidR="0083646F" w:rsidRDefault="00000000">
            <w:r>
              <w:rPr>
                <w:b/>
                <w:bCs/>
                <w:color w:val="1A3A5C"/>
                <w:sz w:val="18"/>
                <w:szCs w:val="18"/>
              </w:rPr>
              <w:t>Behaviours of Concern</w:t>
            </w:r>
          </w:p>
          <w:p w14:paraId="58214ED3" w14:textId="77777777" w:rsidR="0083646F" w:rsidRDefault="00000000">
            <w:pPr>
              <w:spacing w:before="20" w:after="20"/>
            </w:pPr>
            <w:r>
              <w:rPr>
                <w:sz w:val="19"/>
                <w:szCs w:val="19"/>
              </w:rPr>
              <w:t>• Problematic Gaming / Technology Use</w:t>
            </w:r>
          </w:p>
          <w:p w14:paraId="10D9EA85" w14:textId="77777777" w:rsidR="0083646F" w:rsidRDefault="00000000">
            <w:pPr>
              <w:spacing w:before="20" w:after="20"/>
            </w:pPr>
            <w:r>
              <w:rPr>
                <w:sz w:val="19"/>
                <w:szCs w:val="19"/>
              </w:rPr>
              <w:t>• Emotional Dysregulation</w:t>
            </w:r>
          </w:p>
          <w:p w14:paraId="13069915" w14:textId="77777777" w:rsidR="0083646F" w:rsidRDefault="00000000">
            <w:pPr>
              <w:spacing w:before="20" w:after="20"/>
            </w:pPr>
            <w:r>
              <w:rPr>
                <w:sz w:val="19"/>
                <w:szCs w:val="19"/>
              </w:rPr>
              <w:t>• Physical Aggression</w:t>
            </w:r>
          </w:p>
          <w:p w14:paraId="7F2B66E8" w14:textId="77777777" w:rsidR="0083646F" w:rsidRDefault="00000000">
            <w:pPr>
              <w:spacing w:before="20" w:after="20"/>
            </w:pPr>
            <w:r>
              <w:rPr>
                <w:sz w:val="19"/>
                <w:szCs w:val="19"/>
              </w:rPr>
              <w:t>• Verbal Aggression</w:t>
            </w:r>
          </w:p>
          <w:p w14:paraId="3F17DFE5" w14:textId="77777777" w:rsidR="0083646F" w:rsidRDefault="00000000">
            <w:pPr>
              <w:spacing w:before="20" w:after="20"/>
            </w:pPr>
            <w:r>
              <w:rPr>
                <w:sz w:val="19"/>
                <w:szCs w:val="19"/>
              </w:rPr>
              <w:t>• Task Refusal / Demand Avoidance</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11F53993" w14:textId="77777777" w:rsidR="0083646F" w:rsidRDefault="00000000">
            <w:r>
              <w:rPr>
                <w:b/>
                <w:bCs/>
                <w:color w:val="1B7A7A"/>
                <w:sz w:val="18"/>
                <w:szCs w:val="18"/>
              </w:rPr>
              <w:t>Behaviour Functions</w:t>
            </w:r>
          </w:p>
          <w:p w14:paraId="07AE66AA" w14:textId="77777777" w:rsidR="0083646F" w:rsidRDefault="00000000">
            <w:pPr>
              <w:spacing w:before="20" w:after="20"/>
            </w:pPr>
            <w:r>
              <w:rPr>
                <w:sz w:val="19"/>
                <w:szCs w:val="19"/>
              </w:rPr>
              <w:t>• Escape/Avoidance</w:t>
            </w:r>
          </w:p>
          <w:p w14:paraId="48A54C51" w14:textId="77777777" w:rsidR="0083646F" w:rsidRDefault="00000000">
            <w:pPr>
              <w:spacing w:before="20" w:after="20"/>
            </w:pPr>
            <w:r>
              <w:rPr>
                <w:sz w:val="19"/>
                <w:szCs w:val="19"/>
              </w:rPr>
              <w:t>• Access to Tangibles</w:t>
            </w:r>
          </w:p>
        </w:tc>
      </w:tr>
    </w:tbl>
    <w:p w14:paraId="70C5AA0D" w14:textId="77777777" w:rsidR="0083646F" w:rsidRDefault="0083646F">
      <w:pPr>
        <w:spacing w:after="60"/>
      </w:pPr>
    </w:p>
    <w:p w14:paraId="6A19B200" w14:textId="77777777" w:rsidR="0083646F" w:rsidRDefault="00000000">
      <w:pPr>
        <w:pStyle w:val="Heading3"/>
        <w:spacing w:before="240"/>
      </w:pPr>
      <w:r>
        <w:t>What it is</w:t>
      </w:r>
    </w:p>
    <w:p w14:paraId="76CE9ECF" w14:textId="77777777" w:rsidR="0083646F" w:rsidRDefault="00000000">
      <w:pPr>
        <w:spacing w:before="60" w:after="80"/>
      </w:pPr>
      <w:r>
        <w:t>A family systems approach to gaming and technology use addresses the whole family ecology around technology: parental responses to gaming, family rules and their negotiation, the relational dynamics that make gaming more or less appealing, and how family members inadvertently maintain problematic patterns. Technology boundaries, when they exist, should be collaboratively developed and based on values rather than arbitrary restriction.</w:t>
      </w:r>
    </w:p>
    <w:p w14:paraId="6FAF7238" w14:textId="77777777" w:rsidR="0083646F" w:rsidRDefault="00000000">
      <w:pPr>
        <w:pStyle w:val="Heading3"/>
        <w:spacing w:before="240"/>
      </w:pPr>
      <w:r>
        <w:lastRenderedPageBreak/>
        <w:t>Why it works – Evidence and Rationale</w:t>
      </w:r>
    </w:p>
    <w:p w14:paraId="38BDB452" w14:textId="77777777" w:rsidR="0083646F" w:rsidRDefault="00000000">
      <w:pPr>
        <w:spacing w:before="60" w:after="80"/>
      </w:pPr>
      <w:r>
        <w:t>Problematic gaming rarely exists in isolation from family dynamics. Parental responses to gaming (conflict, ultimatums, removal of devices) often escalate behaviour without addressing the underlying function. Family systems theory recognises that the behaviour of one member affects and is affected by the whole system. Effective intervention addresses family communication, relational dynamics, and the collaborative development of technology agreements that the young person has genuine ownership over.</w:t>
      </w:r>
    </w:p>
    <w:p w14:paraId="60BB8FDE" w14:textId="77777777" w:rsidR="0083646F" w:rsidRDefault="00000000">
      <w:pPr>
        <w:pStyle w:val="Heading3"/>
        <w:spacing w:before="240"/>
      </w:pPr>
      <w:r>
        <w:t>How to implement – Step by Step</w:t>
      </w:r>
    </w:p>
    <w:p w14:paraId="168B2EF0" w14:textId="77777777" w:rsidR="0083646F" w:rsidRDefault="00000000">
      <w:pPr>
        <w:spacing w:before="60" w:after="80"/>
        <w:ind w:left="440"/>
      </w:pPr>
      <w:r>
        <w:t>Step 1 – Work with the whole family, not just the young person. Conduct a family assessment: what are the patterns of interaction around gaming? What happens when limits are imposed? What works?</w:t>
      </w:r>
    </w:p>
    <w:p w14:paraId="74946741" w14:textId="77777777" w:rsidR="0083646F" w:rsidRDefault="00000000">
      <w:pPr>
        <w:spacing w:before="60" w:after="80"/>
        <w:ind w:left="440"/>
      </w:pPr>
      <w:r>
        <w:t>Step 2 – Psychoeducation for parents: what does the research say about gaming in neurodivergent young people? What are the functions? What approaches escalate versus de-escalate conflict?</w:t>
      </w:r>
    </w:p>
    <w:p w14:paraId="7C4A200C" w14:textId="77777777" w:rsidR="0083646F" w:rsidRDefault="00000000">
      <w:pPr>
        <w:spacing w:before="60" w:after="80"/>
        <w:ind w:left="440"/>
      </w:pPr>
      <w:r>
        <w:t>Step 3 – Support parents to move away from unilateral device removal toward collaborative agreements. Removal without negotiation typically escalates behaviour and damages the relationship.</w:t>
      </w:r>
    </w:p>
    <w:p w14:paraId="42BC5ABB" w14:textId="77777777" w:rsidR="0083646F" w:rsidRDefault="00000000">
      <w:pPr>
        <w:spacing w:before="60" w:after="80"/>
        <w:ind w:left="440"/>
      </w:pPr>
      <w:r>
        <w:t>Step 4 – Collaboratively develop a Family Technology Agreement (FTA) with the young person. It should address: timing, transitions off games (using visual warnings, natural save points), alternative activities, and what happens when agreements are not followed.</w:t>
      </w:r>
    </w:p>
    <w:p w14:paraId="4EF180D7" w14:textId="77777777" w:rsidR="0083646F" w:rsidRDefault="00000000">
      <w:pPr>
        <w:spacing w:before="60" w:after="80"/>
        <w:ind w:left="440"/>
      </w:pPr>
      <w:r>
        <w:t>Step 5 – Address transition planning: the most common flashpoint is the transition off gaming. Develop a specific transition protocol with advance warning, completion of natural stopping points, and a transition activity ready.</w:t>
      </w:r>
    </w:p>
    <w:p w14:paraId="21E887D5" w14:textId="77777777" w:rsidR="0083646F" w:rsidRDefault="00000000">
      <w:pPr>
        <w:spacing w:before="60" w:after="80"/>
        <w:ind w:left="440"/>
      </w:pPr>
      <w:r>
        <w:t>Step 6 – Build alternative connection: ensure the family is investing in positive, non-gaming time together based on the young person's interests.</w:t>
      </w:r>
    </w:p>
    <w:p w14:paraId="70AFB40B" w14:textId="77777777" w:rsidR="0083646F" w:rsidRDefault="00000000">
      <w:pPr>
        <w:spacing w:before="60" w:after="80"/>
        <w:ind w:left="440"/>
      </w:pPr>
      <w:r>
        <w:t>Step 7 – Address parental wellbeing: parental anxiety, frustration, and conflict about gaming are significant maintaining factors. Support parents through their own stress management.</w:t>
      </w:r>
    </w:p>
    <w:p w14:paraId="1F9AF6A5" w14:textId="77777777" w:rsidR="0083646F" w:rsidRDefault="00000000">
      <w:pPr>
        <w:pStyle w:val="Heading3"/>
        <w:spacing w:before="240"/>
      </w:pPr>
      <w:r>
        <w:t>Considerations and Cautions</w:t>
      </w:r>
    </w:p>
    <w:p w14:paraId="16F4D9F5" w14:textId="77777777" w:rsidR="0083646F" w:rsidRDefault="00000000">
      <w:pPr>
        <w:spacing w:before="60" w:after="80"/>
      </w:pPr>
      <w:r>
        <w:t>Technology boundaries imposed without the young person's buy-in typically fail and increase conflict. Effective technology agreements require genuine collaboration and the young person to have some ownership of the terms. They also need to account for the neurological reality of difficulty disengaging for ADHD and autism profiles – this is not wilful defiance.</w:t>
      </w:r>
    </w:p>
    <w:p w14:paraId="4A5A4074" w14:textId="77777777" w:rsidR="0083646F" w:rsidRDefault="00000000">
      <w:pPr>
        <w:pStyle w:val="Heading3"/>
        <w:spacing w:before="240"/>
      </w:pPr>
      <w:r>
        <w:t>NDIS Notes</w:t>
      </w:r>
    </w:p>
    <w:p w14:paraId="036781AE" w14:textId="77777777" w:rsidR="0083646F" w:rsidRDefault="00000000">
      <w:pPr>
        <w:spacing w:before="60" w:after="80"/>
      </w:pPr>
      <w:r>
        <w:t>Family systems intervention is relevant for NDIS participants under 18 and for adults who live in family contexts. It supports the family's capacity to provide effective support and reduces carer stress. Family-based interventions can be funded under NDIS Capacity Building: Improved Relationships.</w:t>
      </w:r>
    </w:p>
    <w:p w14:paraId="34E69407" w14:textId="77777777" w:rsidR="0083646F" w:rsidRDefault="00000000">
      <w:pPr>
        <w:pStyle w:val="Heading3"/>
        <w:spacing w:before="240"/>
      </w:pPr>
      <w:r>
        <w:t>Key References and Evidence Links</w:t>
      </w:r>
    </w:p>
    <w:p w14:paraId="0CC9A3A4" w14:textId="77777777" w:rsidR="0083646F" w:rsidRDefault="00000000">
      <w:pPr>
        <w:spacing w:before="30" w:after="30"/>
        <w:ind w:left="440"/>
      </w:pPr>
      <w:r>
        <w:rPr>
          <w:sz w:val="20"/>
          <w:szCs w:val="20"/>
        </w:rPr>
        <w:t xml:space="preserve">• </w:t>
      </w:r>
      <w:hyperlink r:id="rId117" w:history="1">
        <w:r>
          <w:rPr>
            <w:color w:val="1B7A7A"/>
            <w:sz w:val="20"/>
            <w:szCs w:val="20"/>
            <w:u w:val="single" w:color="1B7A7A"/>
          </w:rPr>
          <w:t>SPACE Treatment – Supportive Parenting for Anxious Childhood Emotions</w:t>
        </w:r>
      </w:hyperlink>
      <w:r>
        <w:rPr>
          <w:i/>
          <w:iCs/>
          <w:color w:val="666666"/>
          <w:sz w:val="18"/>
          <w:szCs w:val="18"/>
        </w:rPr>
        <w:t xml:space="preserve">  —  Lebowitz, E. R. (2021). Breaking Free of Child Anxiety. Oxford University Press.</w:t>
      </w:r>
    </w:p>
    <w:p w14:paraId="2E978EEA" w14:textId="77777777" w:rsidR="0083646F" w:rsidRDefault="00000000">
      <w:pPr>
        <w:spacing w:before="30" w:after="30"/>
        <w:ind w:left="440"/>
      </w:pPr>
      <w:r>
        <w:rPr>
          <w:sz w:val="20"/>
          <w:szCs w:val="20"/>
        </w:rPr>
        <w:t xml:space="preserve">• </w:t>
      </w:r>
      <w:hyperlink r:id="rId118" w:history="1">
        <w:r>
          <w:rPr>
            <w:color w:val="1B7A7A"/>
            <w:sz w:val="20"/>
            <w:szCs w:val="20"/>
            <w:u w:val="single" w:color="1B7A7A"/>
          </w:rPr>
          <w:t>Family-Based Approaches to Gaming – Clinical Guidance</w:t>
        </w:r>
      </w:hyperlink>
      <w:r>
        <w:rPr>
          <w:i/>
          <w:iCs/>
          <w:color w:val="666666"/>
          <w:sz w:val="18"/>
          <w:szCs w:val="18"/>
        </w:rPr>
        <w:t xml:space="preserve">  —  Royal College of Psychiatrists UK (2024)</w:t>
      </w:r>
    </w:p>
    <w:p w14:paraId="075273AA" w14:textId="77777777" w:rsidR="0083646F" w:rsidRDefault="0083646F">
      <w:pPr>
        <w:spacing w:after="60"/>
      </w:pPr>
    </w:p>
    <w:p w14:paraId="012BED45" w14:textId="77777777" w:rsidR="0083646F" w:rsidRDefault="0083646F">
      <w:pPr>
        <w:pBdr>
          <w:bottom w:val="single" w:sz="4" w:space="1" w:color="DDDDDD"/>
        </w:pBdr>
        <w:spacing w:before="40" w:after="80"/>
      </w:pPr>
    </w:p>
    <w:p w14:paraId="0D3A1F80" w14:textId="77777777" w:rsidR="0083646F" w:rsidRDefault="0083646F">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646F" w14:paraId="1D92C96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7A"/>
            <w:tcMar>
              <w:top w:w="120" w:type="dxa"/>
              <w:left w:w="220" w:type="dxa"/>
              <w:bottom w:w="120" w:type="dxa"/>
              <w:right w:w="220" w:type="dxa"/>
            </w:tcMar>
          </w:tcPr>
          <w:p w14:paraId="09D72428" w14:textId="77777777" w:rsidR="0083646F" w:rsidRDefault="00000000">
            <w:r>
              <w:rPr>
                <w:b/>
                <w:bCs/>
                <w:color w:val="FFFFFF"/>
                <w:sz w:val="26"/>
                <w:szCs w:val="26"/>
              </w:rPr>
              <w:t>S43  ·  Behavioural Activation and Alternative Engagement Building</w:t>
            </w:r>
          </w:p>
        </w:tc>
      </w:tr>
    </w:tbl>
    <w:p w14:paraId="2345D684" w14:textId="77777777" w:rsidR="0083646F" w:rsidRDefault="0083646F">
      <w:pPr>
        <w:spacing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5E675A6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9435078" w14:textId="77777777" w:rsidR="0083646F" w:rsidRDefault="00000000">
            <w:r>
              <w:rPr>
                <w:b/>
                <w:bCs/>
                <w:color w:val="666666"/>
                <w:sz w:val="18"/>
                <w:szCs w:val="18"/>
              </w:rPr>
              <w:lastRenderedPageBreak/>
              <w:t>Strategy Type</w:t>
            </w:r>
          </w:p>
          <w:p w14:paraId="3672EADE" w14:textId="77777777" w:rsidR="0083646F" w:rsidRDefault="00000000">
            <w:r>
              <w:rPr>
                <w:sz w:val="21"/>
                <w:szCs w:val="21"/>
              </w:rPr>
              <w:t>Teaching</w:t>
            </w:r>
          </w:p>
        </w:tc>
        <w:tc>
          <w:tcPr>
            <w:tcW w:w="4513"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1A90BA8" w14:textId="77777777" w:rsidR="0083646F" w:rsidRDefault="00000000">
            <w:r>
              <w:rPr>
                <w:b/>
                <w:bCs/>
                <w:color w:val="666666"/>
                <w:sz w:val="18"/>
                <w:szCs w:val="18"/>
              </w:rPr>
              <w:t>Evidence Level</w:t>
            </w:r>
          </w:p>
          <w:p w14:paraId="7D311108" w14:textId="77777777" w:rsidR="0083646F" w:rsidRDefault="00000000">
            <w:r>
              <w:rPr>
                <w:sz w:val="21"/>
                <w:szCs w:val="21"/>
              </w:rPr>
              <w:t>Tier 1 – Established Evidence</w:t>
            </w:r>
          </w:p>
        </w:tc>
      </w:tr>
      <w:tr w:rsidR="0083646F" w14:paraId="4AF31F0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F2E0F2"/>
            <w:tcMar>
              <w:top w:w="60" w:type="dxa"/>
              <w:left w:w="160" w:type="dxa"/>
              <w:bottom w:w="60" w:type="dxa"/>
              <w:right w:w="160" w:type="dxa"/>
            </w:tcMar>
          </w:tcPr>
          <w:p w14:paraId="3E046DBF" w14:textId="77777777" w:rsidR="0083646F" w:rsidRDefault="00000000">
            <w:r>
              <w:rPr>
                <w:b/>
                <w:bCs/>
                <w:color w:val="6B3A6B"/>
                <w:sz w:val="18"/>
                <w:szCs w:val="18"/>
              </w:rPr>
              <w:t xml:space="preserve">Client Populations:  </w:t>
            </w:r>
            <w:r>
              <w:rPr>
                <w:sz w:val="19"/>
                <w:szCs w:val="19"/>
              </w:rPr>
              <w:t>Mental Health  ·  Problematic Gaming / Technology Use  ·  Autism / Neurodivergence</w:t>
            </w:r>
          </w:p>
        </w:tc>
      </w:tr>
    </w:tbl>
    <w:p w14:paraId="6BFA96A0" w14:textId="77777777" w:rsidR="0083646F" w:rsidRDefault="0083646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646F" w14:paraId="7E2734F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DCE8F5"/>
            <w:tcMar>
              <w:top w:w="80" w:type="dxa"/>
              <w:left w:w="160" w:type="dxa"/>
              <w:bottom w:w="80" w:type="dxa"/>
              <w:right w:w="160" w:type="dxa"/>
            </w:tcMar>
          </w:tcPr>
          <w:p w14:paraId="077169B8" w14:textId="77777777" w:rsidR="0083646F" w:rsidRDefault="00000000">
            <w:r>
              <w:rPr>
                <w:b/>
                <w:bCs/>
                <w:color w:val="1A3A5C"/>
                <w:sz w:val="18"/>
                <w:szCs w:val="18"/>
              </w:rPr>
              <w:t>Behaviours of Concern</w:t>
            </w:r>
          </w:p>
          <w:p w14:paraId="24F17968" w14:textId="77777777" w:rsidR="0083646F" w:rsidRDefault="00000000">
            <w:pPr>
              <w:spacing w:before="20" w:after="20"/>
            </w:pPr>
            <w:r>
              <w:rPr>
                <w:sz w:val="19"/>
                <w:szCs w:val="19"/>
              </w:rPr>
              <w:t>• Social Withdrawal / Isolation</w:t>
            </w:r>
          </w:p>
          <w:p w14:paraId="5ECB6225" w14:textId="77777777" w:rsidR="0083646F" w:rsidRDefault="00000000">
            <w:pPr>
              <w:spacing w:before="20" w:after="20"/>
            </w:pPr>
            <w:r>
              <w:rPr>
                <w:sz w:val="19"/>
                <w:szCs w:val="19"/>
              </w:rPr>
              <w:t>• Problematic Gaming / Technology Use</w:t>
            </w:r>
          </w:p>
          <w:p w14:paraId="3B811DB4" w14:textId="77777777" w:rsidR="0083646F" w:rsidRDefault="00000000">
            <w:pPr>
              <w:spacing w:before="20" w:after="20"/>
            </w:pPr>
            <w:r>
              <w:rPr>
                <w:sz w:val="19"/>
                <w:szCs w:val="19"/>
              </w:rPr>
              <w:t>• Emotional Dysregulation</w:t>
            </w:r>
          </w:p>
          <w:p w14:paraId="635D4A52" w14:textId="77777777" w:rsidR="0083646F" w:rsidRDefault="00000000">
            <w:pPr>
              <w:spacing w:before="20" w:after="20"/>
            </w:pPr>
            <w:r>
              <w:rPr>
                <w:sz w:val="19"/>
                <w:szCs w:val="19"/>
              </w:rPr>
              <w:t>• Task Refusal / Demand Avoidance</w:t>
            </w:r>
          </w:p>
        </w:tc>
        <w:tc>
          <w:tcPr>
            <w:tcW w:w="4513" w:type="dxa"/>
            <w:tcBorders>
              <w:top w:val="none" w:sz="0" w:space="0" w:color="FFFFFF"/>
              <w:left w:val="none" w:sz="0" w:space="0" w:color="FFFFFF"/>
              <w:bottom w:val="none" w:sz="0" w:space="0" w:color="FFFFFF"/>
              <w:right w:val="none" w:sz="0" w:space="0" w:color="FFFFFF"/>
            </w:tcBorders>
            <w:shd w:val="clear" w:color="auto" w:fill="D6EEEE"/>
            <w:tcMar>
              <w:top w:w="80" w:type="dxa"/>
              <w:left w:w="160" w:type="dxa"/>
              <w:bottom w:w="80" w:type="dxa"/>
              <w:right w:w="160" w:type="dxa"/>
            </w:tcMar>
          </w:tcPr>
          <w:p w14:paraId="0CF91405" w14:textId="77777777" w:rsidR="0083646F" w:rsidRDefault="00000000">
            <w:r>
              <w:rPr>
                <w:b/>
                <w:bCs/>
                <w:color w:val="1B7A7A"/>
                <w:sz w:val="18"/>
                <w:szCs w:val="18"/>
              </w:rPr>
              <w:t>Behaviour Functions</w:t>
            </w:r>
          </w:p>
          <w:p w14:paraId="4A81AA54" w14:textId="77777777" w:rsidR="0083646F" w:rsidRDefault="00000000">
            <w:pPr>
              <w:spacing w:before="20" w:after="20"/>
            </w:pPr>
            <w:r>
              <w:rPr>
                <w:sz w:val="19"/>
                <w:szCs w:val="19"/>
              </w:rPr>
              <w:t>• Escape/Avoidance</w:t>
            </w:r>
          </w:p>
          <w:p w14:paraId="6B70404A" w14:textId="77777777" w:rsidR="0083646F" w:rsidRDefault="00000000">
            <w:pPr>
              <w:spacing w:before="20" w:after="20"/>
            </w:pPr>
            <w:r>
              <w:rPr>
                <w:sz w:val="19"/>
                <w:szCs w:val="19"/>
              </w:rPr>
              <w:t>• Access to Tangibles</w:t>
            </w:r>
          </w:p>
          <w:p w14:paraId="4C5F46AD" w14:textId="77777777" w:rsidR="0083646F" w:rsidRDefault="00000000">
            <w:pPr>
              <w:spacing w:before="20" w:after="20"/>
            </w:pPr>
            <w:r>
              <w:rPr>
                <w:sz w:val="19"/>
                <w:szCs w:val="19"/>
              </w:rPr>
              <w:t>• Attention</w:t>
            </w:r>
          </w:p>
        </w:tc>
      </w:tr>
    </w:tbl>
    <w:p w14:paraId="41289518" w14:textId="77777777" w:rsidR="0083646F" w:rsidRDefault="0083646F">
      <w:pPr>
        <w:spacing w:after="60"/>
      </w:pPr>
    </w:p>
    <w:p w14:paraId="4CEC82A0" w14:textId="77777777" w:rsidR="0083646F" w:rsidRDefault="00000000">
      <w:pPr>
        <w:pStyle w:val="Heading3"/>
        <w:spacing w:before="240"/>
      </w:pPr>
      <w:r>
        <w:t>What it is</w:t>
      </w:r>
    </w:p>
    <w:p w14:paraId="285C03DA" w14:textId="77777777" w:rsidR="0083646F" w:rsidRDefault="00000000">
      <w:pPr>
        <w:spacing w:before="60" w:after="80"/>
      </w:pPr>
      <w:r>
        <w:t>Behavioural activation (BA) is an evidence-based approach for depression and withdrawal that involves scheduling and increasing engagement in rewarding, values-consistent activities to counteract the withdrawal-avoidance cycle. In the context of problematic gaming or technology use, BA is used to build a rich repertoire of alternative activities that meet the same needs as gaming while expanding the person's life domains and connections.</w:t>
      </w:r>
    </w:p>
    <w:p w14:paraId="6D0C7FDC" w14:textId="77777777" w:rsidR="0083646F" w:rsidRDefault="00000000">
      <w:pPr>
        <w:pStyle w:val="Heading3"/>
        <w:spacing w:before="240"/>
      </w:pPr>
      <w:r>
        <w:t>Why it works – Evidence and Rationale</w:t>
      </w:r>
    </w:p>
    <w:p w14:paraId="13920792" w14:textId="77777777" w:rsidR="0083646F" w:rsidRDefault="00000000">
      <w:pPr>
        <w:spacing w:before="60" w:after="80"/>
      </w:pPr>
      <w:r>
        <w:t>The avoidance-withdrawal-low mood cycle is self-perpetuating: the more a person withdraws into gaming, the more their capacity for other activities atrophies, and the more rewarding gaming becomes by comparison. BA breaks this cycle by systematically building engagement with alternative activities before expecting the person to reduce gaming. Research shows BA is as effective as CBT for depression and is highly accessible across ages, abilities, and settings.</w:t>
      </w:r>
    </w:p>
    <w:p w14:paraId="64392E0D" w14:textId="77777777" w:rsidR="0083646F" w:rsidRDefault="00000000">
      <w:pPr>
        <w:pStyle w:val="Heading3"/>
        <w:spacing w:before="240"/>
      </w:pPr>
      <w:r>
        <w:t>How to implement – Step by Step</w:t>
      </w:r>
    </w:p>
    <w:p w14:paraId="00A8838A" w14:textId="77777777" w:rsidR="0083646F" w:rsidRDefault="00000000">
      <w:pPr>
        <w:spacing w:before="60" w:after="80"/>
        <w:ind w:left="440"/>
      </w:pPr>
      <w:r>
        <w:t>Step 1 – Map the person's current activity profile: how much time in gaming/screens versus other activities? What activities exist outside gaming? What used to bring enjoyment?</w:t>
      </w:r>
    </w:p>
    <w:p w14:paraId="5BCAFE4D" w14:textId="77777777" w:rsidR="0083646F" w:rsidRDefault="00000000">
      <w:pPr>
        <w:spacing w:before="60" w:after="80"/>
        <w:ind w:left="440"/>
      </w:pPr>
      <w:r>
        <w:t>Step 2 – Identify the functions that gaming is meeting (see S41). The alternative activities must meet the same needs: regulation, connection, mastery, identity, or escape from overwhelming environments.</w:t>
      </w:r>
    </w:p>
    <w:p w14:paraId="158AC085" w14:textId="77777777" w:rsidR="0083646F" w:rsidRDefault="00000000">
      <w:pPr>
        <w:spacing w:before="60" w:after="80"/>
        <w:ind w:left="440"/>
      </w:pPr>
      <w:r>
        <w:t>Step 3 – Brainstorm a menu of potential alternative activities with the person. Focus on their interests, not what others think they should enjoy.</w:t>
      </w:r>
    </w:p>
    <w:p w14:paraId="07086684" w14:textId="77777777" w:rsidR="0083646F" w:rsidRDefault="00000000">
      <w:pPr>
        <w:spacing w:before="60" w:after="80"/>
        <w:ind w:left="440"/>
      </w:pPr>
      <w:r>
        <w:t>Step 4 – Start with low-barrier activities: easy to initiate, immediately rewarding, and not requiring sustained effort or social complexity.</w:t>
      </w:r>
    </w:p>
    <w:p w14:paraId="68519245" w14:textId="77777777" w:rsidR="0083646F" w:rsidRDefault="00000000">
      <w:pPr>
        <w:spacing w:before="60" w:after="80"/>
        <w:ind w:left="440"/>
      </w:pPr>
      <w:r>
        <w:t>Step 5 – Schedule activities into the routine during low-gaming periods first. Do not attempt to replace gaming time immediately – add activities alongside gaming initially.</w:t>
      </w:r>
    </w:p>
    <w:p w14:paraId="1C654360" w14:textId="77777777" w:rsidR="0083646F" w:rsidRDefault="00000000">
      <w:pPr>
        <w:spacing w:before="60" w:after="80"/>
        <w:ind w:left="440"/>
      </w:pPr>
      <w:r>
        <w:t>Step 6 – Gradually increase the range and duration of alternative activities as they become established. Use the person's own observations about how they feel after different activities to guide choices.</w:t>
      </w:r>
    </w:p>
    <w:p w14:paraId="73D67956" w14:textId="77777777" w:rsidR="0083646F" w:rsidRDefault="00000000">
      <w:pPr>
        <w:spacing w:before="60" w:after="80"/>
        <w:ind w:left="440"/>
      </w:pPr>
      <w:r>
        <w:t>Step 7 – When alternative activities are established and meeting the person's needs, gaming naturally becomes less dominant without requiring external restriction.</w:t>
      </w:r>
    </w:p>
    <w:p w14:paraId="05F9D2AE" w14:textId="77777777" w:rsidR="0083646F" w:rsidRDefault="00000000">
      <w:pPr>
        <w:pStyle w:val="Heading3"/>
        <w:spacing w:before="240"/>
      </w:pPr>
      <w:r>
        <w:t>Considerations and Cautions</w:t>
      </w:r>
    </w:p>
    <w:p w14:paraId="5C14090B" w14:textId="77777777" w:rsidR="0083646F" w:rsidRDefault="00000000">
      <w:pPr>
        <w:spacing w:before="60" w:after="80"/>
      </w:pPr>
      <w:r>
        <w:t>Behavioural activation fails when alternative activities are imposed by others rather than chosen by the person, when they are started before the person is ready, or when they are introduced as a replacement for gaming before they have established their own reinforcing value. The sequence matters: add before you reduce.</w:t>
      </w:r>
    </w:p>
    <w:p w14:paraId="07ABCECE" w14:textId="77777777" w:rsidR="0083646F" w:rsidRDefault="00000000">
      <w:pPr>
        <w:pStyle w:val="Heading3"/>
        <w:spacing w:before="240"/>
      </w:pPr>
      <w:r>
        <w:t>NDIS Notes</w:t>
      </w:r>
    </w:p>
    <w:p w14:paraId="65296636" w14:textId="77777777" w:rsidR="0083646F" w:rsidRDefault="00000000">
      <w:pPr>
        <w:spacing w:before="60" w:after="80"/>
      </w:pPr>
      <w:r>
        <w:lastRenderedPageBreak/>
        <w:t>Behavioural activation directly supports NDIS goals of social participation, community engagement, and mental health. It is a capacity-building intervention appropriate for NDIS funding under Improved Daily Living or Improved Relationships.</w:t>
      </w:r>
    </w:p>
    <w:p w14:paraId="00431A5C" w14:textId="77777777" w:rsidR="0083646F" w:rsidRDefault="00000000">
      <w:pPr>
        <w:pStyle w:val="Heading3"/>
        <w:spacing w:before="240"/>
      </w:pPr>
      <w:r>
        <w:t>Key References and Evidence Links</w:t>
      </w:r>
    </w:p>
    <w:p w14:paraId="2956EEC0" w14:textId="77777777" w:rsidR="0083646F" w:rsidRDefault="00000000">
      <w:pPr>
        <w:spacing w:before="30" w:after="30"/>
        <w:ind w:left="440"/>
      </w:pPr>
      <w:r>
        <w:rPr>
          <w:sz w:val="20"/>
          <w:szCs w:val="20"/>
        </w:rPr>
        <w:t xml:space="preserve">• </w:t>
      </w:r>
      <w:hyperlink r:id="rId119" w:history="1">
        <w:r>
          <w:rPr>
            <w:color w:val="1B7A7A"/>
            <w:sz w:val="20"/>
            <w:szCs w:val="20"/>
            <w:u w:val="single" w:color="1B7A7A"/>
          </w:rPr>
          <w:t>Behavioural Activation for Depression – Cochrane Review</w:t>
        </w:r>
      </w:hyperlink>
      <w:r>
        <w:rPr>
          <w:i/>
          <w:iCs/>
          <w:color w:val="666666"/>
          <w:sz w:val="18"/>
          <w:szCs w:val="18"/>
        </w:rPr>
        <w:t xml:space="preserve">  —  Uphoff et al. (2020). Cochrane Database of Systematic Reviews.</w:t>
      </w:r>
    </w:p>
    <w:p w14:paraId="0711FF7E" w14:textId="77777777" w:rsidR="0083646F" w:rsidRDefault="00000000">
      <w:pPr>
        <w:spacing w:before="30" w:after="30"/>
        <w:ind w:left="440"/>
      </w:pPr>
      <w:r>
        <w:rPr>
          <w:sz w:val="20"/>
          <w:szCs w:val="20"/>
        </w:rPr>
        <w:t xml:space="preserve">• </w:t>
      </w:r>
      <w:hyperlink r:id="rId120" w:history="1">
        <w:r>
          <w:rPr>
            <w:color w:val="1B7A7A"/>
            <w:sz w:val="20"/>
            <w:szCs w:val="20"/>
            <w:u w:val="single" w:color="1B7A7A"/>
          </w:rPr>
          <w:t>Behavioural Activation Therapy Guide – APS</w:t>
        </w:r>
      </w:hyperlink>
      <w:r>
        <w:rPr>
          <w:i/>
          <w:iCs/>
          <w:color w:val="666666"/>
          <w:sz w:val="18"/>
          <w:szCs w:val="18"/>
        </w:rPr>
        <w:t xml:space="preserve">  —  Australian Psychological Society (2024)</w:t>
      </w:r>
    </w:p>
    <w:p w14:paraId="58832810" w14:textId="77777777" w:rsidR="0083646F" w:rsidRDefault="0083646F">
      <w:pPr>
        <w:spacing w:after="60"/>
      </w:pPr>
    </w:p>
    <w:p w14:paraId="3AA4DCDB" w14:textId="77777777" w:rsidR="0083646F" w:rsidRDefault="0083646F">
      <w:pPr>
        <w:pBdr>
          <w:bottom w:val="single" w:sz="4" w:space="1" w:color="DDDDDD"/>
        </w:pBdr>
        <w:spacing w:before="40" w:after="80"/>
      </w:pPr>
    </w:p>
    <w:p w14:paraId="61B99EBD" w14:textId="77777777" w:rsidR="0083646F" w:rsidRDefault="00000000">
      <w:r>
        <w:br w:type="page"/>
      </w:r>
    </w:p>
    <w:p w14:paraId="290BA90E" w14:textId="77777777" w:rsidR="0083646F" w:rsidRDefault="00000000">
      <w:pPr>
        <w:pStyle w:val="Heading1"/>
      </w:pPr>
      <w:r>
        <w:lastRenderedPageBreak/>
        <w:t>PART E  –  Index by Client Population</w:t>
      </w:r>
    </w:p>
    <w:p w14:paraId="3F61433F" w14:textId="77777777" w:rsidR="0083646F" w:rsidRDefault="00000000">
      <w:pPr>
        <w:spacing w:before="60" w:after="80"/>
      </w:pPr>
      <w:r>
        <w:t>Use this index to identify all strategies relevant to a specific client group. Strategies listed under each population are directly applicable or have strong transferability to that group. Strategies without a specific population assignment in this library apply broadly across client groups.</w:t>
      </w:r>
    </w:p>
    <w:p w14:paraId="115D9477" w14:textId="77777777" w:rsidR="0083646F" w:rsidRDefault="0083646F">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407B8D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0F2"/>
            <w:tcMar>
              <w:top w:w="100" w:type="dxa"/>
              <w:left w:w="160" w:type="dxa"/>
              <w:bottom w:w="100" w:type="dxa"/>
              <w:right w:w="160" w:type="dxa"/>
            </w:tcMar>
          </w:tcPr>
          <w:p w14:paraId="4E156522" w14:textId="77777777" w:rsidR="0083646F" w:rsidRDefault="00000000">
            <w:r>
              <w:rPr>
                <w:b/>
                <w:bCs/>
                <w:color w:val="1A3A5C"/>
                <w:sz w:val="21"/>
                <w:szCs w:val="21"/>
              </w:rPr>
              <w:t>Autism / Neurodivergence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D5A344" w14:textId="77777777" w:rsidR="0083646F" w:rsidRDefault="00000000">
            <w:pPr>
              <w:spacing w:before="28" w:after="28"/>
            </w:pPr>
            <w:r>
              <w:rPr>
                <w:sz w:val="19"/>
                <w:szCs w:val="19"/>
              </w:rPr>
              <w:t>• S01: Functional Behaviour Assessment (FBA)</w:t>
            </w:r>
          </w:p>
          <w:p w14:paraId="0FE54059" w14:textId="77777777" w:rsidR="0083646F" w:rsidRDefault="00000000">
            <w:pPr>
              <w:spacing w:before="28" w:after="28"/>
            </w:pPr>
            <w:r>
              <w:rPr>
                <w:sz w:val="19"/>
                <w:szCs w:val="19"/>
              </w:rPr>
              <w:t>• S02: Functional Communication Training (FCT) – Communication Rights Framework</w:t>
            </w:r>
          </w:p>
          <w:p w14:paraId="68E2453C" w14:textId="77777777" w:rsidR="0083646F" w:rsidRDefault="00000000">
            <w:pPr>
              <w:spacing w:before="28" w:after="28"/>
            </w:pPr>
            <w:r>
              <w:rPr>
                <w:sz w:val="19"/>
                <w:szCs w:val="19"/>
              </w:rPr>
              <w:t>• S03: Visual Supports and Predictability Systems</w:t>
            </w:r>
          </w:p>
          <w:p w14:paraId="4B8703C2" w14:textId="77777777" w:rsidR="0083646F" w:rsidRDefault="00000000">
            <w:pPr>
              <w:spacing w:before="28" w:after="28"/>
            </w:pPr>
            <w:r>
              <w:rPr>
                <w:sz w:val="19"/>
                <w:szCs w:val="19"/>
              </w:rPr>
              <w:t>• S04: Environmental Modification and Sensory Environment Design</w:t>
            </w:r>
          </w:p>
          <w:p w14:paraId="15A81813" w14:textId="77777777" w:rsidR="0083646F" w:rsidRDefault="00000000">
            <w:pPr>
              <w:spacing w:before="28" w:after="28"/>
            </w:pPr>
            <w:r>
              <w:rPr>
                <w:sz w:val="19"/>
                <w:szCs w:val="19"/>
              </w:rPr>
              <w:t>• S05: Antecedent Mapping and Trigger Modification</w:t>
            </w:r>
          </w:p>
          <w:p w14:paraId="6CB04846" w14:textId="77777777" w:rsidR="0083646F" w:rsidRDefault="00000000">
            <w:pPr>
              <w:spacing w:before="28" w:after="28"/>
            </w:pPr>
            <w:r>
              <w:rPr>
                <w:sz w:val="19"/>
                <w:szCs w:val="19"/>
              </w:rPr>
              <w:t>• S06: Choice-Making and Autonomy Architecture</w:t>
            </w:r>
          </w:p>
          <w:p w14:paraId="41D1882F" w14:textId="77777777" w:rsidR="0083646F" w:rsidRDefault="00000000">
            <w:pPr>
              <w:spacing w:before="28" w:after="28"/>
            </w:pPr>
            <w:r>
              <w:rPr>
                <w:sz w:val="19"/>
                <w:szCs w:val="19"/>
              </w:rPr>
              <w:t>• S07: Collaborative Problem Solving (CPS)</w:t>
            </w:r>
          </w:p>
          <w:p w14:paraId="1E625C5A" w14:textId="77777777" w:rsidR="0083646F" w:rsidRDefault="00000000">
            <w:pPr>
              <w:spacing w:before="28" w:after="28"/>
            </w:pPr>
            <w:r>
              <w:rPr>
                <w:sz w:val="19"/>
                <w:szCs w:val="19"/>
              </w:rPr>
              <w:t>• S08: Co-Regulation and Relational Safety</w:t>
            </w:r>
          </w:p>
          <w:p w14:paraId="3E7DA40A" w14:textId="77777777" w:rsidR="0083646F" w:rsidRDefault="00000000">
            <w:pPr>
              <w:spacing w:before="28" w:after="28"/>
            </w:pPr>
            <w:r>
              <w:rPr>
                <w:sz w:val="19"/>
                <w:szCs w:val="19"/>
              </w:rPr>
              <w:t>• S09: Low Arousal Approach</w:t>
            </w:r>
          </w:p>
          <w:p w14:paraId="750AE813" w14:textId="77777777" w:rsidR="0083646F" w:rsidRDefault="00000000">
            <w:pPr>
              <w:spacing w:before="28" w:after="28"/>
            </w:pPr>
            <w:r>
              <w:rPr>
                <w:sz w:val="19"/>
                <w:szCs w:val="19"/>
              </w:rPr>
              <w:t>• S10: Sensory Diet and Occupational Therapy Regulation Programme</w:t>
            </w:r>
          </w:p>
          <w:p w14:paraId="3E7615F1" w14:textId="77777777" w:rsidR="0083646F" w:rsidRDefault="00000000">
            <w:pPr>
              <w:spacing w:before="28" w:after="28"/>
            </w:pPr>
            <w:r>
              <w:rPr>
                <w:sz w:val="19"/>
                <w:szCs w:val="19"/>
              </w:rPr>
              <w:t>• S11: Interoception Awareness Training</w:t>
            </w:r>
          </w:p>
          <w:p w14:paraId="53348DC0" w14:textId="77777777" w:rsidR="0083646F" w:rsidRDefault="00000000">
            <w:pPr>
              <w:spacing w:before="28" w:after="28"/>
            </w:pPr>
            <w:r>
              <w:rPr>
                <w:sz w:val="19"/>
                <w:szCs w:val="19"/>
              </w:rPr>
              <w:t>• S12: Zones of Regulation</w:t>
            </w:r>
          </w:p>
          <w:p w14:paraId="222ED85E" w14:textId="77777777" w:rsidR="0083646F" w:rsidRDefault="00000000">
            <w:pPr>
              <w:spacing w:before="28" w:after="28"/>
            </w:pPr>
            <w:r>
              <w:rPr>
                <w:sz w:val="19"/>
                <w:szCs w:val="19"/>
              </w:rPr>
              <w:t>• S13: Social Stories and Narrative Supports</w:t>
            </w:r>
          </w:p>
          <w:p w14:paraId="7A2F4AE9" w14:textId="77777777" w:rsidR="0083646F" w:rsidRDefault="00000000">
            <w:pPr>
              <w:spacing w:before="28" w:after="28"/>
            </w:pPr>
            <w:r>
              <w:rPr>
                <w:sz w:val="19"/>
                <w:szCs w:val="19"/>
              </w:rPr>
              <w:t>• S14: DIR/Floortime (Developmental, Individual Difference, Relationship-Based Model)</w:t>
            </w:r>
          </w:p>
          <w:p w14:paraId="0359D8C4" w14:textId="77777777" w:rsidR="0083646F" w:rsidRDefault="00000000">
            <w:pPr>
              <w:spacing w:before="28" w:after="28"/>
            </w:pPr>
            <w:r>
              <w:rPr>
                <w:sz w:val="19"/>
                <w:szCs w:val="19"/>
              </w:rPr>
              <w:t>• S15: Safe Retreat Space and Regulation Environment</w:t>
            </w:r>
          </w:p>
          <w:p w14:paraId="28DD7DF1" w14:textId="77777777" w:rsidR="0083646F" w:rsidRDefault="00000000">
            <w:pPr>
              <w:spacing w:before="28" w:after="28"/>
            </w:pPr>
            <w:r>
              <w:rPr>
                <w:sz w:val="19"/>
                <w:szCs w:val="19"/>
              </w:rPr>
              <w:t>• S16: PACE Model – Playfulness, Acceptance, Curiosity, Empathy (Dan Hughes)</w:t>
            </w:r>
          </w:p>
          <w:p w14:paraId="54355CDE" w14:textId="77777777" w:rsidR="0083646F" w:rsidRDefault="00000000">
            <w:pPr>
              <w:spacing w:before="28" w:after="28"/>
            </w:pPr>
            <w:r>
              <w:rPr>
                <w:sz w:val="19"/>
                <w:szCs w:val="19"/>
              </w:rPr>
              <w:t>• S17: Demand Reduction and Low Demand Approach (PDA-Informed Practice)</w:t>
            </w:r>
          </w:p>
          <w:p w14:paraId="1E389415" w14:textId="77777777" w:rsidR="0083646F" w:rsidRDefault="00000000">
            <w:pPr>
              <w:spacing w:before="28" w:after="28"/>
            </w:pPr>
            <w:r>
              <w:rPr>
                <w:sz w:val="19"/>
                <w:szCs w:val="19"/>
              </w:rPr>
              <w:t>• S18: DBT-Informed Skills (Emotional Regulation and Distress Tolerance)</w:t>
            </w:r>
          </w:p>
          <w:p w14:paraId="7B959E86" w14:textId="77777777" w:rsidR="0083646F" w:rsidRDefault="00000000">
            <w:pPr>
              <w:spacing w:before="28" w:after="28"/>
            </w:pPr>
            <w:r>
              <w:rPr>
                <w:sz w:val="19"/>
                <w:szCs w:val="19"/>
              </w:rPr>
              <w:t>• S19: Matched Sensory Alternatives (Sensory Substitution)</w:t>
            </w:r>
          </w:p>
          <w:p w14:paraId="35EF8406" w14:textId="77777777" w:rsidR="0083646F" w:rsidRDefault="00000000">
            <w:pPr>
              <w:spacing w:before="28" w:after="28"/>
            </w:pPr>
            <w:r>
              <w:rPr>
                <w:sz w:val="19"/>
                <w:szCs w:val="19"/>
              </w:rPr>
              <w:t>• S20: Enriched Environment and Access to Preferred Activities</w:t>
            </w:r>
          </w:p>
          <w:p w14:paraId="40A8B212" w14:textId="77777777" w:rsidR="0083646F" w:rsidRDefault="00000000">
            <w:pPr>
              <w:spacing w:before="28" w:after="28"/>
            </w:pPr>
            <w:r>
              <w:rPr>
                <w:sz w:val="19"/>
                <w:szCs w:val="19"/>
              </w:rPr>
              <w:t>• S21: Transition Supports and Change Preparation</w:t>
            </w:r>
          </w:p>
          <w:p w14:paraId="22C438DA" w14:textId="77777777" w:rsidR="0083646F" w:rsidRDefault="00000000">
            <w:pPr>
              <w:spacing w:before="28" w:after="28"/>
            </w:pPr>
            <w:r>
              <w:rPr>
                <w:sz w:val="19"/>
                <w:szCs w:val="19"/>
              </w:rPr>
              <w:t>• S22: Anxiety Management in Neurodivergent Presentations</w:t>
            </w:r>
          </w:p>
          <w:p w14:paraId="5CC5D4A4" w14:textId="77777777" w:rsidR="0083646F" w:rsidRDefault="00000000">
            <w:pPr>
              <w:spacing w:before="28" w:after="28"/>
            </w:pPr>
            <w:r>
              <w:rPr>
                <w:sz w:val="19"/>
                <w:szCs w:val="19"/>
              </w:rPr>
              <w:t>• S23: Strengths-Based and Interests-Led Engagement</w:t>
            </w:r>
          </w:p>
          <w:p w14:paraId="2C7B826D" w14:textId="77777777" w:rsidR="0083646F" w:rsidRDefault="00000000">
            <w:pPr>
              <w:spacing w:before="28" w:after="28"/>
            </w:pPr>
            <w:r>
              <w:rPr>
                <w:sz w:val="19"/>
                <w:szCs w:val="19"/>
              </w:rPr>
              <w:t>• S24: Mindfulness-Based Approaches (Adapted for Neurodivergent People)</w:t>
            </w:r>
          </w:p>
          <w:p w14:paraId="19476A30" w14:textId="77777777" w:rsidR="0083646F" w:rsidRDefault="00000000">
            <w:pPr>
              <w:spacing w:before="28" w:after="28"/>
            </w:pPr>
            <w:r>
              <w:rPr>
                <w:sz w:val="19"/>
                <w:szCs w:val="19"/>
              </w:rPr>
              <w:t>• S25: Medical and Physical Health Review</w:t>
            </w:r>
          </w:p>
          <w:p w14:paraId="63C17E10" w14:textId="77777777" w:rsidR="0083646F" w:rsidRDefault="00000000">
            <w:pPr>
              <w:spacing w:before="28" w:after="28"/>
            </w:pPr>
            <w:r>
              <w:rPr>
                <w:sz w:val="19"/>
                <w:szCs w:val="19"/>
              </w:rPr>
              <w:t>• S26: Crisis and Safety Planning</w:t>
            </w:r>
          </w:p>
          <w:p w14:paraId="110E28B9" w14:textId="77777777" w:rsidR="0083646F" w:rsidRDefault="00000000">
            <w:pPr>
              <w:spacing w:before="28" w:after="28"/>
            </w:pPr>
            <w:r>
              <w:rPr>
                <w:sz w:val="19"/>
                <w:szCs w:val="19"/>
              </w:rPr>
              <w:t>• S27: AAC and Communication Rights Framework</w:t>
            </w:r>
          </w:p>
          <w:p w14:paraId="673CECD0" w14:textId="77777777" w:rsidR="0083646F" w:rsidRDefault="00000000">
            <w:pPr>
              <w:spacing w:before="28" w:after="28"/>
            </w:pPr>
            <w:r>
              <w:rPr>
                <w:sz w:val="19"/>
                <w:szCs w:val="19"/>
              </w:rPr>
              <w:t>• S28: Positive Programming and Lifestyle Redesign</w:t>
            </w:r>
          </w:p>
          <w:p w14:paraId="2755DCD4" w14:textId="77777777" w:rsidR="0083646F" w:rsidRDefault="00000000">
            <w:pPr>
              <w:spacing w:before="28" w:after="28"/>
            </w:pPr>
            <w:r>
              <w:rPr>
                <w:sz w:val="19"/>
                <w:szCs w:val="19"/>
              </w:rPr>
              <w:t>• S32: TEACCH-Informed Structured Teaching</w:t>
            </w:r>
          </w:p>
          <w:p w14:paraId="24056EC2" w14:textId="77777777" w:rsidR="0083646F" w:rsidRDefault="00000000">
            <w:pPr>
              <w:spacing w:before="28" w:after="28"/>
            </w:pPr>
            <w:r>
              <w:rPr>
                <w:sz w:val="19"/>
                <w:szCs w:val="19"/>
              </w:rPr>
              <w:t>• S37: Acceptance and Commitment Therapy (ACT) Informed Approaches</w:t>
            </w:r>
          </w:p>
          <w:p w14:paraId="7F76D5B9" w14:textId="77777777" w:rsidR="0083646F" w:rsidRDefault="00000000">
            <w:pPr>
              <w:spacing w:before="28" w:after="28"/>
            </w:pPr>
            <w:r>
              <w:rPr>
                <w:sz w:val="19"/>
                <w:szCs w:val="19"/>
              </w:rPr>
              <w:t>• S41: Function-Based Assessment of Problematic Gaming and Technology Use</w:t>
            </w:r>
          </w:p>
          <w:p w14:paraId="0CF224D4" w14:textId="77777777" w:rsidR="0083646F" w:rsidRDefault="00000000">
            <w:pPr>
              <w:spacing w:before="28" w:after="28"/>
            </w:pPr>
            <w:r>
              <w:rPr>
                <w:sz w:val="19"/>
                <w:szCs w:val="19"/>
              </w:rPr>
              <w:t>• S43: Behavioural Activation and Alternative Engagement Building</w:t>
            </w:r>
          </w:p>
        </w:tc>
      </w:tr>
    </w:tbl>
    <w:p w14:paraId="5EFD4D1E"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5EAB49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0F2"/>
            <w:tcMar>
              <w:top w:w="100" w:type="dxa"/>
              <w:left w:w="160" w:type="dxa"/>
              <w:bottom w:w="100" w:type="dxa"/>
              <w:right w:w="160" w:type="dxa"/>
            </w:tcMar>
          </w:tcPr>
          <w:p w14:paraId="368453D6" w14:textId="77777777" w:rsidR="0083646F" w:rsidRDefault="00000000">
            <w:r>
              <w:rPr>
                <w:b/>
                <w:bCs/>
                <w:color w:val="1A3A5C"/>
                <w:sz w:val="21"/>
                <w:szCs w:val="21"/>
              </w:rPr>
              <w:t>Intellectual Disability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910DB7" w14:textId="77777777" w:rsidR="0083646F" w:rsidRDefault="00000000">
            <w:pPr>
              <w:spacing w:before="28" w:after="28"/>
            </w:pPr>
            <w:r>
              <w:rPr>
                <w:sz w:val="19"/>
                <w:szCs w:val="19"/>
              </w:rPr>
              <w:t>• S01: Functional Behaviour Assessment (FBA)</w:t>
            </w:r>
          </w:p>
          <w:p w14:paraId="10C7D836" w14:textId="77777777" w:rsidR="0083646F" w:rsidRDefault="00000000">
            <w:pPr>
              <w:spacing w:before="28" w:after="28"/>
            </w:pPr>
            <w:r>
              <w:rPr>
                <w:sz w:val="19"/>
                <w:szCs w:val="19"/>
              </w:rPr>
              <w:t>• S02: Functional Communication Training (FCT) – Communication Rights Framework</w:t>
            </w:r>
          </w:p>
          <w:p w14:paraId="5DBE41F8" w14:textId="77777777" w:rsidR="0083646F" w:rsidRDefault="00000000">
            <w:pPr>
              <w:spacing w:before="28" w:after="28"/>
            </w:pPr>
            <w:r>
              <w:rPr>
                <w:sz w:val="19"/>
                <w:szCs w:val="19"/>
              </w:rPr>
              <w:t>• S03: Visual Supports and Predictability Systems</w:t>
            </w:r>
          </w:p>
          <w:p w14:paraId="66F5A354" w14:textId="77777777" w:rsidR="0083646F" w:rsidRDefault="00000000">
            <w:pPr>
              <w:spacing w:before="28" w:after="28"/>
            </w:pPr>
            <w:r>
              <w:rPr>
                <w:sz w:val="19"/>
                <w:szCs w:val="19"/>
              </w:rPr>
              <w:t>• S04: Environmental Modification and Sensory Environment Design</w:t>
            </w:r>
          </w:p>
          <w:p w14:paraId="7887BE5B" w14:textId="77777777" w:rsidR="0083646F" w:rsidRDefault="00000000">
            <w:pPr>
              <w:spacing w:before="28" w:after="28"/>
            </w:pPr>
            <w:r>
              <w:rPr>
                <w:sz w:val="19"/>
                <w:szCs w:val="19"/>
              </w:rPr>
              <w:t>• S05: Antecedent Mapping and Trigger Modification</w:t>
            </w:r>
          </w:p>
          <w:p w14:paraId="0A9E9808" w14:textId="77777777" w:rsidR="0083646F" w:rsidRDefault="00000000">
            <w:pPr>
              <w:spacing w:before="28" w:after="28"/>
            </w:pPr>
            <w:r>
              <w:rPr>
                <w:sz w:val="19"/>
                <w:szCs w:val="19"/>
              </w:rPr>
              <w:lastRenderedPageBreak/>
              <w:t>• S06: Choice-Making and Autonomy Architecture</w:t>
            </w:r>
          </w:p>
          <w:p w14:paraId="013B1ED6" w14:textId="77777777" w:rsidR="0083646F" w:rsidRDefault="00000000">
            <w:pPr>
              <w:spacing w:before="28" w:after="28"/>
            </w:pPr>
            <w:r>
              <w:rPr>
                <w:sz w:val="19"/>
                <w:szCs w:val="19"/>
              </w:rPr>
              <w:t>• S07: Collaborative Problem Solving (CPS)</w:t>
            </w:r>
          </w:p>
          <w:p w14:paraId="541AA67F" w14:textId="77777777" w:rsidR="0083646F" w:rsidRDefault="00000000">
            <w:pPr>
              <w:spacing w:before="28" w:after="28"/>
            </w:pPr>
            <w:r>
              <w:rPr>
                <w:sz w:val="19"/>
                <w:szCs w:val="19"/>
              </w:rPr>
              <w:t>• S08: Co-Regulation and Relational Safety</w:t>
            </w:r>
          </w:p>
          <w:p w14:paraId="1D723D2B" w14:textId="77777777" w:rsidR="0083646F" w:rsidRDefault="00000000">
            <w:pPr>
              <w:spacing w:before="28" w:after="28"/>
            </w:pPr>
            <w:r>
              <w:rPr>
                <w:sz w:val="19"/>
                <w:szCs w:val="19"/>
              </w:rPr>
              <w:t>• S09: Low Arousal Approach</w:t>
            </w:r>
          </w:p>
          <w:p w14:paraId="42A15032" w14:textId="77777777" w:rsidR="0083646F" w:rsidRDefault="00000000">
            <w:pPr>
              <w:spacing w:before="28" w:after="28"/>
            </w:pPr>
            <w:r>
              <w:rPr>
                <w:sz w:val="19"/>
                <w:szCs w:val="19"/>
              </w:rPr>
              <w:t>• S10: Sensory Diet and Occupational Therapy Regulation Programme</w:t>
            </w:r>
          </w:p>
          <w:p w14:paraId="418E6322" w14:textId="77777777" w:rsidR="0083646F" w:rsidRDefault="00000000">
            <w:pPr>
              <w:spacing w:before="28" w:after="28"/>
            </w:pPr>
            <w:r>
              <w:rPr>
                <w:sz w:val="19"/>
                <w:szCs w:val="19"/>
              </w:rPr>
              <w:t>• S11: Interoception Awareness Training</w:t>
            </w:r>
          </w:p>
          <w:p w14:paraId="0E7DE872" w14:textId="77777777" w:rsidR="0083646F" w:rsidRDefault="00000000">
            <w:pPr>
              <w:spacing w:before="28" w:after="28"/>
            </w:pPr>
            <w:r>
              <w:rPr>
                <w:sz w:val="19"/>
                <w:szCs w:val="19"/>
              </w:rPr>
              <w:t>• S12: Zones of Regulation</w:t>
            </w:r>
          </w:p>
          <w:p w14:paraId="0F4B0FC5" w14:textId="77777777" w:rsidR="0083646F" w:rsidRDefault="00000000">
            <w:pPr>
              <w:spacing w:before="28" w:after="28"/>
            </w:pPr>
            <w:r>
              <w:rPr>
                <w:sz w:val="19"/>
                <w:szCs w:val="19"/>
              </w:rPr>
              <w:t>• S13: Social Stories and Narrative Supports</w:t>
            </w:r>
          </w:p>
          <w:p w14:paraId="4DA8AE70" w14:textId="77777777" w:rsidR="0083646F" w:rsidRDefault="00000000">
            <w:pPr>
              <w:spacing w:before="28" w:after="28"/>
            </w:pPr>
            <w:r>
              <w:rPr>
                <w:sz w:val="19"/>
                <w:szCs w:val="19"/>
              </w:rPr>
              <w:t>• S14: DIR/Floortime (Developmental, Individual Difference, Relationship-Based Model)</w:t>
            </w:r>
          </w:p>
          <w:p w14:paraId="5B38EF87" w14:textId="77777777" w:rsidR="0083646F" w:rsidRDefault="00000000">
            <w:pPr>
              <w:spacing w:before="28" w:after="28"/>
            </w:pPr>
            <w:r>
              <w:rPr>
                <w:sz w:val="19"/>
                <w:szCs w:val="19"/>
              </w:rPr>
              <w:t>• S15: Safe Retreat Space and Regulation Environment</w:t>
            </w:r>
          </w:p>
          <w:p w14:paraId="3249FD03" w14:textId="77777777" w:rsidR="0083646F" w:rsidRDefault="00000000">
            <w:pPr>
              <w:spacing w:before="28" w:after="28"/>
            </w:pPr>
            <w:r>
              <w:rPr>
                <w:sz w:val="19"/>
                <w:szCs w:val="19"/>
              </w:rPr>
              <w:t>• S16: PACE Model – Playfulness, Acceptance, Curiosity, Empathy (Dan Hughes)</w:t>
            </w:r>
          </w:p>
          <w:p w14:paraId="5B7C364D" w14:textId="77777777" w:rsidR="0083646F" w:rsidRDefault="00000000">
            <w:pPr>
              <w:spacing w:before="28" w:after="28"/>
            </w:pPr>
            <w:r>
              <w:rPr>
                <w:sz w:val="19"/>
                <w:szCs w:val="19"/>
              </w:rPr>
              <w:t>• S17: Demand Reduction and Low Demand Approach (PDA-Informed Practice)</w:t>
            </w:r>
          </w:p>
          <w:p w14:paraId="473C1C7C" w14:textId="77777777" w:rsidR="0083646F" w:rsidRDefault="00000000">
            <w:pPr>
              <w:spacing w:before="28" w:after="28"/>
            </w:pPr>
            <w:r>
              <w:rPr>
                <w:sz w:val="19"/>
                <w:szCs w:val="19"/>
              </w:rPr>
              <w:t>• S18: DBT-Informed Skills (Emotional Regulation and Distress Tolerance)</w:t>
            </w:r>
          </w:p>
          <w:p w14:paraId="681DAC31" w14:textId="77777777" w:rsidR="0083646F" w:rsidRDefault="00000000">
            <w:pPr>
              <w:spacing w:before="28" w:after="28"/>
            </w:pPr>
            <w:r>
              <w:rPr>
                <w:sz w:val="19"/>
                <w:szCs w:val="19"/>
              </w:rPr>
              <w:t>• S19: Matched Sensory Alternatives (Sensory Substitution)</w:t>
            </w:r>
          </w:p>
          <w:p w14:paraId="5563CA43" w14:textId="77777777" w:rsidR="0083646F" w:rsidRDefault="00000000">
            <w:pPr>
              <w:spacing w:before="28" w:after="28"/>
            </w:pPr>
            <w:r>
              <w:rPr>
                <w:sz w:val="19"/>
                <w:szCs w:val="19"/>
              </w:rPr>
              <w:t>• S20: Enriched Environment and Access to Preferred Activities</w:t>
            </w:r>
          </w:p>
          <w:p w14:paraId="70534CD8" w14:textId="77777777" w:rsidR="0083646F" w:rsidRDefault="00000000">
            <w:pPr>
              <w:spacing w:before="28" w:after="28"/>
            </w:pPr>
            <w:r>
              <w:rPr>
                <w:sz w:val="19"/>
                <w:szCs w:val="19"/>
              </w:rPr>
              <w:t>• S21: Transition Supports and Change Preparation</w:t>
            </w:r>
          </w:p>
          <w:p w14:paraId="46B7F8DF" w14:textId="77777777" w:rsidR="0083646F" w:rsidRDefault="00000000">
            <w:pPr>
              <w:spacing w:before="28" w:after="28"/>
            </w:pPr>
            <w:r>
              <w:rPr>
                <w:sz w:val="19"/>
                <w:szCs w:val="19"/>
              </w:rPr>
              <w:t>• S22: Anxiety Management in Neurodivergent Presentations</w:t>
            </w:r>
          </w:p>
          <w:p w14:paraId="1AD36D56" w14:textId="77777777" w:rsidR="0083646F" w:rsidRDefault="00000000">
            <w:pPr>
              <w:spacing w:before="28" w:after="28"/>
            </w:pPr>
            <w:r>
              <w:rPr>
                <w:sz w:val="19"/>
                <w:szCs w:val="19"/>
              </w:rPr>
              <w:t>• S23: Strengths-Based and Interests-Led Engagement</w:t>
            </w:r>
          </w:p>
          <w:p w14:paraId="3C164C6B" w14:textId="77777777" w:rsidR="0083646F" w:rsidRDefault="00000000">
            <w:pPr>
              <w:spacing w:before="28" w:after="28"/>
            </w:pPr>
            <w:r>
              <w:rPr>
                <w:sz w:val="19"/>
                <w:szCs w:val="19"/>
              </w:rPr>
              <w:t>• S24: Mindfulness-Based Approaches (Adapted for Neurodivergent People)</w:t>
            </w:r>
          </w:p>
          <w:p w14:paraId="3E7E65FC" w14:textId="77777777" w:rsidR="0083646F" w:rsidRDefault="00000000">
            <w:pPr>
              <w:spacing w:before="28" w:after="28"/>
            </w:pPr>
            <w:r>
              <w:rPr>
                <w:sz w:val="19"/>
                <w:szCs w:val="19"/>
              </w:rPr>
              <w:t>• S25: Medical and Physical Health Review</w:t>
            </w:r>
          </w:p>
          <w:p w14:paraId="121B4878" w14:textId="77777777" w:rsidR="0083646F" w:rsidRDefault="00000000">
            <w:pPr>
              <w:spacing w:before="28" w:after="28"/>
            </w:pPr>
            <w:r>
              <w:rPr>
                <w:sz w:val="19"/>
                <w:szCs w:val="19"/>
              </w:rPr>
              <w:t>• S26: Crisis and Safety Planning</w:t>
            </w:r>
          </w:p>
          <w:p w14:paraId="3BB7E7DB" w14:textId="77777777" w:rsidR="0083646F" w:rsidRDefault="00000000">
            <w:pPr>
              <w:spacing w:before="28" w:after="28"/>
            </w:pPr>
            <w:r>
              <w:rPr>
                <w:sz w:val="19"/>
                <w:szCs w:val="19"/>
              </w:rPr>
              <w:t>• S27: AAC and Communication Rights Framework</w:t>
            </w:r>
          </w:p>
          <w:p w14:paraId="1946823F" w14:textId="77777777" w:rsidR="0083646F" w:rsidRDefault="00000000">
            <w:pPr>
              <w:spacing w:before="28" w:after="28"/>
            </w:pPr>
            <w:r>
              <w:rPr>
                <w:sz w:val="19"/>
                <w:szCs w:val="19"/>
              </w:rPr>
              <w:t>• S28: Positive Programming and Lifestyle Redesign</w:t>
            </w:r>
          </w:p>
          <w:p w14:paraId="40FF5B84" w14:textId="77777777" w:rsidR="0083646F" w:rsidRDefault="00000000">
            <w:pPr>
              <w:spacing w:before="28" w:after="28"/>
            </w:pPr>
            <w:r>
              <w:rPr>
                <w:sz w:val="19"/>
                <w:szCs w:val="19"/>
              </w:rPr>
              <w:t>• S29: Active Support</w:t>
            </w:r>
          </w:p>
          <w:p w14:paraId="1F66AC60" w14:textId="77777777" w:rsidR="0083646F" w:rsidRDefault="00000000">
            <w:pPr>
              <w:spacing w:before="28" w:after="28"/>
            </w:pPr>
            <w:r>
              <w:rPr>
                <w:sz w:val="19"/>
                <w:szCs w:val="19"/>
              </w:rPr>
              <w:t>• S30: Errorless Learning</w:t>
            </w:r>
          </w:p>
          <w:p w14:paraId="40EF950C" w14:textId="77777777" w:rsidR="0083646F" w:rsidRDefault="00000000">
            <w:pPr>
              <w:spacing w:before="28" w:after="28"/>
            </w:pPr>
            <w:r>
              <w:rPr>
                <w:sz w:val="19"/>
                <w:szCs w:val="19"/>
              </w:rPr>
              <w:t>• S31: Supported Decision-Making and Dignity of Risk</w:t>
            </w:r>
          </w:p>
          <w:p w14:paraId="4235D3B6" w14:textId="77777777" w:rsidR="0083646F" w:rsidRDefault="00000000">
            <w:pPr>
              <w:spacing w:before="28" w:after="28"/>
            </w:pPr>
            <w:r>
              <w:rPr>
                <w:sz w:val="19"/>
                <w:szCs w:val="19"/>
              </w:rPr>
              <w:t>• S32: TEACCH-Informed Structured Teaching</w:t>
            </w:r>
          </w:p>
          <w:p w14:paraId="2607CB9B" w14:textId="77777777" w:rsidR="0083646F" w:rsidRDefault="00000000">
            <w:pPr>
              <w:spacing w:before="28" w:after="28"/>
            </w:pPr>
            <w:r>
              <w:rPr>
                <w:sz w:val="19"/>
                <w:szCs w:val="19"/>
              </w:rPr>
              <w:t>• S38: Motivational Interviewing (MI)</w:t>
            </w:r>
          </w:p>
          <w:p w14:paraId="141AAEA9" w14:textId="77777777" w:rsidR="0083646F" w:rsidRDefault="00000000">
            <w:pPr>
              <w:spacing w:before="28" w:after="28"/>
            </w:pPr>
            <w:r>
              <w:rPr>
                <w:sz w:val="19"/>
                <w:szCs w:val="19"/>
              </w:rPr>
              <w:t>• S41: Function-Based Assessment of Problematic Gaming and Technology Use</w:t>
            </w:r>
          </w:p>
        </w:tc>
      </w:tr>
    </w:tbl>
    <w:p w14:paraId="6C2DF2F4"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5F8F74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0F2"/>
            <w:tcMar>
              <w:top w:w="100" w:type="dxa"/>
              <w:left w:w="160" w:type="dxa"/>
              <w:bottom w:w="100" w:type="dxa"/>
              <w:right w:w="160" w:type="dxa"/>
            </w:tcMar>
          </w:tcPr>
          <w:p w14:paraId="39CE7899" w14:textId="77777777" w:rsidR="0083646F" w:rsidRDefault="00000000">
            <w:r>
              <w:rPr>
                <w:b/>
                <w:bCs/>
                <w:color w:val="1A3A5C"/>
                <w:sz w:val="21"/>
                <w:szCs w:val="21"/>
              </w:rPr>
              <w:t>Acquired Brain Injury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F54618" w14:textId="77777777" w:rsidR="0083646F" w:rsidRDefault="00000000">
            <w:pPr>
              <w:spacing w:before="28" w:after="28"/>
            </w:pPr>
            <w:r>
              <w:rPr>
                <w:sz w:val="19"/>
                <w:szCs w:val="19"/>
              </w:rPr>
              <w:t>• S01: Functional Behaviour Assessment (FBA)</w:t>
            </w:r>
          </w:p>
          <w:p w14:paraId="1C8EEF9F" w14:textId="77777777" w:rsidR="0083646F" w:rsidRDefault="00000000">
            <w:pPr>
              <w:spacing w:before="28" w:after="28"/>
            </w:pPr>
            <w:r>
              <w:rPr>
                <w:sz w:val="19"/>
                <w:szCs w:val="19"/>
              </w:rPr>
              <w:t>• S02: Functional Communication Training (FCT) – Communication Rights Framework</w:t>
            </w:r>
          </w:p>
          <w:p w14:paraId="328B65A1" w14:textId="77777777" w:rsidR="0083646F" w:rsidRDefault="00000000">
            <w:pPr>
              <w:spacing w:before="28" w:after="28"/>
            </w:pPr>
            <w:r>
              <w:rPr>
                <w:sz w:val="19"/>
                <w:szCs w:val="19"/>
              </w:rPr>
              <w:t>• S03: Visual Supports and Predictability Systems</w:t>
            </w:r>
          </w:p>
          <w:p w14:paraId="28C6942D" w14:textId="77777777" w:rsidR="0083646F" w:rsidRDefault="00000000">
            <w:pPr>
              <w:spacing w:before="28" w:after="28"/>
            </w:pPr>
            <w:r>
              <w:rPr>
                <w:sz w:val="19"/>
                <w:szCs w:val="19"/>
              </w:rPr>
              <w:t>• S04: Environmental Modification and Sensory Environment Design</w:t>
            </w:r>
          </w:p>
          <w:p w14:paraId="652F4F26" w14:textId="77777777" w:rsidR="0083646F" w:rsidRDefault="00000000">
            <w:pPr>
              <w:spacing w:before="28" w:after="28"/>
            </w:pPr>
            <w:r>
              <w:rPr>
                <w:sz w:val="19"/>
                <w:szCs w:val="19"/>
              </w:rPr>
              <w:t>• S05: Antecedent Mapping and Trigger Modification</w:t>
            </w:r>
          </w:p>
          <w:p w14:paraId="62FC459C" w14:textId="77777777" w:rsidR="0083646F" w:rsidRDefault="00000000">
            <w:pPr>
              <w:spacing w:before="28" w:after="28"/>
            </w:pPr>
            <w:r>
              <w:rPr>
                <w:sz w:val="19"/>
                <w:szCs w:val="19"/>
              </w:rPr>
              <w:t>• S06: Choice-Making and Autonomy Architecture</w:t>
            </w:r>
          </w:p>
          <w:p w14:paraId="03076597" w14:textId="77777777" w:rsidR="0083646F" w:rsidRDefault="00000000">
            <w:pPr>
              <w:spacing w:before="28" w:after="28"/>
            </w:pPr>
            <w:r>
              <w:rPr>
                <w:sz w:val="19"/>
                <w:szCs w:val="19"/>
              </w:rPr>
              <w:t>• S07: Collaborative Problem Solving (CPS)</w:t>
            </w:r>
          </w:p>
          <w:p w14:paraId="4DD10541" w14:textId="77777777" w:rsidR="0083646F" w:rsidRDefault="00000000">
            <w:pPr>
              <w:spacing w:before="28" w:after="28"/>
            </w:pPr>
            <w:r>
              <w:rPr>
                <w:sz w:val="19"/>
                <w:szCs w:val="19"/>
              </w:rPr>
              <w:t>• S08: Co-Regulation and Relational Safety</w:t>
            </w:r>
          </w:p>
          <w:p w14:paraId="66C37FAE" w14:textId="77777777" w:rsidR="0083646F" w:rsidRDefault="00000000">
            <w:pPr>
              <w:spacing w:before="28" w:after="28"/>
            </w:pPr>
            <w:r>
              <w:rPr>
                <w:sz w:val="19"/>
                <w:szCs w:val="19"/>
              </w:rPr>
              <w:t>• S09: Low Arousal Approach</w:t>
            </w:r>
          </w:p>
          <w:p w14:paraId="75062AB9" w14:textId="77777777" w:rsidR="0083646F" w:rsidRDefault="00000000">
            <w:pPr>
              <w:spacing w:before="28" w:after="28"/>
            </w:pPr>
            <w:r>
              <w:rPr>
                <w:sz w:val="19"/>
                <w:szCs w:val="19"/>
              </w:rPr>
              <w:t>• S10: Sensory Diet and Occupational Therapy Regulation Programme</w:t>
            </w:r>
          </w:p>
          <w:p w14:paraId="08A1E65C" w14:textId="77777777" w:rsidR="0083646F" w:rsidRDefault="00000000">
            <w:pPr>
              <w:spacing w:before="28" w:after="28"/>
            </w:pPr>
            <w:r>
              <w:rPr>
                <w:sz w:val="19"/>
                <w:szCs w:val="19"/>
              </w:rPr>
              <w:t>• S11: Interoception Awareness Training</w:t>
            </w:r>
          </w:p>
          <w:p w14:paraId="460F0128" w14:textId="77777777" w:rsidR="0083646F" w:rsidRDefault="00000000">
            <w:pPr>
              <w:spacing w:before="28" w:after="28"/>
            </w:pPr>
            <w:r>
              <w:rPr>
                <w:sz w:val="19"/>
                <w:szCs w:val="19"/>
              </w:rPr>
              <w:t>• S12: Zones of Regulation</w:t>
            </w:r>
          </w:p>
          <w:p w14:paraId="48AC3C0A" w14:textId="77777777" w:rsidR="0083646F" w:rsidRDefault="00000000">
            <w:pPr>
              <w:spacing w:before="28" w:after="28"/>
            </w:pPr>
            <w:r>
              <w:rPr>
                <w:sz w:val="19"/>
                <w:szCs w:val="19"/>
              </w:rPr>
              <w:t>• S13: Social Stories and Narrative Supports</w:t>
            </w:r>
          </w:p>
          <w:p w14:paraId="128823AD" w14:textId="77777777" w:rsidR="0083646F" w:rsidRDefault="00000000">
            <w:pPr>
              <w:spacing w:before="28" w:after="28"/>
            </w:pPr>
            <w:r>
              <w:rPr>
                <w:sz w:val="19"/>
                <w:szCs w:val="19"/>
              </w:rPr>
              <w:t>• S14: DIR/Floortime (Developmental, Individual Difference, Relationship-Based Model)</w:t>
            </w:r>
          </w:p>
          <w:p w14:paraId="0BCD67BC" w14:textId="77777777" w:rsidR="0083646F" w:rsidRDefault="00000000">
            <w:pPr>
              <w:spacing w:before="28" w:after="28"/>
            </w:pPr>
            <w:r>
              <w:rPr>
                <w:sz w:val="19"/>
                <w:szCs w:val="19"/>
              </w:rPr>
              <w:t>• S15: Safe Retreat Space and Regulation Environment</w:t>
            </w:r>
          </w:p>
          <w:p w14:paraId="62116080" w14:textId="77777777" w:rsidR="0083646F" w:rsidRDefault="00000000">
            <w:pPr>
              <w:spacing w:before="28" w:after="28"/>
            </w:pPr>
            <w:r>
              <w:rPr>
                <w:sz w:val="19"/>
                <w:szCs w:val="19"/>
              </w:rPr>
              <w:lastRenderedPageBreak/>
              <w:t>• S16: PACE Model – Playfulness, Acceptance, Curiosity, Empathy (Dan Hughes)</w:t>
            </w:r>
          </w:p>
          <w:p w14:paraId="4FAFFA19" w14:textId="77777777" w:rsidR="0083646F" w:rsidRDefault="00000000">
            <w:pPr>
              <w:spacing w:before="28" w:after="28"/>
            </w:pPr>
            <w:r>
              <w:rPr>
                <w:sz w:val="19"/>
                <w:szCs w:val="19"/>
              </w:rPr>
              <w:t>• S17: Demand Reduction and Low Demand Approach (PDA-Informed Practice)</w:t>
            </w:r>
          </w:p>
          <w:p w14:paraId="2D1A64A1" w14:textId="77777777" w:rsidR="0083646F" w:rsidRDefault="00000000">
            <w:pPr>
              <w:spacing w:before="28" w:after="28"/>
            </w:pPr>
            <w:r>
              <w:rPr>
                <w:sz w:val="19"/>
                <w:szCs w:val="19"/>
              </w:rPr>
              <w:t>• S18: DBT-Informed Skills (Emotional Regulation and Distress Tolerance)</w:t>
            </w:r>
          </w:p>
          <w:p w14:paraId="68933C44" w14:textId="77777777" w:rsidR="0083646F" w:rsidRDefault="00000000">
            <w:pPr>
              <w:spacing w:before="28" w:after="28"/>
            </w:pPr>
            <w:r>
              <w:rPr>
                <w:sz w:val="19"/>
                <w:szCs w:val="19"/>
              </w:rPr>
              <w:t>• S19: Matched Sensory Alternatives (Sensory Substitution)</w:t>
            </w:r>
          </w:p>
          <w:p w14:paraId="737BFD5A" w14:textId="77777777" w:rsidR="0083646F" w:rsidRDefault="00000000">
            <w:pPr>
              <w:spacing w:before="28" w:after="28"/>
            </w:pPr>
            <w:r>
              <w:rPr>
                <w:sz w:val="19"/>
                <w:szCs w:val="19"/>
              </w:rPr>
              <w:t>• S20: Enriched Environment and Access to Preferred Activities</w:t>
            </w:r>
          </w:p>
          <w:p w14:paraId="76B3612D" w14:textId="77777777" w:rsidR="0083646F" w:rsidRDefault="00000000">
            <w:pPr>
              <w:spacing w:before="28" w:after="28"/>
            </w:pPr>
            <w:r>
              <w:rPr>
                <w:sz w:val="19"/>
                <w:szCs w:val="19"/>
              </w:rPr>
              <w:t>• S21: Transition Supports and Change Preparation</w:t>
            </w:r>
          </w:p>
          <w:p w14:paraId="5AA3E25F" w14:textId="77777777" w:rsidR="0083646F" w:rsidRDefault="00000000">
            <w:pPr>
              <w:spacing w:before="28" w:after="28"/>
            </w:pPr>
            <w:r>
              <w:rPr>
                <w:sz w:val="19"/>
                <w:szCs w:val="19"/>
              </w:rPr>
              <w:t>• S22: Anxiety Management in Neurodivergent Presentations</w:t>
            </w:r>
          </w:p>
          <w:p w14:paraId="5C304D6C" w14:textId="77777777" w:rsidR="0083646F" w:rsidRDefault="00000000">
            <w:pPr>
              <w:spacing w:before="28" w:after="28"/>
            </w:pPr>
            <w:r>
              <w:rPr>
                <w:sz w:val="19"/>
                <w:szCs w:val="19"/>
              </w:rPr>
              <w:t>• S23: Strengths-Based and Interests-Led Engagement</w:t>
            </w:r>
          </w:p>
          <w:p w14:paraId="44170C30" w14:textId="77777777" w:rsidR="0083646F" w:rsidRDefault="00000000">
            <w:pPr>
              <w:spacing w:before="28" w:after="28"/>
            </w:pPr>
            <w:r>
              <w:rPr>
                <w:sz w:val="19"/>
                <w:szCs w:val="19"/>
              </w:rPr>
              <w:t>• S24: Mindfulness-Based Approaches (Adapted for Neurodivergent People)</w:t>
            </w:r>
          </w:p>
          <w:p w14:paraId="433B731E" w14:textId="77777777" w:rsidR="0083646F" w:rsidRDefault="00000000">
            <w:pPr>
              <w:spacing w:before="28" w:after="28"/>
            </w:pPr>
            <w:r>
              <w:rPr>
                <w:sz w:val="19"/>
                <w:szCs w:val="19"/>
              </w:rPr>
              <w:t>• S25: Medical and Physical Health Review</w:t>
            </w:r>
          </w:p>
          <w:p w14:paraId="5ABC0C08" w14:textId="77777777" w:rsidR="0083646F" w:rsidRDefault="00000000">
            <w:pPr>
              <w:spacing w:before="28" w:after="28"/>
            </w:pPr>
            <w:r>
              <w:rPr>
                <w:sz w:val="19"/>
                <w:szCs w:val="19"/>
              </w:rPr>
              <w:t>• S26: Crisis and Safety Planning</w:t>
            </w:r>
          </w:p>
          <w:p w14:paraId="7B266957" w14:textId="77777777" w:rsidR="0083646F" w:rsidRDefault="00000000">
            <w:pPr>
              <w:spacing w:before="28" w:after="28"/>
            </w:pPr>
            <w:r>
              <w:rPr>
                <w:sz w:val="19"/>
                <w:szCs w:val="19"/>
              </w:rPr>
              <w:t>• S27: AAC and Communication Rights Framework</w:t>
            </w:r>
          </w:p>
          <w:p w14:paraId="0BA43807" w14:textId="77777777" w:rsidR="0083646F" w:rsidRDefault="00000000">
            <w:pPr>
              <w:spacing w:before="28" w:after="28"/>
            </w:pPr>
            <w:r>
              <w:rPr>
                <w:sz w:val="19"/>
                <w:szCs w:val="19"/>
              </w:rPr>
              <w:t>• S28: Positive Programming and Lifestyle Redesign</w:t>
            </w:r>
          </w:p>
          <w:p w14:paraId="36061CF7" w14:textId="77777777" w:rsidR="0083646F" w:rsidRDefault="00000000">
            <w:pPr>
              <w:spacing w:before="28" w:after="28"/>
            </w:pPr>
            <w:r>
              <w:rPr>
                <w:sz w:val="19"/>
                <w:szCs w:val="19"/>
              </w:rPr>
              <w:t>• S30: Errorless Learning</w:t>
            </w:r>
          </w:p>
          <w:p w14:paraId="239200F4" w14:textId="77777777" w:rsidR="0083646F" w:rsidRDefault="00000000">
            <w:pPr>
              <w:spacing w:before="28" w:after="28"/>
            </w:pPr>
            <w:r>
              <w:rPr>
                <w:sz w:val="19"/>
                <w:szCs w:val="19"/>
              </w:rPr>
              <w:t>• S33: ABI-Informed Behaviour Support Framework</w:t>
            </w:r>
          </w:p>
          <w:p w14:paraId="333B6696" w14:textId="77777777" w:rsidR="0083646F" w:rsidRDefault="00000000">
            <w:pPr>
              <w:spacing w:before="28" w:after="28"/>
            </w:pPr>
            <w:r>
              <w:rPr>
                <w:sz w:val="19"/>
                <w:szCs w:val="19"/>
              </w:rPr>
              <w:t>• S34: Fatigue Management Post-ABI</w:t>
            </w:r>
          </w:p>
          <w:p w14:paraId="08DB4916" w14:textId="77777777" w:rsidR="0083646F" w:rsidRDefault="00000000">
            <w:pPr>
              <w:spacing w:before="28" w:after="28"/>
            </w:pPr>
            <w:r>
              <w:rPr>
                <w:sz w:val="19"/>
                <w:szCs w:val="19"/>
              </w:rPr>
              <w:t>• S35: Compensatory Strategy Training and Cognitive Scaffolding (ABI)</w:t>
            </w:r>
          </w:p>
        </w:tc>
      </w:tr>
    </w:tbl>
    <w:p w14:paraId="1D671D76"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183B67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0F2"/>
            <w:tcMar>
              <w:top w:w="100" w:type="dxa"/>
              <w:left w:w="160" w:type="dxa"/>
              <w:bottom w:w="100" w:type="dxa"/>
              <w:right w:w="160" w:type="dxa"/>
            </w:tcMar>
          </w:tcPr>
          <w:p w14:paraId="17E1FAEE" w14:textId="77777777" w:rsidR="0083646F" w:rsidRDefault="00000000">
            <w:r>
              <w:rPr>
                <w:b/>
                <w:bCs/>
                <w:color w:val="1A3A5C"/>
                <w:sz w:val="21"/>
                <w:szCs w:val="21"/>
              </w:rPr>
              <w:t>Mental Health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6445BD" w14:textId="77777777" w:rsidR="0083646F" w:rsidRDefault="00000000">
            <w:pPr>
              <w:spacing w:before="28" w:after="28"/>
            </w:pPr>
            <w:r>
              <w:rPr>
                <w:sz w:val="19"/>
                <w:szCs w:val="19"/>
              </w:rPr>
              <w:t>• S01: Functional Behaviour Assessment (FBA)</w:t>
            </w:r>
          </w:p>
          <w:p w14:paraId="48D4563A" w14:textId="77777777" w:rsidR="0083646F" w:rsidRDefault="00000000">
            <w:pPr>
              <w:spacing w:before="28" w:after="28"/>
            </w:pPr>
            <w:r>
              <w:rPr>
                <w:sz w:val="19"/>
                <w:szCs w:val="19"/>
              </w:rPr>
              <w:t>• S02: Functional Communication Training (FCT) – Communication Rights Framework</w:t>
            </w:r>
          </w:p>
          <w:p w14:paraId="14FCBE7F" w14:textId="77777777" w:rsidR="0083646F" w:rsidRDefault="00000000">
            <w:pPr>
              <w:spacing w:before="28" w:after="28"/>
            </w:pPr>
            <w:r>
              <w:rPr>
                <w:sz w:val="19"/>
                <w:szCs w:val="19"/>
              </w:rPr>
              <w:t>• S03: Visual Supports and Predictability Systems</w:t>
            </w:r>
          </w:p>
          <w:p w14:paraId="3F24D64B" w14:textId="77777777" w:rsidR="0083646F" w:rsidRDefault="00000000">
            <w:pPr>
              <w:spacing w:before="28" w:after="28"/>
            </w:pPr>
            <w:r>
              <w:rPr>
                <w:sz w:val="19"/>
                <w:szCs w:val="19"/>
              </w:rPr>
              <w:t>• S04: Environmental Modification and Sensory Environment Design</w:t>
            </w:r>
          </w:p>
          <w:p w14:paraId="033DD204" w14:textId="77777777" w:rsidR="0083646F" w:rsidRDefault="00000000">
            <w:pPr>
              <w:spacing w:before="28" w:after="28"/>
            </w:pPr>
            <w:r>
              <w:rPr>
                <w:sz w:val="19"/>
                <w:szCs w:val="19"/>
              </w:rPr>
              <w:t>• S05: Antecedent Mapping and Trigger Modification</w:t>
            </w:r>
          </w:p>
          <w:p w14:paraId="75AEA3F7" w14:textId="77777777" w:rsidR="0083646F" w:rsidRDefault="00000000">
            <w:pPr>
              <w:spacing w:before="28" w:after="28"/>
            </w:pPr>
            <w:r>
              <w:rPr>
                <w:sz w:val="19"/>
                <w:szCs w:val="19"/>
              </w:rPr>
              <w:t>• S06: Choice-Making and Autonomy Architecture</w:t>
            </w:r>
          </w:p>
          <w:p w14:paraId="47D523A2" w14:textId="77777777" w:rsidR="0083646F" w:rsidRDefault="00000000">
            <w:pPr>
              <w:spacing w:before="28" w:after="28"/>
            </w:pPr>
            <w:r>
              <w:rPr>
                <w:sz w:val="19"/>
                <w:szCs w:val="19"/>
              </w:rPr>
              <w:t>• S07: Collaborative Problem Solving (CPS)</w:t>
            </w:r>
          </w:p>
          <w:p w14:paraId="56C4D3A5" w14:textId="77777777" w:rsidR="0083646F" w:rsidRDefault="00000000">
            <w:pPr>
              <w:spacing w:before="28" w:after="28"/>
            </w:pPr>
            <w:r>
              <w:rPr>
                <w:sz w:val="19"/>
                <w:szCs w:val="19"/>
              </w:rPr>
              <w:t>• S08: Co-Regulation and Relational Safety</w:t>
            </w:r>
          </w:p>
          <w:p w14:paraId="57F839F5" w14:textId="77777777" w:rsidR="0083646F" w:rsidRDefault="00000000">
            <w:pPr>
              <w:spacing w:before="28" w:after="28"/>
            </w:pPr>
            <w:r>
              <w:rPr>
                <w:sz w:val="19"/>
                <w:szCs w:val="19"/>
              </w:rPr>
              <w:t>• S09: Low Arousal Approach</w:t>
            </w:r>
          </w:p>
          <w:p w14:paraId="68D43DC0" w14:textId="77777777" w:rsidR="0083646F" w:rsidRDefault="00000000">
            <w:pPr>
              <w:spacing w:before="28" w:after="28"/>
            </w:pPr>
            <w:r>
              <w:rPr>
                <w:sz w:val="19"/>
                <w:szCs w:val="19"/>
              </w:rPr>
              <w:t>• S10: Sensory Diet and Occupational Therapy Regulation Programme</w:t>
            </w:r>
          </w:p>
          <w:p w14:paraId="3151CF1C" w14:textId="77777777" w:rsidR="0083646F" w:rsidRDefault="00000000">
            <w:pPr>
              <w:spacing w:before="28" w:after="28"/>
            </w:pPr>
            <w:r>
              <w:rPr>
                <w:sz w:val="19"/>
                <w:szCs w:val="19"/>
              </w:rPr>
              <w:t>• S11: Interoception Awareness Training</w:t>
            </w:r>
          </w:p>
          <w:p w14:paraId="2A832F47" w14:textId="77777777" w:rsidR="0083646F" w:rsidRDefault="00000000">
            <w:pPr>
              <w:spacing w:before="28" w:after="28"/>
            </w:pPr>
            <w:r>
              <w:rPr>
                <w:sz w:val="19"/>
                <w:szCs w:val="19"/>
              </w:rPr>
              <w:t>• S12: Zones of Regulation</w:t>
            </w:r>
          </w:p>
          <w:p w14:paraId="05B982ED" w14:textId="77777777" w:rsidR="0083646F" w:rsidRDefault="00000000">
            <w:pPr>
              <w:spacing w:before="28" w:after="28"/>
            </w:pPr>
            <w:r>
              <w:rPr>
                <w:sz w:val="19"/>
                <w:szCs w:val="19"/>
              </w:rPr>
              <w:t>• S13: Social Stories and Narrative Supports</w:t>
            </w:r>
          </w:p>
          <w:p w14:paraId="38E06031" w14:textId="77777777" w:rsidR="0083646F" w:rsidRDefault="00000000">
            <w:pPr>
              <w:spacing w:before="28" w:after="28"/>
            </w:pPr>
            <w:r>
              <w:rPr>
                <w:sz w:val="19"/>
                <w:szCs w:val="19"/>
              </w:rPr>
              <w:t>• S14: DIR/Floortime (Developmental, Individual Difference, Relationship-Based Model)</w:t>
            </w:r>
          </w:p>
          <w:p w14:paraId="12D70415" w14:textId="77777777" w:rsidR="0083646F" w:rsidRDefault="00000000">
            <w:pPr>
              <w:spacing w:before="28" w:after="28"/>
            </w:pPr>
            <w:r>
              <w:rPr>
                <w:sz w:val="19"/>
                <w:szCs w:val="19"/>
              </w:rPr>
              <w:t>• S15: Safe Retreat Space and Regulation Environment</w:t>
            </w:r>
          </w:p>
          <w:p w14:paraId="5DC449A8" w14:textId="77777777" w:rsidR="0083646F" w:rsidRDefault="00000000">
            <w:pPr>
              <w:spacing w:before="28" w:after="28"/>
            </w:pPr>
            <w:r>
              <w:rPr>
                <w:sz w:val="19"/>
                <w:szCs w:val="19"/>
              </w:rPr>
              <w:t>• S16: PACE Model – Playfulness, Acceptance, Curiosity, Empathy (Dan Hughes)</w:t>
            </w:r>
          </w:p>
          <w:p w14:paraId="4E4A9C6E" w14:textId="77777777" w:rsidR="0083646F" w:rsidRDefault="00000000">
            <w:pPr>
              <w:spacing w:before="28" w:after="28"/>
            </w:pPr>
            <w:r>
              <w:rPr>
                <w:sz w:val="19"/>
                <w:szCs w:val="19"/>
              </w:rPr>
              <w:t>• S17: Demand Reduction and Low Demand Approach (PDA-Informed Practice)</w:t>
            </w:r>
          </w:p>
          <w:p w14:paraId="1F5FFF1B" w14:textId="77777777" w:rsidR="0083646F" w:rsidRDefault="00000000">
            <w:pPr>
              <w:spacing w:before="28" w:after="28"/>
            </w:pPr>
            <w:r>
              <w:rPr>
                <w:sz w:val="19"/>
                <w:szCs w:val="19"/>
              </w:rPr>
              <w:t>• S18: DBT-Informed Skills (Emotional Regulation and Distress Tolerance)</w:t>
            </w:r>
          </w:p>
          <w:p w14:paraId="40CA6BCD" w14:textId="77777777" w:rsidR="0083646F" w:rsidRDefault="00000000">
            <w:pPr>
              <w:spacing w:before="28" w:after="28"/>
            </w:pPr>
            <w:r>
              <w:rPr>
                <w:sz w:val="19"/>
                <w:szCs w:val="19"/>
              </w:rPr>
              <w:t>• S19: Matched Sensory Alternatives (Sensory Substitution)</w:t>
            </w:r>
          </w:p>
          <w:p w14:paraId="30966BC5" w14:textId="77777777" w:rsidR="0083646F" w:rsidRDefault="00000000">
            <w:pPr>
              <w:spacing w:before="28" w:after="28"/>
            </w:pPr>
            <w:r>
              <w:rPr>
                <w:sz w:val="19"/>
                <w:szCs w:val="19"/>
              </w:rPr>
              <w:t>• S20: Enriched Environment and Access to Preferred Activities</w:t>
            </w:r>
          </w:p>
          <w:p w14:paraId="15B1254F" w14:textId="77777777" w:rsidR="0083646F" w:rsidRDefault="00000000">
            <w:pPr>
              <w:spacing w:before="28" w:after="28"/>
            </w:pPr>
            <w:r>
              <w:rPr>
                <w:sz w:val="19"/>
                <w:szCs w:val="19"/>
              </w:rPr>
              <w:t>• S21: Transition Supports and Change Preparation</w:t>
            </w:r>
          </w:p>
          <w:p w14:paraId="47F0F8C7" w14:textId="77777777" w:rsidR="0083646F" w:rsidRDefault="00000000">
            <w:pPr>
              <w:spacing w:before="28" w:after="28"/>
            </w:pPr>
            <w:r>
              <w:rPr>
                <w:sz w:val="19"/>
                <w:szCs w:val="19"/>
              </w:rPr>
              <w:t>• S22: Anxiety Management in Neurodivergent Presentations</w:t>
            </w:r>
          </w:p>
          <w:p w14:paraId="0284C329" w14:textId="77777777" w:rsidR="0083646F" w:rsidRDefault="00000000">
            <w:pPr>
              <w:spacing w:before="28" w:after="28"/>
            </w:pPr>
            <w:r>
              <w:rPr>
                <w:sz w:val="19"/>
                <w:szCs w:val="19"/>
              </w:rPr>
              <w:t>• S23: Strengths-Based and Interests-Led Engagement</w:t>
            </w:r>
          </w:p>
          <w:p w14:paraId="3A3FBFB5" w14:textId="77777777" w:rsidR="0083646F" w:rsidRDefault="00000000">
            <w:pPr>
              <w:spacing w:before="28" w:after="28"/>
            </w:pPr>
            <w:r>
              <w:rPr>
                <w:sz w:val="19"/>
                <w:szCs w:val="19"/>
              </w:rPr>
              <w:t>• S24: Mindfulness-Based Approaches (Adapted for Neurodivergent People)</w:t>
            </w:r>
          </w:p>
          <w:p w14:paraId="3AAA44FE" w14:textId="77777777" w:rsidR="0083646F" w:rsidRDefault="00000000">
            <w:pPr>
              <w:spacing w:before="28" w:after="28"/>
            </w:pPr>
            <w:r>
              <w:rPr>
                <w:sz w:val="19"/>
                <w:szCs w:val="19"/>
              </w:rPr>
              <w:t>• S25: Medical and Physical Health Review</w:t>
            </w:r>
          </w:p>
          <w:p w14:paraId="3125A4A2" w14:textId="77777777" w:rsidR="0083646F" w:rsidRDefault="00000000">
            <w:pPr>
              <w:spacing w:before="28" w:after="28"/>
            </w:pPr>
            <w:r>
              <w:rPr>
                <w:sz w:val="19"/>
                <w:szCs w:val="19"/>
              </w:rPr>
              <w:t>• S26: Crisis and Safety Planning</w:t>
            </w:r>
          </w:p>
          <w:p w14:paraId="0C29A4F6" w14:textId="77777777" w:rsidR="0083646F" w:rsidRDefault="00000000">
            <w:pPr>
              <w:spacing w:before="28" w:after="28"/>
            </w:pPr>
            <w:r>
              <w:rPr>
                <w:sz w:val="19"/>
                <w:szCs w:val="19"/>
              </w:rPr>
              <w:lastRenderedPageBreak/>
              <w:t>• S27: AAC and Communication Rights Framework</w:t>
            </w:r>
          </w:p>
          <w:p w14:paraId="34AA1722" w14:textId="77777777" w:rsidR="0083646F" w:rsidRDefault="00000000">
            <w:pPr>
              <w:spacing w:before="28" w:after="28"/>
            </w:pPr>
            <w:r>
              <w:rPr>
                <w:sz w:val="19"/>
                <w:szCs w:val="19"/>
              </w:rPr>
              <w:t>• S28: Positive Programming and Lifestyle Redesign</w:t>
            </w:r>
          </w:p>
          <w:p w14:paraId="7C463BCE" w14:textId="77777777" w:rsidR="0083646F" w:rsidRDefault="00000000">
            <w:pPr>
              <w:spacing w:before="28" w:after="28"/>
            </w:pPr>
            <w:r>
              <w:rPr>
                <w:sz w:val="19"/>
                <w:szCs w:val="19"/>
              </w:rPr>
              <w:t>• S36: Recovery-Oriented Practice</w:t>
            </w:r>
          </w:p>
          <w:p w14:paraId="2D71407A" w14:textId="77777777" w:rsidR="0083646F" w:rsidRDefault="00000000">
            <w:pPr>
              <w:spacing w:before="28" w:after="28"/>
            </w:pPr>
            <w:r>
              <w:rPr>
                <w:sz w:val="19"/>
                <w:szCs w:val="19"/>
              </w:rPr>
              <w:t>• S37: Acceptance and Commitment Therapy (ACT) Informed Approaches</w:t>
            </w:r>
          </w:p>
          <w:p w14:paraId="6CC35EB6" w14:textId="77777777" w:rsidR="0083646F" w:rsidRDefault="00000000">
            <w:pPr>
              <w:spacing w:before="28" w:after="28"/>
            </w:pPr>
            <w:r>
              <w:rPr>
                <w:sz w:val="19"/>
                <w:szCs w:val="19"/>
              </w:rPr>
              <w:t>• S38: Motivational Interviewing (MI)</w:t>
            </w:r>
          </w:p>
          <w:p w14:paraId="1E155685" w14:textId="77777777" w:rsidR="0083646F" w:rsidRDefault="00000000">
            <w:pPr>
              <w:spacing w:before="28" w:after="28"/>
            </w:pPr>
            <w:r>
              <w:rPr>
                <w:sz w:val="19"/>
                <w:szCs w:val="19"/>
              </w:rPr>
              <w:t>• S39: Mental Health Safety Planning</w:t>
            </w:r>
          </w:p>
          <w:p w14:paraId="33A4DD19" w14:textId="77777777" w:rsidR="0083646F" w:rsidRDefault="00000000">
            <w:pPr>
              <w:spacing w:before="28" w:after="28"/>
            </w:pPr>
            <w:r>
              <w:rPr>
                <w:sz w:val="19"/>
                <w:szCs w:val="19"/>
              </w:rPr>
              <w:t>• S40: Schema-Informed Understanding of Entrenched Patterns</w:t>
            </w:r>
          </w:p>
          <w:p w14:paraId="56C2C513" w14:textId="77777777" w:rsidR="0083646F" w:rsidRDefault="00000000">
            <w:pPr>
              <w:spacing w:before="28" w:after="28"/>
            </w:pPr>
            <w:r>
              <w:rPr>
                <w:sz w:val="19"/>
                <w:szCs w:val="19"/>
              </w:rPr>
              <w:t>• S41: Function-Based Assessment of Problematic Gaming and Technology Use</w:t>
            </w:r>
          </w:p>
          <w:p w14:paraId="090F3E33" w14:textId="77777777" w:rsidR="0083646F" w:rsidRDefault="00000000">
            <w:pPr>
              <w:spacing w:before="28" w:after="28"/>
            </w:pPr>
            <w:r>
              <w:rPr>
                <w:sz w:val="19"/>
                <w:szCs w:val="19"/>
              </w:rPr>
              <w:t>• S42: Family Systems Approach and Technology Boundaries</w:t>
            </w:r>
          </w:p>
          <w:p w14:paraId="28D1EB44" w14:textId="77777777" w:rsidR="0083646F" w:rsidRDefault="00000000">
            <w:pPr>
              <w:spacing w:before="28" w:after="28"/>
            </w:pPr>
            <w:r>
              <w:rPr>
                <w:sz w:val="19"/>
                <w:szCs w:val="19"/>
              </w:rPr>
              <w:t>• S43: Behavioural Activation and Alternative Engagement Building</w:t>
            </w:r>
          </w:p>
        </w:tc>
      </w:tr>
    </w:tbl>
    <w:p w14:paraId="39F0CF4F" w14:textId="77777777" w:rsidR="0083646F" w:rsidRDefault="0083646F">
      <w:pPr>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46F" w14:paraId="6B8801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0F2"/>
            <w:tcMar>
              <w:top w:w="100" w:type="dxa"/>
              <w:left w:w="160" w:type="dxa"/>
              <w:bottom w:w="100" w:type="dxa"/>
              <w:right w:w="160" w:type="dxa"/>
            </w:tcMar>
          </w:tcPr>
          <w:p w14:paraId="664DCD82" w14:textId="77777777" w:rsidR="0083646F" w:rsidRDefault="00000000">
            <w:r>
              <w:rPr>
                <w:b/>
                <w:bCs/>
                <w:color w:val="1A3A5C"/>
                <w:sz w:val="21"/>
                <w:szCs w:val="21"/>
              </w:rPr>
              <w:t>Problematic Gaming / Technology Use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D1DCD3" w14:textId="77777777" w:rsidR="0083646F" w:rsidRDefault="00000000">
            <w:pPr>
              <w:spacing w:before="28" w:after="28"/>
            </w:pPr>
            <w:r>
              <w:rPr>
                <w:sz w:val="19"/>
                <w:szCs w:val="19"/>
              </w:rPr>
              <w:t>• S01: Functional Behaviour Assessment (FBA)</w:t>
            </w:r>
          </w:p>
          <w:p w14:paraId="7B117A5E" w14:textId="77777777" w:rsidR="0083646F" w:rsidRDefault="00000000">
            <w:pPr>
              <w:spacing w:before="28" w:after="28"/>
            </w:pPr>
            <w:r>
              <w:rPr>
                <w:sz w:val="19"/>
                <w:szCs w:val="19"/>
              </w:rPr>
              <w:t>• S02: Functional Communication Training (FCT) – Communication Rights Framework</w:t>
            </w:r>
          </w:p>
          <w:p w14:paraId="689061AE" w14:textId="77777777" w:rsidR="0083646F" w:rsidRDefault="00000000">
            <w:pPr>
              <w:spacing w:before="28" w:after="28"/>
            </w:pPr>
            <w:r>
              <w:rPr>
                <w:sz w:val="19"/>
                <w:szCs w:val="19"/>
              </w:rPr>
              <w:t>• S03: Visual Supports and Predictability Systems</w:t>
            </w:r>
          </w:p>
          <w:p w14:paraId="060041E2" w14:textId="77777777" w:rsidR="0083646F" w:rsidRDefault="00000000">
            <w:pPr>
              <w:spacing w:before="28" w:after="28"/>
            </w:pPr>
            <w:r>
              <w:rPr>
                <w:sz w:val="19"/>
                <w:szCs w:val="19"/>
              </w:rPr>
              <w:t>• S04: Environmental Modification and Sensory Environment Design</w:t>
            </w:r>
          </w:p>
          <w:p w14:paraId="52EC1D45" w14:textId="77777777" w:rsidR="0083646F" w:rsidRDefault="00000000">
            <w:pPr>
              <w:spacing w:before="28" w:after="28"/>
            </w:pPr>
            <w:r>
              <w:rPr>
                <w:sz w:val="19"/>
                <w:szCs w:val="19"/>
              </w:rPr>
              <w:t>• S05: Antecedent Mapping and Trigger Modification</w:t>
            </w:r>
          </w:p>
          <w:p w14:paraId="472BB350" w14:textId="77777777" w:rsidR="0083646F" w:rsidRDefault="00000000">
            <w:pPr>
              <w:spacing w:before="28" w:after="28"/>
            </w:pPr>
            <w:r>
              <w:rPr>
                <w:sz w:val="19"/>
                <w:szCs w:val="19"/>
              </w:rPr>
              <w:t>• S06: Choice-Making and Autonomy Architecture</w:t>
            </w:r>
          </w:p>
          <w:p w14:paraId="728AD655" w14:textId="77777777" w:rsidR="0083646F" w:rsidRDefault="00000000">
            <w:pPr>
              <w:spacing w:before="28" w:after="28"/>
            </w:pPr>
            <w:r>
              <w:rPr>
                <w:sz w:val="19"/>
                <w:szCs w:val="19"/>
              </w:rPr>
              <w:t>• S07: Collaborative Problem Solving (CPS)</w:t>
            </w:r>
          </w:p>
          <w:p w14:paraId="534D65A7" w14:textId="77777777" w:rsidR="0083646F" w:rsidRDefault="00000000">
            <w:pPr>
              <w:spacing w:before="28" w:after="28"/>
            </w:pPr>
            <w:r>
              <w:rPr>
                <w:sz w:val="19"/>
                <w:szCs w:val="19"/>
              </w:rPr>
              <w:t>• S08: Co-Regulation and Relational Safety</w:t>
            </w:r>
          </w:p>
          <w:p w14:paraId="5B418B5D" w14:textId="77777777" w:rsidR="0083646F" w:rsidRDefault="00000000">
            <w:pPr>
              <w:spacing w:before="28" w:after="28"/>
            </w:pPr>
            <w:r>
              <w:rPr>
                <w:sz w:val="19"/>
                <w:szCs w:val="19"/>
              </w:rPr>
              <w:t>• S09: Low Arousal Approach</w:t>
            </w:r>
          </w:p>
          <w:p w14:paraId="7C8C4480" w14:textId="77777777" w:rsidR="0083646F" w:rsidRDefault="00000000">
            <w:pPr>
              <w:spacing w:before="28" w:after="28"/>
            </w:pPr>
            <w:r>
              <w:rPr>
                <w:sz w:val="19"/>
                <w:szCs w:val="19"/>
              </w:rPr>
              <w:t>• S10: Sensory Diet and Occupational Therapy Regulation Programme</w:t>
            </w:r>
          </w:p>
          <w:p w14:paraId="2C2CDAE9" w14:textId="77777777" w:rsidR="0083646F" w:rsidRDefault="00000000">
            <w:pPr>
              <w:spacing w:before="28" w:after="28"/>
            </w:pPr>
            <w:r>
              <w:rPr>
                <w:sz w:val="19"/>
                <w:szCs w:val="19"/>
              </w:rPr>
              <w:t>• S11: Interoception Awareness Training</w:t>
            </w:r>
          </w:p>
          <w:p w14:paraId="4FD6F296" w14:textId="77777777" w:rsidR="0083646F" w:rsidRDefault="00000000">
            <w:pPr>
              <w:spacing w:before="28" w:after="28"/>
            </w:pPr>
            <w:r>
              <w:rPr>
                <w:sz w:val="19"/>
                <w:szCs w:val="19"/>
              </w:rPr>
              <w:t>• S12: Zones of Regulation</w:t>
            </w:r>
          </w:p>
          <w:p w14:paraId="04254B73" w14:textId="77777777" w:rsidR="0083646F" w:rsidRDefault="00000000">
            <w:pPr>
              <w:spacing w:before="28" w:after="28"/>
            </w:pPr>
            <w:r>
              <w:rPr>
                <w:sz w:val="19"/>
                <w:szCs w:val="19"/>
              </w:rPr>
              <w:t>• S13: Social Stories and Narrative Supports</w:t>
            </w:r>
          </w:p>
          <w:p w14:paraId="25CC1DEC" w14:textId="77777777" w:rsidR="0083646F" w:rsidRDefault="00000000">
            <w:pPr>
              <w:spacing w:before="28" w:after="28"/>
            </w:pPr>
            <w:r>
              <w:rPr>
                <w:sz w:val="19"/>
                <w:szCs w:val="19"/>
              </w:rPr>
              <w:t>• S14: DIR/Floortime (Developmental, Individual Difference, Relationship-Based Model)</w:t>
            </w:r>
          </w:p>
          <w:p w14:paraId="22A4A17B" w14:textId="77777777" w:rsidR="0083646F" w:rsidRDefault="00000000">
            <w:pPr>
              <w:spacing w:before="28" w:after="28"/>
            </w:pPr>
            <w:r>
              <w:rPr>
                <w:sz w:val="19"/>
                <w:szCs w:val="19"/>
              </w:rPr>
              <w:t>• S15: Safe Retreat Space and Regulation Environment</w:t>
            </w:r>
          </w:p>
          <w:p w14:paraId="20D3AEBF" w14:textId="77777777" w:rsidR="0083646F" w:rsidRDefault="00000000">
            <w:pPr>
              <w:spacing w:before="28" w:after="28"/>
            </w:pPr>
            <w:r>
              <w:rPr>
                <w:sz w:val="19"/>
                <w:szCs w:val="19"/>
              </w:rPr>
              <w:t>• S16: PACE Model – Playfulness, Acceptance, Curiosity, Empathy (Dan Hughes)</w:t>
            </w:r>
          </w:p>
          <w:p w14:paraId="73E39EAA" w14:textId="77777777" w:rsidR="0083646F" w:rsidRDefault="00000000">
            <w:pPr>
              <w:spacing w:before="28" w:after="28"/>
            </w:pPr>
            <w:r>
              <w:rPr>
                <w:sz w:val="19"/>
                <w:szCs w:val="19"/>
              </w:rPr>
              <w:t>• S17: Demand Reduction and Low Demand Approach (PDA-Informed Practice)</w:t>
            </w:r>
          </w:p>
          <w:p w14:paraId="7E4AD252" w14:textId="77777777" w:rsidR="0083646F" w:rsidRDefault="00000000">
            <w:pPr>
              <w:spacing w:before="28" w:after="28"/>
            </w:pPr>
            <w:r>
              <w:rPr>
                <w:sz w:val="19"/>
                <w:szCs w:val="19"/>
              </w:rPr>
              <w:t>• S18: DBT-Informed Skills (Emotional Regulation and Distress Tolerance)</w:t>
            </w:r>
          </w:p>
          <w:p w14:paraId="177389A7" w14:textId="77777777" w:rsidR="0083646F" w:rsidRDefault="00000000">
            <w:pPr>
              <w:spacing w:before="28" w:after="28"/>
            </w:pPr>
            <w:r>
              <w:rPr>
                <w:sz w:val="19"/>
                <w:szCs w:val="19"/>
              </w:rPr>
              <w:t>• S19: Matched Sensory Alternatives (Sensory Substitution)</w:t>
            </w:r>
          </w:p>
          <w:p w14:paraId="46749ADE" w14:textId="77777777" w:rsidR="0083646F" w:rsidRDefault="00000000">
            <w:pPr>
              <w:spacing w:before="28" w:after="28"/>
            </w:pPr>
            <w:r>
              <w:rPr>
                <w:sz w:val="19"/>
                <w:szCs w:val="19"/>
              </w:rPr>
              <w:t>• S20: Enriched Environment and Access to Preferred Activities</w:t>
            </w:r>
          </w:p>
          <w:p w14:paraId="02661044" w14:textId="77777777" w:rsidR="0083646F" w:rsidRDefault="00000000">
            <w:pPr>
              <w:spacing w:before="28" w:after="28"/>
            </w:pPr>
            <w:r>
              <w:rPr>
                <w:sz w:val="19"/>
                <w:szCs w:val="19"/>
              </w:rPr>
              <w:t>• S21: Transition Supports and Change Preparation</w:t>
            </w:r>
          </w:p>
          <w:p w14:paraId="208ABD79" w14:textId="77777777" w:rsidR="0083646F" w:rsidRDefault="00000000">
            <w:pPr>
              <w:spacing w:before="28" w:after="28"/>
            </w:pPr>
            <w:r>
              <w:rPr>
                <w:sz w:val="19"/>
                <w:szCs w:val="19"/>
              </w:rPr>
              <w:t>• S22: Anxiety Management in Neurodivergent Presentations</w:t>
            </w:r>
          </w:p>
          <w:p w14:paraId="05938A5A" w14:textId="77777777" w:rsidR="0083646F" w:rsidRDefault="00000000">
            <w:pPr>
              <w:spacing w:before="28" w:after="28"/>
            </w:pPr>
            <w:r>
              <w:rPr>
                <w:sz w:val="19"/>
                <w:szCs w:val="19"/>
              </w:rPr>
              <w:t>• S23: Strengths-Based and Interests-Led Engagement</w:t>
            </w:r>
          </w:p>
          <w:p w14:paraId="082F5C71" w14:textId="77777777" w:rsidR="0083646F" w:rsidRDefault="00000000">
            <w:pPr>
              <w:spacing w:before="28" w:after="28"/>
            </w:pPr>
            <w:r>
              <w:rPr>
                <w:sz w:val="19"/>
                <w:szCs w:val="19"/>
              </w:rPr>
              <w:t>• S24: Mindfulness-Based Approaches (Adapted for Neurodivergent People)</w:t>
            </w:r>
          </w:p>
          <w:p w14:paraId="1BFA01F1" w14:textId="77777777" w:rsidR="0083646F" w:rsidRDefault="00000000">
            <w:pPr>
              <w:spacing w:before="28" w:after="28"/>
            </w:pPr>
            <w:r>
              <w:rPr>
                <w:sz w:val="19"/>
                <w:szCs w:val="19"/>
              </w:rPr>
              <w:t>• S25: Medical and Physical Health Review</w:t>
            </w:r>
          </w:p>
          <w:p w14:paraId="61293871" w14:textId="77777777" w:rsidR="0083646F" w:rsidRDefault="00000000">
            <w:pPr>
              <w:spacing w:before="28" w:after="28"/>
            </w:pPr>
            <w:r>
              <w:rPr>
                <w:sz w:val="19"/>
                <w:szCs w:val="19"/>
              </w:rPr>
              <w:t>• S26: Crisis and Safety Planning</w:t>
            </w:r>
          </w:p>
          <w:p w14:paraId="0567223E" w14:textId="77777777" w:rsidR="0083646F" w:rsidRDefault="00000000">
            <w:pPr>
              <w:spacing w:before="28" w:after="28"/>
            </w:pPr>
            <w:r>
              <w:rPr>
                <w:sz w:val="19"/>
                <w:szCs w:val="19"/>
              </w:rPr>
              <w:t>• S27: AAC and Communication Rights Framework</w:t>
            </w:r>
          </w:p>
          <w:p w14:paraId="60995A2C" w14:textId="77777777" w:rsidR="0083646F" w:rsidRDefault="00000000">
            <w:pPr>
              <w:spacing w:before="28" w:after="28"/>
            </w:pPr>
            <w:r>
              <w:rPr>
                <w:sz w:val="19"/>
                <w:szCs w:val="19"/>
              </w:rPr>
              <w:t>• S28: Positive Programming and Lifestyle Redesign</w:t>
            </w:r>
          </w:p>
          <w:p w14:paraId="762525EB" w14:textId="77777777" w:rsidR="0083646F" w:rsidRDefault="00000000">
            <w:pPr>
              <w:spacing w:before="28" w:after="28"/>
            </w:pPr>
            <w:r>
              <w:rPr>
                <w:sz w:val="19"/>
                <w:szCs w:val="19"/>
              </w:rPr>
              <w:t>• S38: Motivational Interviewing (MI)</w:t>
            </w:r>
          </w:p>
          <w:p w14:paraId="0A2CA3B5" w14:textId="77777777" w:rsidR="0083646F" w:rsidRDefault="00000000">
            <w:pPr>
              <w:spacing w:before="28" w:after="28"/>
            </w:pPr>
            <w:r>
              <w:rPr>
                <w:sz w:val="19"/>
                <w:szCs w:val="19"/>
              </w:rPr>
              <w:t>• S41: Function-Based Assessment of Problematic Gaming and Technology Use</w:t>
            </w:r>
          </w:p>
          <w:p w14:paraId="6D91097A" w14:textId="77777777" w:rsidR="0083646F" w:rsidRDefault="00000000">
            <w:pPr>
              <w:spacing w:before="28" w:after="28"/>
            </w:pPr>
            <w:r>
              <w:rPr>
                <w:sz w:val="19"/>
                <w:szCs w:val="19"/>
              </w:rPr>
              <w:t>• S42: Family Systems Approach and Technology Boundaries</w:t>
            </w:r>
          </w:p>
          <w:p w14:paraId="70258C65" w14:textId="77777777" w:rsidR="0083646F" w:rsidRDefault="00000000">
            <w:pPr>
              <w:spacing w:before="28" w:after="28"/>
            </w:pPr>
            <w:r>
              <w:rPr>
                <w:sz w:val="19"/>
                <w:szCs w:val="19"/>
              </w:rPr>
              <w:t>• S43: Behavioural Activation and Alternative Engagement Building</w:t>
            </w:r>
          </w:p>
        </w:tc>
      </w:tr>
    </w:tbl>
    <w:p w14:paraId="5BA664CC" w14:textId="77777777" w:rsidR="0083646F" w:rsidRDefault="0083646F">
      <w:pPr>
        <w:spacing w:after="16"/>
      </w:pPr>
    </w:p>
    <w:p w14:paraId="1975DC20" w14:textId="77777777" w:rsidR="0083646F" w:rsidRDefault="0083646F">
      <w:pPr>
        <w:spacing w:after="60"/>
      </w:pPr>
    </w:p>
    <w:p w14:paraId="598A6E52" w14:textId="77777777" w:rsidR="0083646F" w:rsidRDefault="00000000">
      <w:pPr>
        <w:pStyle w:val="Heading2"/>
      </w:pPr>
      <w:r>
        <w:rPr>
          <w:color w:val="1A3A5C"/>
        </w:rPr>
        <w:lastRenderedPageBreak/>
        <w:t>Population Notes</w:t>
      </w:r>
    </w:p>
    <w:p w14:paraId="2EB7308F" w14:textId="77777777" w:rsidR="0083646F" w:rsidRDefault="0083646F">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3646F" w14:paraId="68B161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44CE9F96" w14:textId="77777777" w:rsidR="0083646F" w:rsidRDefault="00000000">
            <w:r>
              <w:rPr>
                <w:b/>
                <w:bCs/>
                <w:color w:val="FFFFFF"/>
                <w:sz w:val="20"/>
                <w:szCs w:val="20"/>
              </w:rPr>
              <w:t>Client Group</w:t>
            </w:r>
          </w:p>
        </w:tc>
        <w:tc>
          <w:tcPr>
            <w:tcW w:w="6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45CD1BD4" w14:textId="77777777" w:rsidR="0083646F" w:rsidRDefault="00000000">
            <w:r>
              <w:rPr>
                <w:b/>
                <w:bCs/>
                <w:color w:val="FFFFFF"/>
                <w:sz w:val="20"/>
                <w:szCs w:val="20"/>
              </w:rPr>
              <w:t>Key Clinical Considerations</w:t>
            </w:r>
          </w:p>
        </w:tc>
      </w:tr>
      <w:tr w:rsidR="0083646F" w14:paraId="3BFA08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801710C" w14:textId="77777777" w:rsidR="0083646F" w:rsidRDefault="00000000">
            <w:r>
              <w:rPr>
                <w:sz w:val="20"/>
                <w:szCs w:val="20"/>
              </w:rPr>
              <w:t>Autism / Neurodivergence</w:t>
            </w:r>
          </w:p>
        </w:tc>
        <w:tc>
          <w:tcPr>
            <w:tcW w:w="64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A5AE46D" w14:textId="77777777" w:rsidR="0083646F" w:rsidRDefault="00000000">
            <w:r>
              <w:rPr>
                <w:sz w:val="20"/>
                <w:szCs w:val="20"/>
              </w:rPr>
              <w:t>Neuro-affirming, sensory-sensitive approaches. Predictability, communication access, and co-regulation are central. PDA profiles require particular attention to autonomy and indirect demand styles. Stimming and masking must be understood as adaptive, not pathological.</w:t>
            </w:r>
          </w:p>
        </w:tc>
      </w:tr>
      <w:tr w:rsidR="0083646F" w14:paraId="3D22D9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AA916" w14:textId="77777777" w:rsidR="0083646F" w:rsidRDefault="00000000">
            <w:r>
              <w:rPr>
                <w:sz w:val="20"/>
                <w:szCs w:val="20"/>
              </w:rPr>
              <w:t>Intellectual Disability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568D0" w14:textId="77777777" w:rsidR="0083646F" w:rsidRDefault="00000000">
            <w:r>
              <w:rPr>
                <w:sz w:val="20"/>
                <w:szCs w:val="20"/>
              </w:rPr>
              <w:t>Active engagement, errorless learning, participation-rich environments, and supported decision-making are foundational. Communication access across all forms is essential. Restrictive practice monitoring is particularly important in supported accommodation settings.</w:t>
            </w:r>
          </w:p>
        </w:tc>
      </w:tr>
      <w:tr w:rsidR="0083646F" w14:paraId="36D964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D091BC0" w14:textId="77777777" w:rsidR="0083646F" w:rsidRDefault="00000000">
            <w:r>
              <w:rPr>
                <w:sz w:val="20"/>
                <w:szCs w:val="20"/>
              </w:rPr>
              <w:t>Acquired Brain Injury</w:t>
            </w:r>
          </w:p>
        </w:tc>
        <w:tc>
          <w:tcPr>
            <w:tcW w:w="64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17A9600" w14:textId="77777777" w:rsidR="0083646F" w:rsidRDefault="00000000">
            <w:r>
              <w:rPr>
                <w:sz w:val="20"/>
                <w:szCs w:val="20"/>
              </w:rPr>
              <w:t>Fatigue management, compensatory strategies, errorless learning, and structured environments are priorities. Emotional regulation and impulsivity often arise from neurological change, not character. Gradual rehabilitation with realistic expectations of recovery trajectory.</w:t>
            </w:r>
          </w:p>
        </w:tc>
      </w:tr>
      <w:tr w:rsidR="0083646F" w14:paraId="5FEE2D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44ECB" w14:textId="77777777" w:rsidR="0083646F" w:rsidRDefault="00000000">
            <w:r>
              <w:rPr>
                <w:sz w:val="20"/>
                <w:szCs w:val="20"/>
              </w:rPr>
              <w:t>Mental Health (Psychosocial Disability)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7F9118" w14:textId="77777777" w:rsidR="0083646F" w:rsidRDefault="00000000">
            <w:r>
              <w:rPr>
                <w:sz w:val="20"/>
                <w:szCs w:val="20"/>
              </w:rPr>
              <w:t>Recovery-oriented, trauma-informed, relational approaches are central. Diagnosis alone does not explain behaviour: understand the person's history, context, and meaning-making. Safety planning and multi-agency coordination are often required.</w:t>
            </w:r>
          </w:p>
        </w:tc>
      </w:tr>
      <w:tr w:rsidR="0083646F" w14:paraId="50E5E6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F4B8AF4" w14:textId="77777777" w:rsidR="0083646F" w:rsidRDefault="00000000">
            <w:r>
              <w:rPr>
                <w:sz w:val="20"/>
                <w:szCs w:val="20"/>
              </w:rPr>
              <w:t>Problematic Gaming / Technology Use</w:t>
            </w:r>
          </w:p>
        </w:tc>
        <w:tc>
          <w:tcPr>
            <w:tcW w:w="64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01E9925" w14:textId="77777777" w:rsidR="0083646F" w:rsidRDefault="00000000">
            <w:r>
              <w:rPr>
                <w:sz w:val="20"/>
                <w:szCs w:val="20"/>
              </w:rPr>
              <w:t>Function-based assessment is always the starting point. Gaming often serves critical regulation and connection functions, particularly for neurodivergent young people. Family systems and alternative engagement building precede any restriction-based approach.</w:t>
            </w:r>
          </w:p>
        </w:tc>
      </w:tr>
    </w:tbl>
    <w:p w14:paraId="1EC88FF9" w14:textId="77777777" w:rsidR="0083646F" w:rsidRDefault="00000000">
      <w:r>
        <w:br w:type="page"/>
      </w:r>
    </w:p>
    <w:p w14:paraId="0F480446" w14:textId="77777777" w:rsidR="0083646F" w:rsidRDefault="00000000">
      <w:pPr>
        <w:pStyle w:val="Heading1"/>
      </w:pPr>
      <w:r>
        <w:lastRenderedPageBreak/>
        <w:t>Glossary of Key Terms</w:t>
      </w:r>
    </w:p>
    <w:p w14:paraId="58D8A97A" w14:textId="77777777" w:rsidR="0083646F" w:rsidRDefault="0083646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3646F" w14:paraId="67A4D0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0AEA8211" w14:textId="77777777" w:rsidR="0083646F" w:rsidRDefault="00000000">
            <w:r>
              <w:rPr>
                <w:b/>
                <w:bCs/>
                <w:color w:val="FFFFFF"/>
                <w:sz w:val="20"/>
                <w:szCs w:val="20"/>
              </w:rPr>
              <w:t>Term</w:t>
            </w:r>
          </w:p>
        </w:tc>
        <w:tc>
          <w:tcPr>
            <w:tcW w:w="62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618C8A5C" w14:textId="77777777" w:rsidR="0083646F" w:rsidRDefault="00000000">
            <w:r>
              <w:rPr>
                <w:b/>
                <w:bCs/>
                <w:color w:val="FFFFFF"/>
                <w:sz w:val="20"/>
                <w:szCs w:val="20"/>
              </w:rPr>
              <w:t>Definition</w:t>
            </w:r>
          </w:p>
        </w:tc>
      </w:tr>
      <w:tr w:rsidR="0083646F" w14:paraId="3F716C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8DF999D" w14:textId="77777777" w:rsidR="0083646F" w:rsidRDefault="00000000">
            <w:r>
              <w:rPr>
                <w:sz w:val="20"/>
                <w:szCs w:val="20"/>
              </w:rPr>
              <w:t>AAC</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514F113" w14:textId="77777777" w:rsidR="0083646F" w:rsidRDefault="00000000">
            <w:r>
              <w:rPr>
                <w:sz w:val="20"/>
                <w:szCs w:val="20"/>
              </w:rPr>
              <w:t>Augmentative and Alternative Communication. Any means of communication other than natural speech: gesture, sign, picture-based systems, speech generating devices.</w:t>
            </w:r>
          </w:p>
        </w:tc>
      </w:tr>
      <w:tr w:rsidR="0083646F" w14:paraId="292852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5580BE" w14:textId="77777777" w:rsidR="0083646F" w:rsidRDefault="00000000">
            <w:r>
              <w:rPr>
                <w:sz w:val="20"/>
                <w:szCs w:val="20"/>
              </w:rPr>
              <w:t>Antecedent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8FBFF" w14:textId="77777777" w:rsidR="0083646F" w:rsidRDefault="00000000">
            <w:r>
              <w:rPr>
                <w:sz w:val="20"/>
                <w:szCs w:val="20"/>
              </w:rPr>
              <w:t>Any event, condition, or stimulus that precedes and influences the likelihood of a behaviour occurring.</w:t>
            </w:r>
          </w:p>
        </w:tc>
      </w:tr>
      <w:tr w:rsidR="0083646F" w14:paraId="789D3D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B035B5F" w14:textId="77777777" w:rsidR="0083646F" w:rsidRDefault="00000000">
            <w:r>
              <w:rPr>
                <w:sz w:val="20"/>
                <w:szCs w:val="20"/>
              </w:rPr>
              <w:t>Automatic/Sensory Function</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1AD5013D" w14:textId="77777777" w:rsidR="0083646F" w:rsidRDefault="00000000">
            <w:r>
              <w:rPr>
                <w:sz w:val="20"/>
                <w:szCs w:val="20"/>
              </w:rPr>
              <w:t>A behaviour maintained by the sensory or physiological feedback it produces, independent of social consequences.</w:t>
            </w:r>
          </w:p>
        </w:tc>
      </w:tr>
      <w:tr w:rsidR="0083646F" w14:paraId="17CC63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4F33D" w14:textId="77777777" w:rsidR="0083646F" w:rsidRDefault="00000000">
            <w:r>
              <w:rPr>
                <w:sz w:val="20"/>
                <w:szCs w:val="20"/>
              </w:rPr>
              <w:t>Behaviour of Concern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444B3" w14:textId="77777777" w:rsidR="0083646F" w:rsidRDefault="00000000">
            <w:r>
              <w:rPr>
                <w:sz w:val="20"/>
                <w:szCs w:val="20"/>
              </w:rPr>
              <w:t>Any behaviour that presents risk to the person or others, or significantly restricts participation in everyday life.</w:t>
            </w:r>
          </w:p>
        </w:tc>
      </w:tr>
      <w:tr w:rsidR="0083646F" w14:paraId="1E1046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17061250" w14:textId="77777777" w:rsidR="0083646F" w:rsidRDefault="00000000">
            <w:r>
              <w:rPr>
                <w:sz w:val="20"/>
                <w:szCs w:val="20"/>
              </w:rPr>
              <w:t>BSP</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EF953CA" w14:textId="77777777" w:rsidR="0083646F" w:rsidRDefault="00000000">
            <w:r>
              <w:rPr>
                <w:sz w:val="20"/>
                <w:szCs w:val="20"/>
              </w:rPr>
              <w:t>Behaviour Support Plan. A document developed by a Specialist Behaviour Support Practitioner outlining strategies for behaviours of concern within the NDIS framework.</w:t>
            </w:r>
          </w:p>
        </w:tc>
      </w:tr>
      <w:tr w:rsidR="0083646F" w14:paraId="305622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62CA60" w14:textId="77777777" w:rsidR="0083646F" w:rsidRDefault="00000000">
            <w:r>
              <w:rPr>
                <w:sz w:val="20"/>
                <w:szCs w:val="20"/>
              </w:rPr>
              <w:t>Co-Regulation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AC4A0" w14:textId="77777777" w:rsidR="0083646F" w:rsidRDefault="00000000">
            <w:r>
              <w:rPr>
                <w:sz w:val="20"/>
                <w:szCs w:val="20"/>
              </w:rPr>
              <w:t>The process of using one person's regulated nervous system to support another person's regulation.</w:t>
            </w:r>
          </w:p>
        </w:tc>
      </w:tr>
      <w:tr w:rsidR="0083646F" w14:paraId="2DA7ED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381722D" w14:textId="77777777" w:rsidR="0083646F" w:rsidRDefault="00000000">
            <w:r>
              <w:rPr>
                <w:sz w:val="20"/>
                <w:szCs w:val="20"/>
              </w:rPr>
              <w:t>FBA</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8061D89" w14:textId="77777777" w:rsidR="0083646F" w:rsidRDefault="00000000">
            <w:r>
              <w:rPr>
                <w:sz w:val="20"/>
                <w:szCs w:val="20"/>
              </w:rPr>
              <w:t>Functional Behaviour Assessment. The systematic process of identifying the function that a behaviour serves.</w:t>
            </w:r>
          </w:p>
        </w:tc>
      </w:tr>
      <w:tr w:rsidR="0083646F" w14:paraId="297079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5EAEA8" w14:textId="77777777" w:rsidR="0083646F" w:rsidRDefault="00000000">
            <w:r>
              <w:rPr>
                <w:sz w:val="20"/>
                <w:szCs w:val="20"/>
              </w:rPr>
              <w:t>FCT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F208C" w14:textId="77777777" w:rsidR="0083646F" w:rsidRDefault="00000000">
            <w:r>
              <w:rPr>
                <w:sz w:val="20"/>
                <w:szCs w:val="20"/>
              </w:rPr>
              <w:t>Functional Communication Training. Teaching a person to communicate the same message as their behaviour of concern using a more effective form.</w:t>
            </w:r>
          </w:p>
        </w:tc>
      </w:tr>
      <w:tr w:rsidR="0083646F" w14:paraId="6A74B8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AF4A04B" w14:textId="77777777" w:rsidR="0083646F" w:rsidRDefault="00000000">
            <w:r>
              <w:rPr>
                <w:sz w:val="20"/>
                <w:szCs w:val="20"/>
              </w:rPr>
              <w:t>Function</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5B6374F" w14:textId="77777777" w:rsidR="0083646F" w:rsidRDefault="00000000">
            <w:r>
              <w:rPr>
                <w:sz w:val="20"/>
                <w:szCs w:val="20"/>
              </w:rPr>
              <w:t>The purpose or reason a behaviour occurs: escape/avoidance, attention, access to tangibles, or automatic/sensory.</w:t>
            </w:r>
          </w:p>
        </w:tc>
      </w:tr>
      <w:tr w:rsidR="0083646F" w14:paraId="0A2A11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E48E6" w14:textId="77777777" w:rsidR="0083646F" w:rsidRDefault="00000000">
            <w:r>
              <w:rPr>
                <w:sz w:val="20"/>
                <w:szCs w:val="20"/>
              </w:rPr>
              <w:t>Hypothesis Statement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F4F81" w14:textId="77777777" w:rsidR="0083646F" w:rsidRDefault="00000000">
            <w:r>
              <w:rPr>
                <w:sz w:val="20"/>
                <w:szCs w:val="20"/>
              </w:rPr>
              <w:t>A summary linking antecedent, behaviour, and function: 'When [A], [person] does [B], which results in [consequence/function].'</w:t>
            </w:r>
          </w:p>
        </w:tc>
      </w:tr>
      <w:tr w:rsidR="0083646F" w14:paraId="65BE2F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AF4355F" w14:textId="77777777" w:rsidR="0083646F" w:rsidRDefault="00000000">
            <w:r>
              <w:rPr>
                <w:sz w:val="20"/>
                <w:szCs w:val="20"/>
              </w:rPr>
              <w:t>Interoception</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5B04119" w14:textId="77777777" w:rsidR="0083646F" w:rsidRDefault="00000000">
            <w:r>
              <w:rPr>
                <w:sz w:val="20"/>
                <w:szCs w:val="20"/>
              </w:rPr>
              <w:t>The sense of the internal state of the body: hunger, pain, temperature, heartbeat, emotional arousal.</w:t>
            </w:r>
          </w:p>
        </w:tc>
      </w:tr>
      <w:tr w:rsidR="0083646F" w14:paraId="6016F8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BBB03" w14:textId="77777777" w:rsidR="0083646F" w:rsidRDefault="00000000">
            <w:r>
              <w:rPr>
                <w:sz w:val="20"/>
                <w:szCs w:val="20"/>
              </w:rPr>
              <w:t>Low Arousal Approach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23423" w14:textId="77777777" w:rsidR="0083646F" w:rsidRDefault="00000000">
            <w:r>
              <w:rPr>
                <w:sz w:val="20"/>
                <w:szCs w:val="20"/>
              </w:rPr>
              <w:t>A framework reducing the arousal of support people and the environment to prevent escalation.</w:t>
            </w:r>
          </w:p>
        </w:tc>
      </w:tr>
      <w:tr w:rsidR="0083646F" w14:paraId="4E2C7F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C4B4C1C" w14:textId="77777777" w:rsidR="0083646F" w:rsidRDefault="00000000">
            <w:r>
              <w:rPr>
                <w:sz w:val="20"/>
                <w:szCs w:val="20"/>
              </w:rPr>
              <w:t>NDIS Commission</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1FB3C22A" w14:textId="77777777" w:rsidR="0083646F" w:rsidRDefault="00000000">
            <w:r>
              <w:rPr>
                <w:sz w:val="20"/>
                <w:szCs w:val="20"/>
              </w:rPr>
              <w:t>The NDIS Quality and Safeguards Commission. Regulatory body overseeing NDIS support quality, including behaviour support and restrictive practices.</w:t>
            </w:r>
          </w:p>
        </w:tc>
      </w:tr>
      <w:tr w:rsidR="0083646F" w14:paraId="1DBF49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90A13" w14:textId="77777777" w:rsidR="0083646F" w:rsidRDefault="00000000">
            <w:r>
              <w:rPr>
                <w:sz w:val="20"/>
                <w:szCs w:val="20"/>
              </w:rPr>
              <w:t>PACE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74326C" w14:textId="77777777" w:rsidR="0083646F" w:rsidRDefault="00000000">
            <w:r>
              <w:rPr>
                <w:sz w:val="20"/>
                <w:szCs w:val="20"/>
              </w:rPr>
              <w:t>Playfulness, Acceptance, Curiosity, Empathy. Dan Hughes' relational framework for therapeutic support.</w:t>
            </w:r>
          </w:p>
        </w:tc>
      </w:tr>
      <w:tr w:rsidR="0083646F" w14:paraId="3564A0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E83EA21" w14:textId="77777777" w:rsidR="0083646F" w:rsidRDefault="00000000">
            <w:r>
              <w:rPr>
                <w:sz w:val="20"/>
                <w:szCs w:val="20"/>
              </w:rPr>
              <w:t>PDA</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5B9D672" w14:textId="77777777" w:rsidR="0083646F" w:rsidRDefault="00000000">
            <w:r>
              <w:rPr>
                <w:sz w:val="20"/>
                <w:szCs w:val="20"/>
              </w:rPr>
              <w:t>Pathological/Pervasive Demand Avoidance. An autism profile characterised by extreme, anxiety-driven demand avoidance.</w:t>
            </w:r>
          </w:p>
        </w:tc>
      </w:tr>
      <w:tr w:rsidR="0083646F" w14:paraId="3D9664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7A3DC0" w14:textId="77777777" w:rsidR="0083646F" w:rsidRDefault="00000000">
            <w:r>
              <w:rPr>
                <w:sz w:val="20"/>
                <w:szCs w:val="20"/>
              </w:rPr>
              <w:t>PBS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9FE810" w14:textId="77777777" w:rsidR="0083646F" w:rsidRDefault="00000000">
            <w:r>
              <w:rPr>
                <w:sz w:val="20"/>
                <w:szCs w:val="20"/>
              </w:rPr>
              <w:t>Positive Behaviour Support. An evidence-based framework prioritising quality of life, proactive strategies, skill-building, and least restrictive approaches.</w:t>
            </w:r>
          </w:p>
        </w:tc>
      </w:tr>
      <w:tr w:rsidR="0083646F" w14:paraId="32097A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D922062" w14:textId="77777777" w:rsidR="0083646F" w:rsidRDefault="00000000">
            <w:r>
              <w:rPr>
                <w:sz w:val="20"/>
                <w:szCs w:val="20"/>
              </w:rPr>
              <w:t>Regulated Restrictive Practice</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9F11D99" w14:textId="77777777" w:rsidR="0083646F" w:rsidRDefault="00000000">
            <w:r>
              <w:rPr>
                <w:sz w:val="20"/>
                <w:szCs w:val="20"/>
              </w:rPr>
              <w:t>A practice that restricts a person's rights or freedom and requires NDIS Commission authorisation: physical, chemical, mechanical, environmental restraint, or seclusion.</w:t>
            </w:r>
          </w:p>
        </w:tc>
      </w:tr>
      <w:tr w:rsidR="0083646F" w14:paraId="1D3EA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028DF" w14:textId="77777777" w:rsidR="0083646F" w:rsidRDefault="00000000">
            <w:r>
              <w:rPr>
                <w:sz w:val="20"/>
                <w:szCs w:val="20"/>
              </w:rPr>
              <w:t>Setting Event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CD2C6" w14:textId="77777777" w:rsidR="0083646F" w:rsidRDefault="00000000">
            <w:r>
              <w:rPr>
                <w:sz w:val="20"/>
                <w:szCs w:val="20"/>
              </w:rPr>
              <w:t>A background condition that increases vulnerability to behaviour of concern (e.g., illness, poor sleep, a distressing event).</w:t>
            </w:r>
          </w:p>
        </w:tc>
      </w:tr>
      <w:tr w:rsidR="0083646F" w14:paraId="4455B8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8BF0367" w14:textId="77777777" w:rsidR="0083646F" w:rsidRDefault="00000000">
            <w:r>
              <w:rPr>
                <w:sz w:val="20"/>
                <w:szCs w:val="20"/>
              </w:rPr>
              <w:lastRenderedPageBreak/>
              <w:t>SIB</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2F24BE1" w14:textId="77777777" w:rsidR="0083646F" w:rsidRDefault="00000000">
            <w:r>
              <w:rPr>
                <w:sz w:val="20"/>
                <w:szCs w:val="20"/>
              </w:rPr>
              <w:t>Self-Injurious Behaviour. Behaviour that causes or risks physical harm to the person (e.g., head-banging, biting, scratching).</w:t>
            </w:r>
          </w:p>
        </w:tc>
      </w:tr>
      <w:tr w:rsidR="0083646F" w14:paraId="7B4A9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05870" w14:textId="77777777" w:rsidR="0083646F" w:rsidRDefault="00000000">
            <w:r>
              <w:rPr>
                <w:sz w:val="20"/>
                <w:szCs w:val="20"/>
              </w:rPr>
              <w:t>Stimming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D75BC" w14:textId="77777777" w:rsidR="0083646F" w:rsidRDefault="00000000">
            <w:r>
              <w:rPr>
                <w:sz w:val="20"/>
                <w:szCs w:val="20"/>
              </w:rPr>
              <w:t>Self-stimulatory behaviour used for regulation, expression, or pleasure. A neurological difference, not a behaviour of concern in itself.</w:t>
            </w:r>
          </w:p>
        </w:tc>
      </w:tr>
      <w:tr w:rsidR="0083646F" w14:paraId="75DEB5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8A4738D" w14:textId="77777777" w:rsidR="0083646F" w:rsidRDefault="00000000">
            <w:r>
              <w:rPr>
                <w:sz w:val="20"/>
                <w:szCs w:val="20"/>
              </w:rPr>
              <w:t>Window of Tolerance</w:t>
            </w:r>
          </w:p>
        </w:tc>
        <w:tc>
          <w:tcPr>
            <w:tcW w:w="6226"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7F1E4AD" w14:textId="77777777" w:rsidR="0083646F" w:rsidRDefault="00000000">
            <w:r>
              <w:rPr>
                <w:sz w:val="20"/>
                <w:szCs w:val="20"/>
              </w:rPr>
              <w:t>The optimal zone of arousal within which a person can function and engage. Above (hyperarousal) or below (hypoarousal) this window, regulation is impaired.</w:t>
            </w:r>
          </w:p>
        </w:tc>
      </w:tr>
    </w:tbl>
    <w:p w14:paraId="7BF1B4CA" w14:textId="77777777" w:rsidR="0083646F" w:rsidRDefault="0083646F">
      <w:pPr>
        <w:spacing w:after="60"/>
      </w:pPr>
    </w:p>
    <w:p w14:paraId="02B1AD7C" w14:textId="77777777" w:rsidR="0083646F" w:rsidRDefault="00000000">
      <w:r>
        <w:br w:type="page"/>
      </w:r>
    </w:p>
    <w:p w14:paraId="75592A83" w14:textId="77777777" w:rsidR="0083646F" w:rsidRDefault="00000000">
      <w:pPr>
        <w:pStyle w:val="Heading1"/>
      </w:pPr>
      <w:r>
        <w:lastRenderedPageBreak/>
        <w:t>Key References and Evidence Sources</w:t>
      </w:r>
    </w:p>
    <w:p w14:paraId="78C0D3D5" w14:textId="77777777" w:rsidR="0083646F" w:rsidRDefault="0083646F">
      <w:pPr>
        <w:spacing w:after="40"/>
      </w:pPr>
    </w:p>
    <w:p w14:paraId="188B86E5" w14:textId="77777777" w:rsidR="0083646F" w:rsidRDefault="00000000">
      <w:pPr>
        <w:spacing w:before="60" w:after="80"/>
      </w:pPr>
      <w:r>
        <w:t>The following sources underpin the evidence base for strategies in this library. Practitioners are encouraged to access primary sources when citing evidence in BSPs and reports.</w:t>
      </w:r>
    </w:p>
    <w:p w14:paraId="3BC2C40D" w14:textId="77777777" w:rsidR="0083646F" w:rsidRDefault="0083646F">
      <w:pPr>
        <w:spacing w:after="40"/>
      </w:pPr>
    </w:p>
    <w:p w14:paraId="39E7FDCA" w14:textId="77777777" w:rsidR="0083646F" w:rsidRDefault="00000000">
      <w:pPr>
        <w:spacing w:before="60" w:after="80"/>
        <w:ind w:left="680"/>
      </w:pPr>
      <w:r>
        <w:rPr>
          <w:sz w:val="19"/>
          <w:szCs w:val="19"/>
        </w:rPr>
        <w:t>Carr, E. G., Dunlap, G., Horner, R. H., Koegel, R. L., Turnbull, A. P., Sailor, W., &amp; Fox, L. (2002). Positive behaviour support: Evolution of an applied science. Journal of Positive Behaviour Interventions, 4(1), 4-16.</w:t>
      </w:r>
    </w:p>
    <w:p w14:paraId="14000AC6" w14:textId="77777777" w:rsidR="0083646F" w:rsidRDefault="00000000">
      <w:pPr>
        <w:spacing w:before="60" w:after="80"/>
        <w:ind w:left="680"/>
      </w:pPr>
      <w:r>
        <w:rPr>
          <w:sz w:val="19"/>
          <w:szCs w:val="19"/>
        </w:rPr>
        <w:t>Gray, C. (2010). The New Social Story Book. Future Horizons.</w:t>
      </w:r>
    </w:p>
    <w:p w14:paraId="60A9FFFB" w14:textId="77777777" w:rsidR="0083646F" w:rsidRDefault="00000000">
      <w:pPr>
        <w:spacing w:before="60" w:after="80"/>
        <w:ind w:left="680"/>
      </w:pPr>
      <w:r>
        <w:rPr>
          <w:sz w:val="19"/>
          <w:szCs w:val="19"/>
        </w:rPr>
        <w:t>Greene, R. W. (2014). Lost at School: Why Our Kids with Behavioural Challenges Are Falling Through the Cracks and How We Can Help Them. Scribner.</w:t>
      </w:r>
    </w:p>
    <w:p w14:paraId="74CE26E8" w14:textId="77777777" w:rsidR="0083646F" w:rsidRDefault="00000000">
      <w:pPr>
        <w:spacing w:before="60" w:after="80"/>
        <w:ind w:left="680"/>
      </w:pPr>
      <w:r>
        <w:rPr>
          <w:sz w:val="19"/>
          <w:szCs w:val="19"/>
        </w:rPr>
        <w:t>Greenspan, S. I., &amp; Wieder, S. (2006). Engaging Autism: Using the Floortime Approach to Help Children Relate, Communicate and Think. Da Capo Press.</w:t>
      </w:r>
    </w:p>
    <w:p w14:paraId="23B7939C" w14:textId="77777777" w:rsidR="0083646F" w:rsidRDefault="00000000">
      <w:pPr>
        <w:spacing w:before="60" w:after="80"/>
        <w:ind w:left="680"/>
      </w:pPr>
      <w:r>
        <w:rPr>
          <w:sz w:val="19"/>
          <w:szCs w:val="19"/>
        </w:rPr>
        <w:t>Hughes, D. A. (2009). Attachment-Focused Parenting: Effective Strategies to Care for Children. Norton.</w:t>
      </w:r>
    </w:p>
    <w:p w14:paraId="54A68EC7" w14:textId="77777777" w:rsidR="0083646F" w:rsidRDefault="00000000">
      <w:pPr>
        <w:spacing w:before="60" w:after="80"/>
        <w:ind w:left="680"/>
      </w:pPr>
      <w:r>
        <w:rPr>
          <w:sz w:val="19"/>
          <w:szCs w:val="19"/>
        </w:rPr>
        <w:t>Kuypers, L. (2011). The Zones of Regulation: A Curriculum Designed to Foster Self-Regulation and Emotional Control. Thinking Social Publishing.</w:t>
      </w:r>
    </w:p>
    <w:p w14:paraId="14C05099" w14:textId="77777777" w:rsidR="0083646F" w:rsidRDefault="00000000">
      <w:pPr>
        <w:spacing w:before="60" w:after="80"/>
        <w:ind w:left="680"/>
      </w:pPr>
      <w:r>
        <w:rPr>
          <w:sz w:val="19"/>
          <w:szCs w:val="19"/>
        </w:rPr>
        <w:t>Linehan, M. M. (1993). Cognitive Behavioural Treatment of Borderline Personality Disorder. Guilford Press.</w:t>
      </w:r>
    </w:p>
    <w:p w14:paraId="30E0AB11" w14:textId="77777777" w:rsidR="0083646F" w:rsidRDefault="00000000">
      <w:pPr>
        <w:spacing w:before="60" w:after="80"/>
        <w:ind w:left="680"/>
      </w:pPr>
      <w:r>
        <w:rPr>
          <w:sz w:val="19"/>
          <w:szCs w:val="19"/>
        </w:rPr>
        <w:t>Mahler, K. (2019). The Interoception Curriculum: A Step-by-Step Framework for Developing Mindful Self-Regulation. AAPC Publishing.</w:t>
      </w:r>
    </w:p>
    <w:p w14:paraId="360F6878" w14:textId="77777777" w:rsidR="0083646F" w:rsidRDefault="00000000">
      <w:pPr>
        <w:spacing w:before="60" w:after="80"/>
        <w:ind w:left="680"/>
      </w:pPr>
      <w:r>
        <w:rPr>
          <w:sz w:val="19"/>
          <w:szCs w:val="19"/>
        </w:rPr>
        <w:t>McDonnell, A. (2010). Managing Aggressive Behaviour in Care Settings: Understanding and Applying Low Arousal Approaches. Wiley-Blackwell.</w:t>
      </w:r>
    </w:p>
    <w:p w14:paraId="08278D67" w14:textId="77777777" w:rsidR="0083646F" w:rsidRDefault="00000000">
      <w:pPr>
        <w:spacing w:before="60" w:after="80"/>
        <w:ind w:left="680"/>
      </w:pPr>
      <w:r>
        <w:rPr>
          <w:sz w:val="19"/>
          <w:szCs w:val="19"/>
        </w:rPr>
        <w:t>NDIS Quality and Safeguards Commission. (2025). Rules for Specialist Behaviour Support Providers and NDIS Behaviour Support Practitioners. ndiscommission.gov.au</w:t>
      </w:r>
    </w:p>
    <w:p w14:paraId="706858AB" w14:textId="77777777" w:rsidR="0083646F" w:rsidRDefault="00000000">
      <w:pPr>
        <w:spacing w:before="60" w:after="80"/>
        <w:ind w:left="680"/>
      </w:pPr>
      <w:r>
        <w:rPr>
          <w:sz w:val="19"/>
          <w:szCs w:val="19"/>
        </w:rPr>
        <w:t>NDIS Quality and Safeguards Commission. (2025). Behaviour Support and Restrictive Practices. ndiscommission.gov.au</w:t>
      </w:r>
    </w:p>
    <w:p w14:paraId="6E1E976C" w14:textId="77777777" w:rsidR="0083646F" w:rsidRDefault="00000000">
      <w:pPr>
        <w:spacing w:before="60" w:after="80"/>
        <w:ind w:left="680"/>
      </w:pPr>
      <w:r>
        <w:rPr>
          <w:sz w:val="19"/>
          <w:szCs w:val="19"/>
        </w:rPr>
        <w:t>Perry, B. D., &amp; Szalavitz, M. (2006). The Boy Who Was Raised as a Dog. Basic Books.</w:t>
      </w:r>
    </w:p>
    <w:p w14:paraId="26A3FB74" w14:textId="77777777" w:rsidR="0083646F" w:rsidRDefault="00000000">
      <w:pPr>
        <w:spacing w:before="60" w:after="80"/>
        <w:ind w:left="680"/>
      </w:pPr>
      <w:r>
        <w:rPr>
          <w:sz w:val="19"/>
          <w:szCs w:val="19"/>
        </w:rPr>
        <w:t>Porges, S. W. (2011). The Polyvagal Theory: Neurophysiological Foundations of Emotions, Attachment, Communication, and Self-Regulation. Norton.</w:t>
      </w:r>
    </w:p>
    <w:p w14:paraId="7BF2564C" w14:textId="77777777" w:rsidR="0083646F" w:rsidRDefault="00000000">
      <w:pPr>
        <w:spacing w:before="60" w:after="80"/>
        <w:ind w:left="680"/>
      </w:pPr>
      <w:r>
        <w:rPr>
          <w:sz w:val="19"/>
          <w:szCs w:val="19"/>
        </w:rPr>
        <w:t>Tiger, J. H., Hanley, G. P., &amp; Bruzek, J. (2008). Functional communication training: A review and practical guide. Behaviour Analysis in Practice, 1(1), 16-23.</w:t>
      </w:r>
    </w:p>
    <w:p w14:paraId="1AE5948D" w14:textId="77777777" w:rsidR="0083646F" w:rsidRDefault="00000000">
      <w:pPr>
        <w:spacing w:before="60" w:after="80"/>
        <w:ind w:left="680"/>
      </w:pPr>
      <w:r>
        <w:rPr>
          <w:sz w:val="19"/>
          <w:szCs w:val="19"/>
        </w:rPr>
        <w:t>Webber, L. S., Richardson, M., &amp; Lambrick, F. (2019). A positive behaviour support practice framework for disability and community services in Australia that prioritises human rights and evidence-based practices. Disability and Rehabilitation.</w:t>
      </w:r>
    </w:p>
    <w:p w14:paraId="7480B11F" w14:textId="77777777" w:rsidR="0083646F" w:rsidRDefault="00000000">
      <w:pPr>
        <w:spacing w:before="60" w:after="80"/>
        <w:ind w:left="680"/>
      </w:pPr>
      <w:r>
        <w:rPr>
          <w:sz w:val="19"/>
          <w:szCs w:val="19"/>
        </w:rPr>
        <w:t>White, J. H., Kinyanjui, M., &amp; Ellis, M. (2023). Systematic Review: Emotion Dysregulation and Challenging Behaviour Interventions for Children and Adolescents with Autism. Journal of Autism and Developmental Disorders.</w:t>
      </w:r>
    </w:p>
    <w:p w14:paraId="0817F28B" w14:textId="77777777" w:rsidR="0083646F" w:rsidRDefault="00000000">
      <w:pPr>
        <w:spacing w:before="60" w:after="80"/>
        <w:ind w:left="680"/>
      </w:pPr>
      <w:r>
        <w:rPr>
          <w:sz w:val="19"/>
          <w:szCs w:val="19"/>
        </w:rPr>
        <w:t>Wilbarger, P. &amp; Wilbarger, J. (1991). Sensory Defensiveness in Children Aged 2-12: An Intervention Guide for Parents and Other Caretakers. Avanti Educational Programs.</w:t>
      </w:r>
    </w:p>
    <w:p w14:paraId="19C070C7" w14:textId="77777777" w:rsidR="0083646F" w:rsidRDefault="00000000">
      <w:pPr>
        <w:spacing w:before="60" w:after="80"/>
        <w:ind w:left="680"/>
      </w:pPr>
      <w:r>
        <w:rPr>
          <w:sz w:val="19"/>
          <w:szCs w:val="19"/>
        </w:rPr>
        <w:t>Mansell, J. &amp; Beadle-Brown, J. (2012). Active Support: Enabling and Empowering People with Intellectual Disabilities. Jessica Kingsley Publishers.</w:t>
      </w:r>
    </w:p>
    <w:p w14:paraId="06B33134" w14:textId="77777777" w:rsidR="0083646F" w:rsidRDefault="00000000">
      <w:pPr>
        <w:spacing w:before="60" w:after="80"/>
        <w:ind w:left="680"/>
      </w:pPr>
      <w:r>
        <w:rPr>
          <w:sz w:val="19"/>
          <w:szCs w:val="19"/>
        </w:rPr>
        <w:t>Hayes, S. C., Strosahl, K. &amp; Wilson, K. G. (2012). Acceptance and Commitment Therapy: The Process and Practice of Mindful Change (2nd ed.). Guilford Press.</w:t>
      </w:r>
    </w:p>
    <w:p w14:paraId="23734021" w14:textId="77777777" w:rsidR="0083646F" w:rsidRDefault="00000000">
      <w:pPr>
        <w:spacing w:before="60" w:after="80"/>
        <w:ind w:left="680"/>
      </w:pPr>
      <w:r>
        <w:rPr>
          <w:sz w:val="19"/>
          <w:szCs w:val="19"/>
        </w:rPr>
        <w:t>Miller, W. R. &amp; Rollnick, S. (2013). Motivational Interviewing: Helping People Change (3rd ed.). Guilford Press.</w:t>
      </w:r>
    </w:p>
    <w:p w14:paraId="176FFA39" w14:textId="77777777" w:rsidR="0083646F" w:rsidRDefault="00000000">
      <w:pPr>
        <w:spacing w:before="60" w:after="80"/>
        <w:ind w:left="680"/>
      </w:pPr>
      <w:r>
        <w:rPr>
          <w:sz w:val="19"/>
          <w:szCs w:val="19"/>
        </w:rPr>
        <w:t>Stanley, B. &amp; Brown, G. K. (2012). Safety planning intervention: A brief intervention to mitigate suicide risk. Cognitive and Behavioral Practice, 19(2), 256-263.</w:t>
      </w:r>
    </w:p>
    <w:p w14:paraId="3DDF1414" w14:textId="77777777" w:rsidR="0083646F" w:rsidRDefault="00000000">
      <w:pPr>
        <w:spacing w:before="60" w:after="80"/>
        <w:ind w:left="680"/>
      </w:pPr>
      <w:r>
        <w:rPr>
          <w:sz w:val="19"/>
          <w:szCs w:val="19"/>
        </w:rPr>
        <w:t>Young, J. E., Klosko, J. S. &amp; Weishaar, M. E. (2003). Schema Therapy: A Practitioner's Guide. Guilford Press.</w:t>
      </w:r>
    </w:p>
    <w:p w14:paraId="32122606" w14:textId="77777777" w:rsidR="0083646F" w:rsidRDefault="00000000">
      <w:pPr>
        <w:spacing w:before="60" w:after="80"/>
        <w:ind w:left="680"/>
      </w:pPr>
      <w:r>
        <w:rPr>
          <w:sz w:val="19"/>
          <w:szCs w:val="19"/>
        </w:rPr>
        <w:t>World Health Organisation. (2022). ICD-11 Classification of Mental and Behavioural Disorders. WHO Press.</w:t>
      </w:r>
    </w:p>
    <w:p w14:paraId="7D497716" w14:textId="77777777" w:rsidR="0083646F" w:rsidRDefault="00000000">
      <w:pPr>
        <w:spacing w:before="60" w:after="80"/>
        <w:ind w:left="680"/>
      </w:pPr>
      <w:r>
        <w:rPr>
          <w:sz w:val="19"/>
          <w:szCs w:val="19"/>
        </w:rPr>
        <w:t>Australian Department of Health. (2013). National Framework for Recovery-Oriented Mental Health Services. Commonwealth of Australia.</w:t>
      </w:r>
    </w:p>
    <w:p w14:paraId="066A8F11" w14:textId="77777777" w:rsidR="0083646F" w:rsidRDefault="00000000">
      <w:pPr>
        <w:spacing w:before="60" w:after="80"/>
        <w:ind w:left="680"/>
      </w:pPr>
      <w:r>
        <w:rPr>
          <w:sz w:val="19"/>
          <w:szCs w:val="19"/>
        </w:rPr>
        <w:lastRenderedPageBreak/>
        <w:t>Uphoff, E., Ekers, D., Robertson, L., et al. (2020). Behavioural activation therapies for depression. Cochrane Database of Systematic Reviews.</w:t>
      </w:r>
    </w:p>
    <w:p w14:paraId="40FF2D42" w14:textId="77777777" w:rsidR="0083646F" w:rsidRDefault="0083646F">
      <w:pPr>
        <w:spacing w:after="120"/>
      </w:pPr>
    </w:p>
    <w:p w14:paraId="18780BA7" w14:textId="77777777" w:rsidR="0083646F" w:rsidRDefault="00000000">
      <w:pPr>
        <w:spacing w:before="200" w:after="200"/>
        <w:jc w:val="center"/>
      </w:pPr>
      <w:r>
        <w:rPr>
          <w:i/>
          <w:iCs/>
          <w:color w:val="888888"/>
          <w:sz w:val="20"/>
          <w:szCs w:val="20"/>
        </w:rPr>
        <w:t>End of PBS Strategy Library  ·  Hogg's Health Hub</w:t>
      </w:r>
    </w:p>
    <w:sectPr w:rsidR="0083646F">
      <w:headerReference w:type="default" r:id="rId121"/>
      <w:footerReference w:type="default" r:id="rId122"/>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C980" w14:textId="77777777" w:rsidR="007E7423" w:rsidRDefault="007E7423">
      <w:r>
        <w:separator/>
      </w:r>
    </w:p>
  </w:endnote>
  <w:endnote w:type="continuationSeparator" w:id="0">
    <w:p w14:paraId="6A8350EA" w14:textId="77777777" w:rsidR="007E7423" w:rsidRDefault="007E7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0C16" w14:textId="77777777" w:rsidR="0083646F" w:rsidRDefault="00000000">
    <w:pPr>
      <w:jc w:val="center"/>
    </w:pPr>
    <w:r>
      <w:rPr>
        <w:color w:val="888888"/>
        <w:sz w:val="16"/>
        <w:szCs w:val="16"/>
      </w:rPr>
      <w:t xml:space="preserve">Evidence-Based PBS Strategy Library  |  For Clinical Use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F07F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F07F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13C32" w14:textId="77777777" w:rsidR="007E7423" w:rsidRDefault="007E7423">
      <w:r>
        <w:separator/>
      </w:r>
    </w:p>
  </w:footnote>
  <w:footnote w:type="continuationSeparator" w:id="0">
    <w:p w14:paraId="1B682C39" w14:textId="77777777" w:rsidR="007E7423" w:rsidRDefault="007E7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3BA6" w14:textId="77777777" w:rsidR="0083646F" w:rsidRDefault="00000000">
    <w:pPr>
      <w:pBdr>
        <w:bottom w:val="single" w:sz="3" w:space="1" w:color="CCCCCC"/>
      </w:pBdr>
    </w:pPr>
    <w:r>
      <w:rPr>
        <w:color w:val="888888"/>
        <w:sz w:val="18"/>
        <w:szCs w:val="18"/>
      </w:rPr>
      <w:t xml:space="preserve">PBS Strategy Library  </w:t>
    </w:r>
    <w:r>
      <w:rPr>
        <w:color w:val="BBBBBB"/>
        <w:sz w:val="18"/>
        <w:szCs w:val="18"/>
      </w:rPr>
      <w:t>|  Neuro-Affirming, Trauma-Informed, Rights-Based  |  Hogg's Health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1600"/>
    <w:multiLevelType w:val="hybridMultilevel"/>
    <w:tmpl w:val="5DA4F066"/>
    <w:lvl w:ilvl="0" w:tplc="41803D82">
      <w:start w:val="1"/>
      <w:numFmt w:val="bullet"/>
      <w:lvlText w:val="•"/>
      <w:lvlJc w:val="left"/>
      <w:pPr>
        <w:ind w:left="540" w:hanging="260"/>
      </w:pPr>
    </w:lvl>
    <w:lvl w:ilvl="1" w:tplc="2A9062C8">
      <w:numFmt w:val="decimal"/>
      <w:lvlText w:val=""/>
      <w:lvlJc w:val="left"/>
    </w:lvl>
    <w:lvl w:ilvl="2" w:tplc="F4B6A626">
      <w:numFmt w:val="decimal"/>
      <w:lvlText w:val=""/>
      <w:lvlJc w:val="left"/>
    </w:lvl>
    <w:lvl w:ilvl="3" w:tplc="71625578">
      <w:numFmt w:val="decimal"/>
      <w:lvlText w:val=""/>
      <w:lvlJc w:val="left"/>
    </w:lvl>
    <w:lvl w:ilvl="4" w:tplc="43B254D4">
      <w:numFmt w:val="decimal"/>
      <w:lvlText w:val=""/>
      <w:lvlJc w:val="left"/>
    </w:lvl>
    <w:lvl w:ilvl="5" w:tplc="AA2E49D8">
      <w:numFmt w:val="decimal"/>
      <w:lvlText w:val=""/>
      <w:lvlJc w:val="left"/>
    </w:lvl>
    <w:lvl w:ilvl="6" w:tplc="777663DE">
      <w:numFmt w:val="decimal"/>
      <w:lvlText w:val=""/>
      <w:lvlJc w:val="left"/>
    </w:lvl>
    <w:lvl w:ilvl="7" w:tplc="9DC2A7B0">
      <w:numFmt w:val="decimal"/>
      <w:lvlText w:val=""/>
      <w:lvlJc w:val="left"/>
    </w:lvl>
    <w:lvl w:ilvl="8" w:tplc="ABFC71C4">
      <w:numFmt w:val="decimal"/>
      <w:lvlText w:val=""/>
      <w:lvlJc w:val="left"/>
    </w:lvl>
  </w:abstractNum>
  <w:abstractNum w:abstractNumId="1" w15:restartNumberingAfterBreak="0">
    <w:nsid w:val="74FB2374"/>
    <w:multiLevelType w:val="hybridMultilevel"/>
    <w:tmpl w:val="93E66DD2"/>
    <w:lvl w:ilvl="0" w:tplc="85C436DC">
      <w:start w:val="1"/>
      <w:numFmt w:val="bullet"/>
      <w:lvlText w:val="●"/>
      <w:lvlJc w:val="left"/>
      <w:pPr>
        <w:ind w:left="720" w:hanging="360"/>
      </w:pPr>
    </w:lvl>
    <w:lvl w:ilvl="1" w:tplc="2866145C">
      <w:start w:val="1"/>
      <w:numFmt w:val="bullet"/>
      <w:lvlText w:val="○"/>
      <w:lvlJc w:val="left"/>
      <w:pPr>
        <w:ind w:left="1440" w:hanging="360"/>
      </w:pPr>
    </w:lvl>
    <w:lvl w:ilvl="2" w:tplc="752C83EE">
      <w:start w:val="1"/>
      <w:numFmt w:val="bullet"/>
      <w:lvlText w:val="■"/>
      <w:lvlJc w:val="left"/>
      <w:pPr>
        <w:ind w:left="2160" w:hanging="360"/>
      </w:pPr>
    </w:lvl>
    <w:lvl w:ilvl="3" w:tplc="C2443AF2">
      <w:start w:val="1"/>
      <w:numFmt w:val="bullet"/>
      <w:lvlText w:val="●"/>
      <w:lvlJc w:val="left"/>
      <w:pPr>
        <w:ind w:left="2880" w:hanging="360"/>
      </w:pPr>
    </w:lvl>
    <w:lvl w:ilvl="4" w:tplc="BB683886">
      <w:start w:val="1"/>
      <w:numFmt w:val="bullet"/>
      <w:lvlText w:val="○"/>
      <w:lvlJc w:val="left"/>
      <w:pPr>
        <w:ind w:left="3600" w:hanging="360"/>
      </w:pPr>
    </w:lvl>
    <w:lvl w:ilvl="5" w:tplc="D48EEDF6">
      <w:start w:val="1"/>
      <w:numFmt w:val="bullet"/>
      <w:lvlText w:val="■"/>
      <w:lvlJc w:val="left"/>
      <w:pPr>
        <w:ind w:left="4320" w:hanging="360"/>
      </w:pPr>
    </w:lvl>
    <w:lvl w:ilvl="6" w:tplc="94E0CA62">
      <w:start w:val="1"/>
      <w:numFmt w:val="bullet"/>
      <w:lvlText w:val="●"/>
      <w:lvlJc w:val="left"/>
      <w:pPr>
        <w:ind w:left="5040" w:hanging="360"/>
      </w:pPr>
    </w:lvl>
    <w:lvl w:ilvl="7" w:tplc="A754EA7C">
      <w:start w:val="1"/>
      <w:numFmt w:val="bullet"/>
      <w:lvlText w:val="●"/>
      <w:lvlJc w:val="left"/>
      <w:pPr>
        <w:ind w:left="5760" w:hanging="360"/>
      </w:pPr>
    </w:lvl>
    <w:lvl w:ilvl="8" w:tplc="2AD47288">
      <w:start w:val="1"/>
      <w:numFmt w:val="bullet"/>
      <w:lvlText w:val="●"/>
      <w:lvlJc w:val="left"/>
      <w:pPr>
        <w:ind w:left="6480" w:hanging="360"/>
      </w:pPr>
    </w:lvl>
  </w:abstractNum>
  <w:num w:numId="1" w16cid:durableId="500898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46F"/>
    <w:rsid w:val="006A58DD"/>
    <w:rsid w:val="007E7423"/>
    <w:rsid w:val="0083646F"/>
    <w:rsid w:val="00CF07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ED323AA"/>
  <w15:docId w15:val="{E9606BE5-7642-0048-BE62-EA9D777F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40"/>
      <w:szCs w:val="40"/>
    </w:rPr>
  </w:style>
  <w:style w:type="paragraph" w:styleId="Heading2">
    <w:name w:val="heading 2"/>
    <w:uiPriority w:val="9"/>
    <w:unhideWhenUsed/>
    <w:qFormat/>
    <w:pPr>
      <w:spacing w:before="280" w:after="160"/>
      <w:outlineLvl w:val="1"/>
    </w:pPr>
    <w:rPr>
      <w:b/>
      <w:bCs/>
      <w:color w:val="1B7A7A"/>
      <w:sz w:val="30"/>
      <w:szCs w:val="30"/>
    </w:rPr>
  </w:style>
  <w:style w:type="paragraph" w:styleId="Heading3">
    <w:name w:val="heading 3"/>
    <w:uiPriority w:val="9"/>
    <w:unhideWhenUsed/>
    <w:qFormat/>
    <w:pPr>
      <w:spacing w:before="220" w:after="120"/>
      <w:outlineLvl w:val="2"/>
    </w:pPr>
    <w:rPr>
      <w:b/>
      <w:bCs/>
      <w:color w:val="1A3A5C"/>
      <w:sz w:val="24"/>
      <w:szCs w:val="24"/>
    </w:rPr>
  </w:style>
  <w:style w:type="paragraph" w:styleId="Heading4">
    <w:name w:val="heading 4"/>
    <w:uiPriority w:val="9"/>
    <w:semiHidden/>
    <w:unhideWhenUsed/>
    <w:qFormat/>
    <w:pPr>
      <w:spacing w:before="180" w:after="100"/>
      <w:outlineLvl w:val="3"/>
    </w:pPr>
    <w:rPr>
      <w:b/>
      <w:bCs/>
      <w:color w:val="3D7A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thinkkids.org/learn/our-collaborative-problem-solving-approach/" TargetMode="External"/><Relationship Id="rId117" Type="http://schemas.openxmlformats.org/officeDocument/2006/relationships/hyperlink" Target="https://www.spacetreatment.net" TargetMode="External"/><Relationship Id="rId21" Type="http://schemas.openxmlformats.org/officeDocument/2006/relationships/hyperlink" Target="https://avers.com.au/NDIS-Plan-Management/Behaviour-Support-Plan-BSP-under-NDIS-and-Behaviours-of-Concern/" TargetMode="External"/><Relationship Id="rId42" Type="http://schemas.openxmlformats.org/officeDocument/2006/relationships/hyperlink" Target="https://www.rehabilitationjournals.com/childhood-development-disorders/article/62/6-1-7-656.pdf" TargetMode="External"/><Relationship Id="rId47" Type="http://schemas.openxmlformats.org/officeDocument/2006/relationships/hyperlink" Target="https://www.ncbi.nlm.nih.gov/pmc/articles/PMC3622698/" TargetMode="External"/><Relationship Id="rId63" Type="http://schemas.openxmlformats.org/officeDocument/2006/relationships/hyperlink" Target="https://www.insightpbs.com.au/behaviour-support-an-ndis-update/" TargetMode="External"/><Relationship Id="rId68" Type="http://schemas.openxmlformats.org/officeDocument/2006/relationships/hyperlink" Target="https://reachlink.com/advice/general/window-of-tolerance/" TargetMode="External"/><Relationship Id="rId84" Type="http://schemas.openxmlformats.org/officeDocument/2006/relationships/hyperlink" Target="https://www.cambridge.org/core/journals/journal-of-intellectual-disability-research/article/active-support-a-review/" TargetMode="External"/><Relationship Id="rId89" Type="http://schemas.openxmlformats.org/officeDocument/2006/relationships/hyperlink" Target="https://www.ndis.gov.au/understanding/supports-funded-ndis/reasonable-and-necessary-supports/supported-decision-making" TargetMode="External"/><Relationship Id="rId112" Type="http://schemas.openxmlformats.org/officeDocument/2006/relationships/hyperlink" Target="https://www.schematherapysociety.org" TargetMode="External"/><Relationship Id="rId16" Type="http://schemas.openxmlformats.org/officeDocument/2006/relationships/hyperlink" Target="https://behaviourhelp.com/behaviours-of-concern-and-positive-behaviour-support/" TargetMode="External"/><Relationship Id="rId107" Type="http://schemas.openxmlformats.org/officeDocument/2006/relationships/hyperlink" Target="https://motivationalinterviewing.org/mi-research-and-resources" TargetMode="External"/><Relationship Id="rId11" Type="http://schemas.openxmlformats.org/officeDocument/2006/relationships/hyperlink" Target="https://www.appliedbehavioranalysisedu.org/how-is-functional-communication-training-used-in-applied-behavior-analysis/" TargetMode="External"/><Relationship Id="rId32" Type="http://schemas.openxmlformats.org/officeDocument/2006/relationships/hyperlink" Target="https://www.tandfonline.com/doi/full/10.1080/13632752.2024.2426433" TargetMode="External"/><Relationship Id="rId37" Type="http://schemas.openxmlformats.org/officeDocument/2006/relationships/hyperlink" Target="https://www.kelly-mahler.com" TargetMode="External"/><Relationship Id="rId53" Type="http://schemas.openxmlformats.org/officeDocument/2006/relationships/hyperlink" Target="https://www.pdasociety.org.uk" TargetMode="External"/><Relationship Id="rId58" Type="http://schemas.openxmlformats.org/officeDocument/2006/relationships/hyperlink" Target="https://autismcenterforkids.com/behavioral-interventions/" TargetMode="External"/><Relationship Id="rId74" Type="http://schemas.openxmlformats.org/officeDocument/2006/relationships/hyperlink" Target="https://www.ndiscommission.gov.au/rules-and-standards/behaviour-support-and-restrictive-practices" TargetMode="External"/><Relationship Id="rId79" Type="http://schemas.openxmlformats.org/officeDocument/2006/relationships/hyperlink" Target="https://afirm.fpg.unc.edu/wp-content/uploads/Augmentative-Alternative-Communication-Brief-Packet-Nowell-et-al-2022.pdf" TargetMode="External"/><Relationship Id="rId102" Type="http://schemas.openxmlformats.org/officeDocument/2006/relationships/hyperlink" Target="https://www.health.gov.au/resources/publications/national-framework-for-recovery-oriented-mental-health-services-guide-for-practitioners-and-providers" TargetMode="External"/><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pwd.org.au/resources/disability-info/supported-decision-making/" TargetMode="External"/><Relationship Id="rId95" Type="http://schemas.openxmlformats.org/officeDocument/2006/relationships/hyperlink" Target="https://synapse.org.au/information-services/behaviour-and-brain-injury/" TargetMode="External"/><Relationship Id="rId22" Type="http://schemas.openxmlformats.org/officeDocument/2006/relationships/hyperlink" Target="https://www.outcomeslab.com.au/post/positive-behaviour-support-ndis" TargetMode="External"/><Relationship Id="rId27" Type="http://schemas.openxmlformats.org/officeDocument/2006/relationships/hyperlink" Target="https://www.livesinthebalance.org/lost-at-school/" TargetMode="External"/><Relationship Id="rId43" Type="http://schemas.openxmlformats.org/officeDocument/2006/relationships/hyperlink" Target="https://carolgraysocialstories.com" TargetMode="External"/><Relationship Id="rId48" Type="http://schemas.openxmlformats.org/officeDocument/2006/relationships/hyperlink" Target="https://www.ndiscommission.gov.au/rules-and-standards/behaviour-support-and-restrictive-practices" TargetMode="External"/><Relationship Id="rId64" Type="http://schemas.openxmlformats.org/officeDocument/2006/relationships/hyperlink" Target="https://www.supportsorted.com/articles/behaviour-support/positive-behaviour-support-strategies-examples" TargetMode="External"/><Relationship Id="rId69" Type="http://schemas.openxmlformats.org/officeDocument/2006/relationships/hyperlink" Target="https://www.bloomchildtherapy.com/post/what-it-really-means-to-be-neuro-affirming-in-positive-behaviour-support-pbs" TargetMode="External"/><Relationship Id="rId113" Type="http://schemas.openxmlformats.org/officeDocument/2006/relationships/hyperlink" Target="https://www.schematherapy.com/id67.htm" TargetMode="External"/><Relationship Id="rId118" Type="http://schemas.openxmlformats.org/officeDocument/2006/relationships/hyperlink" Target="https://www.rcpsych.ac.uk/mental-health/problems-disorders/video-games" TargetMode="External"/><Relationship Id="rId80" Type="http://schemas.openxmlformats.org/officeDocument/2006/relationships/hyperlink" Target="https://www.asha.org/njc/challenging-behavior-as-communication/" TargetMode="External"/><Relationship Id="rId85" Type="http://schemas.openxmlformats.org/officeDocument/2006/relationships/hyperlink" Target="https://www.ada.org.au/active-support/" TargetMode="External"/><Relationship Id="rId12" Type="http://schemas.openxmlformats.org/officeDocument/2006/relationships/hyperlink" Target="https://www.asha.org/practice-portal/professional-issues/augmentative-and-alternative-communication/" TargetMode="External"/><Relationship Id="rId17" Type="http://schemas.openxmlformats.org/officeDocument/2006/relationships/hyperlink" Target="https://www.outcomeslab.com.au/post/positive-behaviour-support-ndis" TargetMode="External"/><Relationship Id="rId33" Type="http://schemas.openxmlformats.org/officeDocument/2006/relationships/hyperlink" Target="https://www.ncbi.nlm.nih.gov/pmc/articles/PMC12729361/" TargetMode="External"/><Relationship Id="rId38" Type="http://schemas.openxmlformats.org/officeDocument/2006/relationships/hyperlink" Target="https://sensoryproject.org/neuro-affirming/" TargetMode="External"/><Relationship Id="rId59" Type="http://schemas.openxmlformats.org/officeDocument/2006/relationships/hyperlink" Target="https://pmc.ncbi.nlm.nih.gov/articles/PMC1284145/" TargetMode="External"/><Relationship Id="rId103" Type="http://schemas.openxmlformats.org/officeDocument/2006/relationships/hyperlink" Target="https://www.mhpn.org.au/resources/recovery-oriented-practice/" TargetMode="External"/><Relationship Id="rId108" Type="http://schemas.openxmlformats.org/officeDocument/2006/relationships/hyperlink" Target="https://www.ncbi.nlm.nih.gov/pmc/articles/PMC3400068/" TargetMode="External"/><Relationship Id="rId124" Type="http://schemas.openxmlformats.org/officeDocument/2006/relationships/theme" Target="theme/theme1.xml"/><Relationship Id="rId54" Type="http://schemas.openxmlformats.org/officeDocument/2006/relationships/hyperlink" Target="https://www.livebig.com.au/news/understanding-pathological-demand-avoidance-challenges-and-strategies/" TargetMode="External"/><Relationship Id="rId70" Type="http://schemas.openxmlformats.org/officeDocument/2006/relationships/hyperlink" Target="https://insightpbs.substack.com/p/what-is-neuro-affirming-practice" TargetMode="External"/><Relationship Id="rId75" Type="http://schemas.openxmlformats.org/officeDocument/2006/relationships/hyperlink" Target="https://www.ndiscommission.gov.au/rules-and-standards/behaviour-support-and-restrictive-practices" TargetMode="External"/><Relationship Id="rId91" Type="http://schemas.openxmlformats.org/officeDocument/2006/relationships/hyperlink" Target="https://www.ohchr.org/en/instruments-mechanisms/instruments/convention-rights-persons-disabilities" TargetMode="External"/><Relationship Id="rId96" Type="http://schemas.openxmlformats.org/officeDocument/2006/relationships/hyperlink" Target="https://www.braininjuryaustralia.org.au"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oldenstepsaba.com/resources/pda-and-autism" TargetMode="External"/><Relationship Id="rId28" Type="http://schemas.openxmlformats.org/officeDocument/2006/relationships/hyperlink" Target="https://www.polyvagalinstitute.org/whatispolyvagaltheory" TargetMode="External"/><Relationship Id="rId49" Type="http://schemas.openxmlformats.org/officeDocument/2006/relationships/hyperlink" Target="https://www.everydayind.com.au/ndis/what-are-regulated-restrictive-practices-under-the-ndis/" TargetMode="External"/><Relationship Id="rId114" Type="http://schemas.openxmlformats.org/officeDocument/2006/relationships/hyperlink" Target="https://www.who.int/standards/classifications/frequently-asked-questions/gaming-disorder" TargetMode="External"/><Relationship Id="rId119" Type="http://schemas.openxmlformats.org/officeDocument/2006/relationships/hyperlink" Target="https://www.cochranelibrary.com/cdsr/doi/10.1002/14651858.CD013305.pub2/full" TargetMode="External"/><Relationship Id="rId44" Type="http://schemas.openxmlformats.org/officeDocument/2006/relationships/hyperlink" Target="https://www.autismspeaks.org/social-skills-and-autism" TargetMode="External"/><Relationship Id="rId60" Type="http://schemas.openxmlformats.org/officeDocument/2006/relationships/hyperlink" Target="https://www.otdude.com/ot-practice/stereotypy-vs-stimming-restricted-repetitive-behaviors-in-autism-asd-occupational-therapy-interventions/" TargetMode="External"/><Relationship Id="rId65" Type="http://schemas.openxmlformats.org/officeDocument/2006/relationships/hyperlink" Target="https://www.autism.org.uk/advice-and-guidance/topics/communication/visual-supports" TargetMode="External"/><Relationship Id="rId81" Type="http://schemas.openxmlformats.org/officeDocument/2006/relationships/hyperlink" Target="https://www.tandfonline.com/doi/full/10.1080/09638288.2024.2402079" TargetMode="External"/><Relationship Id="rId86" Type="http://schemas.openxmlformats.org/officeDocument/2006/relationships/hyperlink" Target="https://www.ndiscommission.gov.au/providers/ndis-practice-standards" TargetMode="External"/><Relationship Id="rId4" Type="http://schemas.openxmlformats.org/officeDocument/2006/relationships/webSettings" Target="webSettings.xml"/><Relationship Id="rId9" Type="http://schemas.openxmlformats.org/officeDocument/2006/relationships/hyperlink" Target="https://behaviourhelp.com/functional-behaviour-assessment/" TargetMode="External"/><Relationship Id="rId13" Type="http://schemas.openxmlformats.org/officeDocument/2006/relationships/hyperlink" Target="https://www.supportsorted.com/articles/behaviour-support/positive-behaviour-support-strategies-examples" TargetMode="External"/><Relationship Id="rId18" Type="http://schemas.openxmlformats.org/officeDocument/2006/relationships/hyperlink" Target="https://www.bloomchildtherapy.com/post/what-it-really-means-to-be-neuro-affirming-in-positive-behaviour-support-pbs" TargetMode="External"/><Relationship Id="rId39" Type="http://schemas.openxmlformats.org/officeDocument/2006/relationships/hyperlink" Target="https://www.ncbi.nlm.nih.gov/pmc/articles/PMC10153364/" TargetMode="External"/><Relationship Id="rId109" Type="http://schemas.openxmlformats.org/officeDocument/2006/relationships/hyperlink" Target="https://suicidepreventionlifeline.org/wp-content/uploads/2016/08/Brown_Stanley_Safety_Planning_Intervention.pdf" TargetMode="External"/><Relationship Id="rId34" Type="http://schemas.openxmlformats.org/officeDocument/2006/relationships/hyperlink" Target="https://www.knowledgeisnow.com/courses/sensory-integration-interventions-through-a-neurodiversity-affirming-lens-20260213/" TargetMode="External"/><Relationship Id="rId50" Type="http://schemas.openxmlformats.org/officeDocument/2006/relationships/hyperlink" Target="https://ddpnetwork.org" TargetMode="External"/><Relationship Id="rId55" Type="http://schemas.openxmlformats.org/officeDocument/2006/relationships/hyperlink" Target="https://behaviourhelp.com/a-z-conditions-disorders/pathological-demand-avoidance/ten-effective-classroom-strategies-for-teachers-supporting-students-with-pathological-demand-avoidance" TargetMode="External"/><Relationship Id="rId76" Type="http://schemas.openxmlformats.org/officeDocument/2006/relationships/hyperlink" Target="https://q1care.com.au/what-the-ndis-rules-say-about-restrictive-practices-in-2025/" TargetMode="External"/><Relationship Id="rId97" Type="http://schemas.openxmlformats.org/officeDocument/2006/relationships/hyperlink" Target="https://synapse.org.au/information-services/fatigue-after-brain-injury/" TargetMode="External"/><Relationship Id="rId104" Type="http://schemas.openxmlformats.org/officeDocument/2006/relationships/hyperlink" Target="https://contextualscience.org/acbs_pubs_on_act_for_autism" TargetMode="External"/><Relationship Id="rId120" Type="http://schemas.openxmlformats.org/officeDocument/2006/relationships/hyperlink" Target="https://www.psychology.org.au/for-the-public/psychology-topics/depression" TargetMode="External"/><Relationship Id="rId7" Type="http://schemas.openxmlformats.org/officeDocument/2006/relationships/hyperlink" Target="https://www.ndiscommission.gov.au/rules-and-standards/behaviour-support-and-restrictive-practices/rules-for-specialist-behaviour-support-providers-NDIS-behaviour-support-practitioners" TargetMode="External"/><Relationship Id="rId71" Type="http://schemas.openxmlformats.org/officeDocument/2006/relationships/hyperlink" Target="https://knowstability.substack.com/p/emotional-regulation" TargetMode="External"/><Relationship Id="rId92" Type="http://schemas.openxmlformats.org/officeDocument/2006/relationships/hyperlink" Target="https://teacch.com" TargetMode="External"/><Relationship Id="rId2" Type="http://schemas.openxmlformats.org/officeDocument/2006/relationships/styles" Target="styles.xml"/><Relationship Id="rId29" Type="http://schemas.openxmlformats.org/officeDocument/2006/relationships/hyperlink" Target="https://usq.pressbooks.pub/traumainformedpractice/chapter/2-3-positive-behaviour-support/" TargetMode="External"/><Relationship Id="rId24" Type="http://schemas.openxmlformats.org/officeDocument/2006/relationships/hyperlink" Target="https://behaviourhelp.com/a-z-conditions-disorders/pathological-demand-avoidance/understanding-pathological-demand-avoidance-(pda)-and-anxiety-strategies-for-management-and-support" TargetMode="External"/><Relationship Id="rId40" Type="http://schemas.openxmlformats.org/officeDocument/2006/relationships/hyperlink" Target="https://www.zonesofregulation.com" TargetMode="External"/><Relationship Id="rId45" Type="http://schemas.openxmlformats.org/officeDocument/2006/relationships/hyperlink" Target="https://www.icdl.com/dir" TargetMode="External"/><Relationship Id="rId66" Type="http://schemas.openxmlformats.org/officeDocument/2006/relationships/hyperlink" Target="https://www.ncbi.nlm.nih.gov/pmc/articles/PMC10153364/" TargetMode="External"/><Relationship Id="rId87" Type="http://schemas.openxmlformats.org/officeDocument/2006/relationships/hyperlink" Target="https://www.ncbi.nlm.nih.gov/pmc/articles/PMC1284145/" TargetMode="External"/><Relationship Id="rId110" Type="http://schemas.openxmlformats.org/officeDocument/2006/relationships/hyperlink" Target="https://www.lifeline.org.au" TargetMode="External"/><Relationship Id="rId115" Type="http://schemas.openxmlformats.org/officeDocument/2006/relationships/hyperlink" Target="https://www.autism.org.uk/advice-and-guidance/topics/leisure/online-safety-and-autism" TargetMode="External"/><Relationship Id="rId61" Type="http://schemas.openxmlformats.org/officeDocument/2006/relationships/hyperlink" Target="https://link.springer.com/article/10.1007/s40489-014-0015-8" TargetMode="External"/><Relationship Id="rId82" Type="http://schemas.openxmlformats.org/officeDocument/2006/relationships/hyperlink" Target="https://www.outcomeslab.com.au/post/positive-behaviour-support-ndis" TargetMode="External"/><Relationship Id="rId19" Type="http://schemas.openxmlformats.org/officeDocument/2006/relationships/hyperlink" Target="https://www.leorabh.com/blog/understanding-antecedent-strategies-in-behavior-management" TargetMode="External"/><Relationship Id="rId14" Type="http://schemas.openxmlformats.org/officeDocument/2006/relationships/hyperlink" Target="https://www.autism.org.uk/advice-and-guidance/topics/communication/visual-supports" TargetMode="External"/><Relationship Id="rId30" Type="http://schemas.openxmlformats.org/officeDocument/2006/relationships/hyperlink" Target="https://robyngobbel.com/traumainformed/" TargetMode="External"/><Relationship Id="rId35" Type="http://schemas.openxmlformats.org/officeDocument/2006/relationships/hyperlink" Target="https://sensoryhealth.org/basic/2025-neurodiversity-affirming-practice-speakers" TargetMode="External"/><Relationship Id="rId56" Type="http://schemas.openxmlformats.org/officeDocument/2006/relationships/hyperlink" Target="https://behavioraltech.org" TargetMode="External"/><Relationship Id="rId77" Type="http://schemas.openxmlformats.org/officeDocument/2006/relationships/hyperlink" Target="https://www.supportsorted.com/articles/disability/mental-health-wellbeing/ndis-restrictive-practices" TargetMode="External"/><Relationship Id="rId100" Type="http://schemas.openxmlformats.org/officeDocument/2006/relationships/hyperlink" Target="https://www.cochranelibrary.com/cdsr/doi/10.1002/14651858.CD002853/full" TargetMode="External"/><Relationship Id="rId105" Type="http://schemas.openxmlformats.org/officeDocument/2006/relationships/hyperlink" Target="https://contextualscience.org/state_of_the_act_evidence" TargetMode="External"/><Relationship Id="rId8" Type="http://schemas.openxmlformats.org/officeDocument/2006/relationships/hyperlink" Target="https://blog.daar.com.au/blog/what-happens-during-a-functional-behaviour-assessment" TargetMode="External"/><Relationship Id="rId51" Type="http://schemas.openxmlformats.org/officeDocument/2006/relationships/hyperlink" Target="https://ddpnetwork.org/about-ddp/" TargetMode="External"/><Relationship Id="rId72" Type="http://schemas.openxmlformats.org/officeDocument/2006/relationships/hyperlink" Target="https://autismcenterforkids.com/behavioral-interventions/" TargetMode="External"/><Relationship Id="rId93" Type="http://schemas.openxmlformats.org/officeDocument/2006/relationships/hyperlink" Target="https://afirm.fpg.unc.edu" TargetMode="External"/><Relationship Id="rId98" Type="http://schemas.openxmlformats.org/officeDocument/2006/relationships/hyperlink" Target="https://www.ncbi.nlm.nih.gov/pmc/articles/PMC3465437/" TargetMode="External"/><Relationship Id="rId121"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hyperlink" Target="https://www.livesinthebalance.org" TargetMode="External"/><Relationship Id="rId46" Type="http://schemas.openxmlformats.org/officeDocument/2006/relationships/hyperlink" Target="https://www.icdl.com/dir/research" TargetMode="External"/><Relationship Id="rId67" Type="http://schemas.openxmlformats.org/officeDocument/2006/relationships/hyperlink" Target="https://futureforautism.org/emotional-regulation/" TargetMode="External"/><Relationship Id="rId116" Type="http://schemas.openxmlformats.org/officeDocument/2006/relationships/hyperlink" Target="https://www.additudemag.com/video-game-addiction-adhd-autism/" TargetMode="External"/><Relationship Id="rId20" Type="http://schemas.openxmlformats.org/officeDocument/2006/relationships/hyperlink" Target="https://www.ambitionsaba.com/resources/the-role-of-antecedent-strategies-in-behavior-management" TargetMode="External"/><Relationship Id="rId41" Type="http://schemas.openxmlformats.org/officeDocument/2006/relationships/hyperlink" Target="https://www.supportsorted.com/articles/behaviour-support/positive-behaviour-support-strategies-examples" TargetMode="External"/><Relationship Id="rId62" Type="http://schemas.openxmlformats.org/officeDocument/2006/relationships/hyperlink" Target="https://behaviourhelp.com/behaviours-of-concern-and-positive-behaviour-support/" TargetMode="External"/><Relationship Id="rId83" Type="http://schemas.openxmlformats.org/officeDocument/2006/relationships/hyperlink" Target="https://hhbs.com.au/effectiveness-of-positive-behaviour-support/" TargetMode="External"/><Relationship Id="rId88" Type="http://schemas.openxmlformats.org/officeDocument/2006/relationships/hyperlink" Target="https://www.ncbi.nlm.nih.gov/pmc/articles/PMC4516031/" TargetMode="External"/><Relationship Id="rId111" Type="http://schemas.openxmlformats.org/officeDocument/2006/relationships/hyperlink" Target="https://zerosuicide.edc.org/resources/selected-resources/safety-planning" TargetMode="External"/><Relationship Id="rId15" Type="http://schemas.openxmlformats.org/officeDocument/2006/relationships/hyperlink" Target="https://www.sansupport.com.au/2024/09/14/understanding-positive-behaviour-support-under-the-ndis/" TargetMode="External"/><Relationship Id="rId36" Type="http://schemas.openxmlformats.org/officeDocument/2006/relationships/hyperlink" Target="https://www.wpspublish.com/spm-2-sensory-processing-measure-second-edition" TargetMode="External"/><Relationship Id="rId57" Type="http://schemas.openxmlformats.org/officeDocument/2006/relationships/hyperlink" Target="https://www.hiddengemsaba.com/articles/autism-and-dialectical-behavior-therapy-dbt" TargetMode="External"/><Relationship Id="rId106" Type="http://schemas.openxmlformats.org/officeDocument/2006/relationships/hyperlink" Target="https://motivationalinterviewing.org" TargetMode="External"/><Relationship Id="rId10" Type="http://schemas.openxmlformats.org/officeDocument/2006/relationships/hyperlink" Target="https://www.asha.org/njc/challenging-behavior-as-communication/" TargetMode="External"/><Relationship Id="rId31" Type="http://schemas.openxmlformats.org/officeDocument/2006/relationships/hyperlink" Target="https://www.studio3.org" TargetMode="External"/><Relationship Id="rId52" Type="http://schemas.openxmlformats.org/officeDocument/2006/relationships/hyperlink" Target="https://usq.pressbooks.pub/traumainformedpractice/chapter/2-3-positive-behaviour-support/" TargetMode="External"/><Relationship Id="rId73" Type="http://schemas.openxmlformats.org/officeDocument/2006/relationships/hyperlink" Target="https://www.ncbi.nlm.nih.gov/pmc/articles/PMC6971887/" TargetMode="External"/><Relationship Id="rId78" Type="http://schemas.openxmlformats.org/officeDocument/2006/relationships/hyperlink" Target="https://www.asha.org/practice-portal/professional-issues/augmentative-and-alternative-communication/" TargetMode="External"/><Relationship Id="rId94" Type="http://schemas.openxmlformats.org/officeDocument/2006/relationships/hyperlink" Target="https://www.ncbi.nlm.nih.gov/pmc/articles/PMC4516031/" TargetMode="External"/><Relationship Id="rId99" Type="http://schemas.openxmlformats.org/officeDocument/2006/relationships/hyperlink" Target="https://www.braininjuryaustralia.org.au" TargetMode="External"/><Relationship Id="rId101" Type="http://schemas.openxmlformats.org/officeDocument/2006/relationships/hyperlink" Target="https://synapse.org.au/information-services/cognitive-effects-of-brain-injury/" TargetMode="External"/><Relationship Id="rId1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30098</Words>
  <Characters>171562</Characters>
  <Application>Microsoft Office Word</Application>
  <DocSecurity>0</DocSecurity>
  <Lines>1429</Lines>
  <Paragraphs>402</Paragraphs>
  <ScaleCrop>false</ScaleCrop>
  <Company/>
  <LinksUpToDate>false</LinksUpToDate>
  <CharactersWithSpaces>201258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Janine Hogg</cp:lastModifiedBy>
  <cp:revision>2</cp:revision>
  <dcterms:created xsi:type="dcterms:W3CDTF">2026-05-30T03:59:00Z</dcterms:created>
  <dcterms:modified xsi:type="dcterms:W3CDTF">2026-05-30T03:59:00Z</dcterms:modified>
</cp:coreProperties>
</file>