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데이터이다. 각 block은 내부 fail cell 개수에 따라 Grade 0-7로 표현되며, wafer 1장에는 약 1,000만 개 수준의 block이 존재한다. 따라서 Failbit Map은 불량의 위치, 밀집도, 형상, 방향성을 직접 보여주는 고밀도 공간 데이터로서 수율 저하 원인 분석과 공정 이상 조기 탐지에 핵심적이다.</w:t>
      </w:r>
    </w:p>
    <w:p w14:paraId="05CC3E1D" w14:textId="77777777" w:rsidR="00313BBF" w:rsidRDefault="00E27032">
      <w:pPr>
        <w:spacing w:after="0" w:line="240" w:lineRule="auto"/>
      </w:pPr>
      <w:r>
        <w:t>그러나 실제 분석 체계는 여전히 chip 단위 Measure값 빈도 집계와 wafer 평균 비교에 크게 의존하고 있다. 이 방식은 평균적 경향 파악에는 유리하지만, 공간적 기하 형태를 갖는 패턴, 복합 결함, 중복 불량처럼 Map 수준에서만 드러나는 정보를 충분히 반영하지 못한다. 특히 전역 위치는 유사하지만 국부 패턴이 다른 결함, 또는 평균 지표에는 약하게 나타나지만 특정 영역에 집중되는 결함은 기존 방식으로 놓치기 쉽다.</w:t>
      </w:r>
    </w:p>
    <w:p>
      <w:pPr>
        <w:spacing w:after="0" w:line="240" w:lineRule="auto"/>
      </w:pPr>
      <w:r>
        <w:t>현업 환경의 병목은 데이터량과 조회 방식에서 동시에 발생한다. Failbit Map 원시 log는 압축 해제 시 wafer당 약 10-50 MB 수준의 대용량 데이터가 되며, 기존 시스템에서는 한 번에 약 48매만 조회할 수 있고 이미지 1매 로드에도 약 1초가 소요된다. 특정 제품 기준으로도 하루 약 2,000장의 Failbit Map이 발생하므로 분석 담당자가 이를 전수 확인하는 것은 사실상 불가능하다. Measure 데이터 역시 약 20조 row 규모의 DB를 반복 조회해야 하므로, Failbit Map과 계측값을 overlay, composite, side-by-side 형태로 함께 해석하는 작업은 시스템상으로도 어렵고 개인 분석 환경에서는 더욱 비효율적이다.</w:t>
      </w:r>
    </w:p>
    <w:p>
      <w:pPr>
        <w:spacing w:after="0" w:line="240" w:lineRule="auto"/>
      </w:pPr>
      <w:r>
        <w:t>따라서 현업에서 필요한 것은 단일 AI 모델의 성능 향상만이 아니라, 대량 데이터 변환과 저장 최적화, 초고속 조회, Measure 연계, Known 불량 자동 판별, Unknown 불량 후보 발굴, 사용자 등록을 하나의 workflow로 연결하는 운영형 분석 체계이다. 본 연구는 이러한 요구를 반영하여 원시 log의 주기적 변환, 사전 생성 이미지의 대량 적재, Measure-Map 정합, 자동 판별과 사용자 등록을 하나의 UI 안에서 수행할 수 있는 end-to-end 파이프라인을 제안한다.</w:t>
      </w:r>
    </w:p>
    <w:p>
      <w:pPr>
        <w:spacing w:after="0" w:line="240" w:lineRule="auto"/>
      </w:pPr>
      <w:r>
        <w:t>본 연구의 차별성은 단일 AI 모델의 성능 개선에 머무르지 않고, 현업 불량 분석에 실제로 필요한 데이터 변환, 대량 조회, Measure 연계, Known 불량 판별, Unknown 불량 후보 grouping, UI 기반 검토·등록을 하나의 운영 루프로 통합했다는 점에 있다. 본 연구의 기여는 다음과 같다. 첫째, Failbit Map의 제한 색상 구조를 이용한 palette-indexed PNG와 chip-aligned information 파일을 구성하여 저장 용량과 조회 지연을 동시에 줄였다. 둘째, Known 불량에 대해서는 ConvNeXtV2 기반 global classifier와 저신뢰 샘플 대상 ROI-YOLO 재확인을 결합하여 정확도와 처리 효율을 동시에 확보하였다. 셋째, Unknown 불량에 대해서는 실제 운영 이미지 기반 grouping 경로를 제공하여 신규 불량 후보 발굴과 현업 검토, 후속 라벨 확장을 하나의 workflow로 연결하였다.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입력 데이터는 Bucket A의 failbit map log와 Bucket B의 chip-level Measure log이다. Bucket A에서 wafer 내 각 chip의 failbit tile을 복원하고, Bucket B의 주요 Measure 값을 동일 chip index로 정합하여 Chip Information 파일을 생성하였다. 이 전처리 결과는 Failbit Map 이미지, chip 좌표, Measure 값을 동일 좌표계에서 참조하도록 구성되어 이후 UI에서 overlay, composite, side-by-side 분석을 가능하게 한다.</w:t>
      </w:r>
    </w:p>
    <w:p w14:paraId="1E0C4938" w14:textId="77777777" w:rsidR="00313BBF" w:rsidRDefault="00E27032">
      <w:pPr>
        <w:spacing w:after="0" w:line="240" w:lineRule="auto"/>
      </w:pPr>
      <w:r>
        <w:t>전처리 파이프라인은 서버에서 1시간 주기로 동작하며, 여러 제품에서 유입되는 EDS 이미지를 자동 변환·적재하도록 설계하였다. 특정 제품 기준으로는 하루 약 2,000장의 Failbit Map이 생성되고, 시스템 전체 기준으로는 하루 수만 장 규모까지 누적될 수 있다. Failbit Map은 일반 RGB 영상과 달리 Grade 0-7과 chip 경계 등 제한된 색상만을 사용하므로 palette-indexed PNG를 적용하였다. 이를 통해 RGB 대비 저장 용량을 약 75% 절감하였고, palette table 교체만으로 사용자별 색상 scheme을 즉시 반영할 수 있어 대량 조회 성능과 시각화 유연성을 동시에 확보하였다. 또한 사전 변환된 데이터를 사용함으로써 UI에서는 단일 grid에 최대 5,000매까지 로드하고 스크롤 기반으로 연속 탐색할 수 있도록 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Known 불량 분석은 16개 기등록 클래스를 대상으로 하는 closed-set 분류 문제로 정의하였다. 학습 및 평가는 총 1,500개의 라벨된 Failbit Map을 기반으로 수행하였다. 이는 현업에서 신규 라벨 데이터 확보가 제한적이라는 조건을 반영한 설정이다. 1차 분류기인 ConvNeXtV2-Base는 wafer 전역의 위치, 형상, 밀집도, 배치 문맥을 함께 해석하므로, global spatial context가 중요한 defect pattern을 안정적으로 구분할 수 있다. 실제로 전체 성능과 추론 속도 측면에서는 CNN 기반 전역 분류가 가장 효율적이었으며, ROI detector를 전수 적용하는 방식보다 운영 적용에 적합하였다.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그러나 center, edge, local 계열처럼 wafer 내 발생 영역과 전역 형태가 유사한 클래스들에서는 CNN 단독으로는 취약 샘플이 남았다. 이러한 샘플은 공통적으로 예측 confidence가 낮게 나타났고, wafer-level 정보만으로는 class boundary를 충분히 구분하기 어렵다는 점을 시사하였다. 이에 본 연구에서는 ROI-YOLO를 주 분류기로 사용하지 않고, 저신뢰 샘플에 한해 선택적으로 적용하는 보조 판별기로 설계하였다. CNN이 1차로 전역 패턴을 판별하고, ROI-YOLO는 chip 이미지 수준의 국부 형상을 다시 확인함으로써 유사 클래스 사이의 취약 샘플을 보정한다. 이 구조는 전체 처리 속도를 크게 희생하지 않으면서도 혼동 클래스의 성능을 개선하는 데 목적이 있다.</w:t>
      </w:r>
    </w:p>
    <w:p>
      <w:pPr/>
      <w:r>
        <w:t>2.4 Unknown 불량 후보 발굴</w:t>
      </w:r>
    </w:p>
    <w:p w14:paraId="7D7DD86A" w14:textId="77777777" w:rsidR="00313BBF" w:rsidRDefault="00E27032">
      <w:pPr>
        <w:spacing w:after="0" w:line="240" w:lineRule="auto"/>
      </w:pPr>
      <w:r>
        <w:t>Unknown 경로는 사전에 정답 클래스가 정의되지 않은 실제 운영 이미지를 대상으로 하므로, supervised classification과 동일한 방식으로 다루기 어렵다. 본 연구에서는 Unknown 문제를 정답 예측이 아니라 유사 패턴의 후보 grouping 문제로 정의하였다. 실험에는 특정 제품의 일일 Failbit Map 약 2,000장을 사용하였으며, 5일치 운영 데이터 총 약 10,000장으로 자기지도 contrastive learning 기반 임베딩을 학습하고, 별도의 1일치 2,000장에 대해 HDBSCAN grouping을 수행하였다. 또한 6×6 structured local sampling을 적용하여 wafer 데이터의 위치·형상 특성이 임베딩에 반영되도록 하였다. 이 설정은 실제 운영 환경에서 과거 며칠간 축적된 이미지를 기반으로 representation을 학습하고, 다음 일자의 신규 이미지를 후보 grouping 대상으로 사용하는 시나리오를 모사한다.</w:t>
      </w:r>
    </w:p>
    <w:p>
      <w:pPr>
        <w:spacing w:after="0" w:line="240" w:lineRule="auto"/>
      </w:pPr>
      <w:r>
        <w:t>이 경로의 출력은 class label이 아니라 후보 그룹과 대표 이미지이며, 목적은 모든 운영 이미지를 사람이 전수 확인하지 않아도 의미 있는 신규 패턴을 우선 검토할 수 있게 만드는 것이다. 따라서 Unknown 경로는 완전 자동 판정기가 아니라, 실제 운영 이미지에서 신규 불량 후보를 압축·정리해 현업 검토 효율과 후속 등록 속도를 높이는 보조 분석 모듈로 해석한다.</w:t>
      </w:r>
    </w:p>
    <w:p>
      <w:pPr/>
      <w:r>
        <w:t>3. 실험 결과 및 논의</w:t>
      </w:r>
    </w:p>
    <w:p w14:paraId="5FE451DE" w14:textId="77777777" w:rsidR="00313BBF" w:rsidRDefault="00E27032">
      <w:pPr>
        <w:spacing w:before="200" w:line="240" w:lineRule="auto"/>
      </w:pPr>
      <w:r>
        <w:t>Known 경로에서는 총 1,500개의 라벨된 Failbit Map을 대상으로 baseline CNN이 weighted F1 0.78을 기록하였고, ConvNeXtV2와 Optuna 기반 최적화 적용 후 0.92로 향상되었다. 이는 제한된 라벨 데이터 조건에서도 Failbit Map 분류에는 global spatial context를 유지하는 backbone selection과 학습 조건 조정이 중요함을 보여준다.</w:t>
      </w:r>
    </w:p>
    <w:p w14:paraId="55259920" w14:textId="77777777" w:rsidR="00313BBF" w:rsidRDefault="00E27032">
      <w:pPr>
        <w:spacing w:after="0" w:line="240" w:lineRule="auto"/>
      </w:pPr>
      <w:r>
        <w:t>이후 저신뢰 subset에 한해 ROI-YOLO 재확인을 추가한 결과 weighted F1은 0.95까지 상승하였다. ROI-YOLO는 전체 성능이나 속도 측면에서 CNN을 대체하지 않았으며, wafer 내 발생 영역이 비슷하여 CNN confidence가 낮게 나타나는 취약 샘플에서 국부 chip pattern을 재확인하는 역할을 수행하였다. 결과적으로 전수 detector 적용 없이도 유사 클래스 간 오분류를 선택적으로 보정할 수 있었고, 운영 속도 저하를 최소화하면서 성능 향상을 확보하였다.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이는 라벨이 없는 운영 이미지에서도 신규 불량 후보를 그룹 단위로 압축하여 검토 우선순위를 줄 수 있음을 보여준다. 또한 사전 변환과 palette-indexed 저장 구조를 통해 대량 이미지를 서버에서 주기적으로 생성하고, UI에서 초당 50매 수준의 로드 및 최대 5,000매 탐색이 가능해져 기존 수동 조회 workflow의 처리 한계를 크게 완화하였다.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분석을 단일 모델 개발 문제가 아니라, 현업 불량 분석에 필요한 요소를 end-to-end로 연결하는 운영 workflow 문제로 재구성하였다. 제안 파이프라인은 대용량 log의 표현 최적화, 초고속 대량 조회, Measure 연계 분석, Known 불량의 선택적 2단계 판별, Unknown 불량의 실전형 grouping, UI 기반 검토·등록 기능을 하나의 운영 체계로 결합하였다. 이를 통해 분석 담당자는 대량 이미지를 빠르게 탐색하고, 계측값과 Failbit Map을 함께 해석하며, 기등록 불량과 미등록 불량 후보를 동일한 흐름 안에서 검토할 수 있게 되었다. 즉, 제안 방식은 Failbit Map 분석을 단순 조회나 개별 모델 적용 수준에서 벗어나, 실제 현업에서 활용 가능한 실전형 불량 분석 체계로 발전시켰다는 데 의미가 있다.</w:t>
      </w:r>
    </w:p>
    <w:p>
      <w:pPr>
        <w:spacing w:after="0" w:line="240" w:lineRule="auto"/>
      </w:pPr>
      <w:r>
        <w:t>향후에는 Unknown grouping 결과의 장기 누적 검증과 grouping 이미지 기반 신규 class 확장을 지속하고, Measure 데이터와 Failbit Map 이미지를 함께 활용하는 multimodal 분석으로 발전시켜 현업 적용 범위를 더욱 넓힐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p>
      <w:pPr>
        <w:spacing w:after="0" w:line="240" w:lineRule="auto"/>
      </w:pPr>
      <w:r>
        <w:t>[3] S. Woo, S. Debnath, R. Hu, X. Chen, Z. Liu, I. S. Kweon, and S. Xie, "ConvNeXt V2: Co-Designing and Scaling ConvNets With Masked Autoencoders," in *Proc. IEEE/CVF Conference on Computer Vision and Pattern Recognition (CVPR)*, pp. 16133-16142, 2023.</w:t>
      </w:r>
    </w:p>
    <w:p>
      <w:pPr>
        <w:spacing w:after="0" w:line="240" w:lineRule="auto"/>
      </w:pPr>
      <w:r>
        <w:t>[4] R. R. Selvaraju, M. Cogswell, A. Das, R. Vedantam, D. Parikh, and D. Batra, "Grad-CAM: Visual Explanations From Deep Networks via Gradient-Based Localization," in *Proc. IEEE International Conference on Computer Vision (ICCV)*, pp. 618-626, 2017.</w:t>
      </w:r>
    </w:p>
    <w:p>
      <w:pPr>
        <w:spacing w:after="0" w:line="240" w:lineRule="auto"/>
      </w:pPr>
      <w:r>
        <w:t>[5] T. Chen, S. Kornblith, M. Norouzi, and G. Hinton, "A Simple Framework for Contrastive Learning of Visual Representations," in *Proc. 37th International Conference on Machine Learning (ICML)*, PMLR 119, pp. 1597-1607, 2020.</w:t>
      </w:r>
    </w:p>
    <w:p>
      <w:pPr>
        <w:spacing w:after="0" w:line="240" w:lineRule="auto"/>
      </w:pPr>
      <w:r>
        <w:t>[6] R. J. G. B. Campello, D. Moulavi, and J. Sander, "Density-Based Clustering Based on Hierarchical Density Estimates," in *Advances in Knowledge Discovery and Data Mining (PAKDD)*, LNCS 7819, pp. 160-172, 2013.</w:t>
      </w:r>
    </w:p>
    <w:p>
      <w:pPr>
        <w:spacing w:after="0" w:line="240" w:lineRule="auto"/>
      </w:pPr>
      <w:r>
        <w:t>[7] J. Redmon and A. Farhadi, "YOLOv3: An Incremental Improvement," arXiv:1804.02767, 2018.</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