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 영역의 fail spatial distribution을 고해상도로 담는 핵심 wafer-level 표현이지만, 기존 분석 환경에서는 이를 대량으로 구조화해 해석하기 어렵다. 본 연구는 등록 불량과 미등록 불량이 공존하는 실제 분석 조건을 반영하여, closed-set 분류와 open-set 군집화를 결합한 도메인 지식 기반 통합 AI 파이프라인을 제안한다. 등록 불량 경로에서는 16개 클래스를 대상으로 ConvNeXtV2 기반 global classifier를 구축하고, confidence-triggered Grad-CAM ROI enhancement와 YOLO ROI verifier를 결합하여 전역 배치 정보와 chip-level 미세 패턴을 동시에 반영하도록 설계하였다. 미등록 불량 경로에서는 local-global contrastive embedding과 HDBSCAN을 결합하여 unknown defect 후보를 자동 군집화하고, 대표 샘플 및 cluster summary를 생성하여 전문가 검토와 신규 라벨 확장을 지원하였다. 데이터 계층에서는 Bucket A fail-map 로그의 hex grade block을 Cython으로 고속 변환하고, Bucket B 계측 로그와 정합하여 positions JSON을 생성하였으며, 실제 검사 결과가 약 20개 내외의 이산 색상으로 표현된다는 특성을 이용해 32-color palette-indexed PNG를 채택함으로써 의미 보존, 용량 절감, 사용자별 recoloring을 동시에 달성하였다. 실험 결과, Optuna 기반 최적화로 validation weighted F1를 0.78에서 0.92까지 향상시켰고, 이후 선택적 ROI enhancement를 통해 최종 0.95를 달성하였다. 또한 `BIN`, `FBT`, `QVL`을 포함한 계측 메타데이터를 함께 축적하여 대화형 분석 UI와 향후 이미지-계측 융합 기반 multimodal defect analysis로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unknown defect를 빠르게 식별할 수 있어야 한다. 셋째, 단순 분류 결과를 넘어서 wafer map, chip 좌표, 계측값, 시각화, 수동 검토를 함께 수행할 수 있는 분석 UI가 필요하다. 이에 본 연구는 데이터 생성부터 등록 불량 분류, 미등록 불량 군집화,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설비 로그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positions JSON에 병합한다. 최종 positions JSON에는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 역시 도메인 지식에 기반한다. 실제 생성 이미지의 색상은 자연영상처럼 수천 색 이상을 사용하지 않고, 검사 결과를 표현하는 약 20개 내외의 이산 색상으로 구성된다. 따라서 JPEG와 같은 손실 압축은 의미 보존 측면에서 적합하지 않고, RGB PNG도 표현 효율이 낮다. 반면 palette PNG는 픽셀에 색이 아니라 의미 인덱스를 저장하고 실제 색상 정의를 `PLTE`에서 분리 관리하므로, 동일한 map에 대해 `IDAT` 구조를 유지한 채 사용자별 색상 scheme을 즉시 적용할 수 있다. 이 구조는 UI 시각화뿐 아니라, 향후 이미지와 계측 정보를 함께 사용하는 multimodal 학습의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클래스 closed-set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enhancement</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ROI enhancement를 설계하였다. 1차 분류 결과와 confidence를 바탕으로 difficult class 또는 low-confidence sample만 선별하고, 해당 샘플에 대해서만 Grad-CAM 기반 ROI를 추출한 뒤 YOLO 검증을 수행한다.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미등록 불량 경로</w:t>
      </w:r>
    </w:p>
    <w:p>
      <w:pPr>
        <w:spacing w:line="240" w:lineRule="auto" w:before="0" w:after="0"/>
        <w:jc w:val="left"/>
      </w:pPr>
      <w:r>
        <w:rPr>
          <w:rFonts w:ascii="Times New Roman" w:hAnsi="Times New Roman" w:eastAsia="바탕체"/>
          <w:b w:val="0"/>
          <w:sz w:val="20"/>
        </w:rPr>
        <w:t>unknown defect에 대해서는 ConvNeXtV2 backbone 기반 자기지도 대조 학습과 HDBSCAN 군집화를 결합하였다. 초기에는 특정 known group을 강하게 묶는 label-aware contrastive objective도 시험하였으나, 일부 그룹의 응집도는 높아져도 형태 다양성이 큰 unknown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unknown candidate를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cluster 안정성을 확보하고, medoid representative를 저장하여 전문가 검토 부담을 줄였다. cluster 후보는 UI에서 확인하고 신규 라벨로 등록하여 supervised path에 편입될 수 있다.</w:t>
      </w:r>
    </w:p>
    <w:p>
      <w:pPr>
        <w:spacing w:line="240" w:lineRule="auto" w:before="200" w:after="200"/>
        <w:jc w:val="left"/>
      </w:pPr>
      <w:r>
        <w:rPr>
          <w:rFonts w:ascii="Times New Roman" w:hAnsi="Times New Roman" w:eastAsia="바탕체"/>
          <w:b/>
          <w:sz w:val="22"/>
        </w:rPr>
        <w:t>2.4 분석 UI와 multimodal 준비</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즉, 등록 불량 오분류 재검토, unknown cluster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enhancement와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unknown 경로의 목적은 closed-set accuracy를 높이는 것이 아니라, 신규 불량 후보를 얼마나 안정적으로 압축하여 전문가 검토가 가능한 구조로 제시하는가에 있다. 따라서 평가는 cluster purity, NMI, ARI, kept cluster coverage, noise ratio와 같은 open-set 군집 품질 지표로 해석하는 것이 적절하다. 본 시스템은 unknown defect를 곧바로 정답 클래스로 예측하는 대신, 검토 가능한 cluster 후보와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enhancement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미등록 불량 군집화, 분석 UI를 하나의 파이프라인으로 통합하였다. dual-bucket 로그 정합과 Cython 기반 파싱을 통해 이미지와 계측값을 함께 생성하고, palette-indexed PNG와 positions JSON 기반 표현을 구축하였다. 등록 불량 경로에서는 ConvNeXtV2와 Optuna 기반 최적화로 1-stage 성능을 향상시켰고, Grad-CAM ROI와 YOLO 이차 검증을 통해 최종 0.95를 달성하였다. 미등록 불량 경로에서는 Contrastive Learning과 HDBSCAN을 통해 unknown defect 후보를 자동 군집화하고, 전문가 검토 기반 신규 라벨 확장 구조를 마련하였다. 또한 BIN, FBT, QVL 계측값을 이미지와 함께 정합 저장함으로써, 향후 이미지-계측 융합 기반 multimodal defect analysis로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