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Failbit Map Known &amp; Unknown 불량 분석 아키텍처</w:t>
      </w:r>
    </w:p>
    <w:p>
      <w:pPr>
        <w:spacing w:line="240" w:lineRule="auto" w:after="80"/>
        <w:jc w:val="center"/>
      </w:pPr>
      <w:r>
        <w:rPr>
          <w:rFonts w:ascii="Times New Roman" w:hAnsi="Times New Roman" w:eastAsia="바탕체"/>
          <w:b w:val="0"/>
          <w:i/>
          <w:sz w:val="2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(Abstract)</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대량 Failbit Map 데이터 파이프라인을 구축하고, Known 불량은 2-stage supervised classification으로, Unknown 불량은 self-supervised로 검출하는 아키텍처를 구현하였다. 데이터는 Cython 적용으로 변환 속도를 약 100배 향상시켰고, 이미지는 Palette PNG 적용으로 용량을 약 75% 절감하였다. Known 불량 분류는 ConvNeXtV2 기반 1차 분류와 저신뢰 샘플에 대한 ROI(Region of Interest) 기반 YOLO 2차 분류를 결합한 구조로 설계하였으며, F1-score 0.95를 달성하였다. Unknown 불량 검출은 레이블 없이 SimCLR 계열 모델에 wafer의 zone 기반 불량 해석 특성을 반영하기 위해 grid structured local sampling을 적용하여 대조학습을 수행하였다. 양산 5일치 Failbit Map 10,000장 학습 후 1일치 2,000장 적용 시 13개 불량 그룹이 검출되었고, 이 중 7개가 현업 엔지니어 검증에서 실제 불량 그룹으로 판정되어 현업 적용 가능성을 입증하였다.</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Failbit Map은 EDS Test에서 Memory Cell Block 단위의 불량 정도를 Grade 0부터 7까지로 표현한 데이터이다. Wafer 1장에는 약 1,000만 개의 block이 존재하므로, 이는 불량의 위치와 형태를 반영하는 초고해상도 데이터이다. 현업의 Measure 기반 분석만으로는 이러한 정보를 확인할 수 없어 Failbit Map의 전수 분석이 필요하다.</w:t>
      </w:r>
    </w:p>
    <w:p>
      <w:pPr>
        <w:spacing w:line="240" w:lineRule="auto" w:after="40"/>
        <w:ind w:firstLine="283"/>
      </w:pPr>
      <w:r>
        <w:rPr>
          <w:rFonts w:ascii="Times New Roman" w:hAnsi="Times New Roman" w:eastAsia="바탕체"/>
          <w:b w:val="0"/>
          <w:i w:val="0"/>
          <w:sz w:val="20"/>
        </w:rPr>
        <w:t>실제 현업 적용에는 두 가지 제약이 있다. 첫째, 기존 시스템은 설비 Log를 대량 Failbit Map으로 변환하고 저장·조회하는 처리 성능이 부족하였다. 설비 Log는 Wafer당 10~50MB 수준이며 특정 제품에서는 하루 약 2,000장의 Wafer가 발생하지만, 기존 환경에서는 속도와 메모리 제약으로 대량 처리가 어려웠고 실제 확인 가능 수량도 한 번에 48매 수준으로 제한되었다. 둘째, 생성된 Map에 대한 불량 여부 및 유형 판정이 엔지니어의 수동 판독에 의존하여 전수 분석이 어려웠다. 본 논문은 이러한 한계를 해결하기 위해, 대량 Raw Data를 지속적으로 Failbit Map으로 생성 및 운영하는 데이터 파이프라인과, Known 불량을 2-stage supervised classification으로 분석하고 Unknown 불량을 self-supervised 기반으로 검출하는 통합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분류함으로써 성능을 향상시켰다. 셋째, 기존 분류 체계에 등록되지 않은 상태에서 새롭게 발생하는 Unknown 불량을 검출하기 위해 SimCLR 계열 contrastive learning 기반 분석 구조를 구현하였다. 또한 grid 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PROPOSED METHOD</w:t>
      </w:r>
    </w:p>
    <w:p>
      <w:pPr>
        <w:spacing w:line="240" w:lineRule="auto" w:before="100" w:after="60"/>
      </w:pPr>
      <w:r>
        <w:rPr>
          <w:rFonts w:ascii="Times New Roman" w:hAnsi="Times New Roman" w:eastAsia="바탕체"/>
          <w:b/>
          <w:i w:val="0"/>
          <w:sz w:val="22"/>
        </w:rPr>
        <w:t>2.1 DATA PIPELINE</w:t>
      </w:r>
    </w:p>
    <w:p>
      <w:pPr>
        <w:spacing w:line="240" w:lineRule="auto" w:after="40"/>
        <w:ind w:firstLine="283"/>
      </w:pPr>
      <w:r>
        <w:rPr>
          <w:rFonts w:ascii="Times New Roman" w:hAnsi="Times New Roman" w:eastAsia="바탕체"/>
          <w:b w:val="0"/>
          <w:i w:val="0"/>
          <w:sz w:val="20"/>
        </w:rPr>
        <w:t>주요 병목은 wafer당 약 1,000만 개의 암호화된 test 결과를 grade 값으로 변환하는 속도와, 4K를 초과하는 초고해상도 이미지의 저장 용량 부담이었다. 이에 Cython 최적화로 변환 속도를 약 100배 향상시켰으며(Fig. 1), 32-palette-indexed PNG를 적용하여 이미지 용량을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ind w:firstLine="283"/>
      </w:pPr>
      <w:r>
        <w:rPr>
          <w:rFonts w:ascii="Times New Roman" w:hAnsi="Times New Roman" w:eastAsia="바탕체"/>
          <w:b w:val="0"/>
          <w:i w:val="0"/>
          <w:sz w:val="20"/>
        </w:rPr>
        <w:t>Known 불량 분석은 16개 등록 클래스를 대상으로 하였으며, 1,500개의 Failbit Map을 사용하여 ConvNeXtV2[1] 기반 1단계 wafer-level 분류기와 저신뢰 샘플 대상 2단계 ROI(Region of Interest) 기반 YOLO를 결합한 2-stage 구조를 설계하였다.</w:t>
      </w:r>
    </w:p>
    <w:p>
      <w:pPr>
        <w:spacing w:line="240" w:lineRule="auto" w:after="40"/>
        <w:ind w:firstLine="283"/>
      </w:pPr>
      <w:r>
        <w:rPr>
          <w:rFonts w:ascii="Times New Roman" w:hAnsi="Times New Roman" w:eastAsia="바탕체"/>
          <w:b w:val="0"/>
          <w:i w:val="0"/>
          <w:sz w:val="20"/>
        </w:rPr>
        <w:t>ConvNeXtV2 기반 wafer-level 분류는 전반적으로 높은 정확도와 처리 속도를 보였으나, wafer 내 불량 chip의 분포가 유사한 클래스에서는 분류 성능이 저하되었다. 이를 보완하기 위해 1차 분류의 저신뢰 샘플에 대해 ROI 기반 YOLO를 적용하여 ROI 영역 내 불량 chip의 형태와 출현 패턴을 추가 판별하는 2-stage 구조를 설계하였다(Fig.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A(a) and Class B(b), and a true Class A sample(c) misclassified as Class B by the first-stage CNN but corrected to Class A by the second-stage ROI-YOLO. The dashed yellow box indicates the ROI, and the green boxes denote YOLO detections of chip-level defect patterns within the ROI.</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MaxViT[2]와 ConvNeXtV2 (Ref)는 동일한 test Weighted F1 0.87을 보였으나, ConvNeXtV2는 파라미터 수 약 26% 감소(119.5M → 88.6M)와 FLOPs 약 39% 감소(74.2G → 45.1G)로 더 효율적이라 최종 backbone으로 선정하였다. 이는 하루 약 2만 장 이상의 Wafer Failbit Map이 발생하는 운영 환경을 고려한 선택이다. 이후 Optuna를 통해 lr, weight decay, focal loss, class weight 등을 최적화하여 test Weighted F1을 0.92까지 향상시켰고, ROI-YOLO 보정으로 최종 0.95를 달성하였다.</w:t>
      </w:r>
    </w:p>
    <w:p>
      <w:pPr>
        <w:spacing w:line="240" w:lineRule="auto" w:before="100" w:after="60"/>
      </w:pPr>
      <w:r>
        <w:rPr>
          <w:rFonts w:ascii="Times New Roman" w:hAnsi="Times New Roman" w:eastAsia="바탕체"/>
          <w:b/>
          <w:i w:val="0"/>
          <w:sz w:val="22"/>
        </w:rPr>
        <w:t>2.3 Unknown 불량 검출</w:t>
      </w:r>
    </w:p>
    <w:p>
      <w:pPr>
        <w:spacing w:line="240" w:lineRule="auto" w:after="40"/>
        <w:ind w:firstLine="283"/>
      </w:pPr>
      <w:r>
        <w:rPr>
          <w:rFonts w:ascii="Times New Roman" w:hAnsi="Times New Roman" w:eastAsia="바탕체"/>
          <w:b w:val="0"/>
          <w:i w:val="0"/>
          <w:sz w:val="20"/>
        </w:rPr>
        <w:t>Unknown 불량 검출은 유사한 형태를 그룹화하여 불량 후보 그룹을 찾는 문제로 정의하였다. 5일치 운영 데이터 10,000장으로 SimCLR 계열 모델에 wafer의 zone 기반 불량 해석 특성을 반영하기 위해 grid structured local sampling을 적용하여 대조학습을 수행하였고, 별도 1일치 2,000장에 HDBSCAN[4]을 적용하여 유사 패턴을 그룹화하였다.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ind w:firstLine="283"/>
      </w:pPr>
      <w:r>
        <w:rPr>
          <w:rFonts w:ascii="Times New Roman" w:hAnsi="Times New Roman" w:eastAsia="바탕체"/>
          <w:b w:val="0"/>
          <w:i w:val="0"/>
          <w:sz w:val="20"/>
        </w:rPr>
        <w:t>Unknown 불량 검출에서는 운영 이미지 2,000장에 대한 grouping 결과 13개 후보 그룹이 검출되었으며, 현업 분석 엔지니어 검증 결과 이 중 7개가 실제 불량 그룹으로 판정되었다. 나머지 6개 그룹은 lot성 warning 수준의 noise이거나 실제 chip 불량으로 이어지지 않는 패턴으로 해석되었다.</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본 연구는 Failbit Map 전수 생성과 자동 불량 분석을 위한 통합 아키텍처를 구현하였다. Cython 최적화와 palette-indexed PNG로 대량 Map을 생성하였고, Known 2-stage 분류와 Unknown self-supervised 검출을 결합하여 자동화 및 고도화하였다. 현재 분석용 Web App[5] 운영 중이다(DRAM 특정제품 적용).</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[3]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[4]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[5] FBM, https://www.failbitmap.com</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