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파이프라인</w:t>
      </w:r>
    </w:p>
    <w:p>
      <w:pPr>
        <w:spacing w:line="240" w:lineRule="auto" w:after="80"/>
        <w:jc w:val="center"/>
      </w:pPr>
      <w:r>
        <w:rPr>
          <w:rFonts w:ascii="Times New Roman" w:hAnsi="Times New Roman" w:eastAsia="바탕체"/>
          <w:b w:val="0"/>
          <w:i/>
          <w:sz w:val="20"/>
        </w:rPr>
        <w:t>A Known/Unknown Defect Analysis Pipeline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해석에 핵심적인 역할을 담당한다. 그러나 기존 분석 체계는 웨이퍼 내 약 1,000 포인트 수준의 칩 단위 Measure값 발생 빈도 집계에 주로 의존하고 있어, 공간적 기하 형태를 갖는 불량 패턴이나 중복 불량을 충분히 검출하지 못하는 한계가 있다. 또한 기존 시스템은 1매당 약 1초, 최대 48매 수준의 조회만 가능해 하루 약 2,000장씩 발생하는 운영 이미지를 전수 확인하기 어려웠다. 본 논문은 이러한 병목을 해결하기 위해 Failbit Map의 Known 불량 분류와 Unknown 후보 grouping을 중심으로, 데이터 표현 최적화, 대량 EDS 이미지의 초고속 로드·분석, 불량 이미지 등록 기능까지 통합한 end-to-end 파이프라인을 제안한다. 데이터 표현 단계에서는 Failbit Map이 제한된 색상 집합만을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분석에서는 5일치 운영 이미지 약 10,000장으로 임베딩을 학습하고 별도 1일치 2,000장에 HDBSCAN을 적용하여 13개 후보 그룹을 도출하였다. 이 중 7개는 실제 의미 있는 불량 그룹으로 확인되었고, 나머지 후보도 1 lot 편중 패턴 또는 현업 불량으로 이어지지 않은 이상 이미지로 정리되어 검토 리스트로 활용되었다. UI에서는 Failbit Map을 초당 약 50매 수준으로 제공하고 최대 5,000매를 단일 grid에서 탐색할 수 있도록 하였으며, Measure 정보는 후속 원인 분석 시 chip 기준으로 즉시 확인할 수 있도록 구성하였다.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 분류 정확도 향상에 초점을 맞추었다면 [1-3], 본 연구는 실제 불량을 빠르게 찾고, 후보 리스트를 만들고, FTN/QTN까지 즉시 연결해 원인을 추적하는 운영형 분석 체계에 초점을 둔다.</w:t>
      </w:r>
    </w:p>
    <w:p>
      <w:pPr>
        <w:spacing w:line="240" w:lineRule="auto" w:after="40"/>
        <w:ind w:firstLine="283"/>
      </w:pPr>
      <w:r>
        <w:rPr>
          <w:rFonts w:ascii="Times New Roman" w:hAnsi="Times New Roman" w:eastAsia="바탕체"/>
          <w:b w:val="0"/>
          <w:i w:val="0"/>
          <w:sz w:val="20"/>
        </w:rPr>
        <w:t>정리하면 본 연구의 기여는 세 가지이다. 첫째, Failbit Map과 FTN·QTN을 동일 chip 기준으로 정합하여 결과 정보와 원인 단서를 함께 해석할 수 있는 기반을 구축하였다. 둘째, ConvNeXtV2와 선택적 ROI-YOLO를 결합하여 실제로 발생하는 등록 불량의 취약 샘플을 더 정확히 판별하도록 하였다. 셋째, 실제 운영 이미지에서 Unknown 후보를 그룹 단위로 압축해 검토 리스트를 만들고, 대량 조회 UI와 등록 workflow를 연결하여 현업 분석 속도를 높였다.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통합 분석 구조</w:t>
      </w:r>
    </w:p>
    <w:p>
      <w:pPr>
        <w:spacing w:line="240" w:lineRule="auto" w:after="40"/>
      </w:pPr>
      <w:r>
        <w:rPr>
          <w:rFonts w:ascii="Times New Roman" w:hAnsi="Times New Roman" w:eastAsia="바탕체"/>
          <w:b w:val="0"/>
          <w:i w:val="0"/>
          <w:sz w:val="20"/>
        </w:rPr>
        <w:t>제안 파이프라인은 설비 log를 서버에서 1시간 주기로 자동 수집하고, Failbit Map 이미지를 사전 변환하여 UI에 적재하는 구조로 설계하였다.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 [4]는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grouping</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F1으로 평가하기 어렵기 때문에, 본 연구에서는 운영 유효성 관점에서 결과를 해석하였다. 분석 담당자 검토 결과 이 중 7개는 실제 의미 있는 불량 그룹으로 확인되었고, 나머지 후보 역시 1 lot 편중 패턴 또는 현업 불량으로 이어지지 않은 이상 이미지로 정리되었다. 즉, 무의미한 랜덤 군집이 아니라 실제 검토 가치가 있는 후보 묶음을 자동으로 생성했다는 점에서 의미가 있다.</w:t>
      </w:r>
    </w:p>
    <w:p>
      <w:pPr>
        <w:spacing w:line="240" w:lineRule="auto" w:before="100" w:after="60"/>
      </w:pPr>
      <w:r>
        <w:rPr>
          <w:rFonts w:ascii="Times New Roman" w:hAnsi="Times New Roman" w:eastAsia="바탕체"/>
          <w:b/>
          <w:i w:val="0"/>
          <w:sz w:val="22"/>
        </w:rPr>
        <w:t>2.4 통합 UI 및 등록 workflow</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단순 조회 도구가 아니라 대량 이미지 탐색, 원인 추론, 후보 검토, 데이터 등록을 한 번에 수행하는 운영형 분석 workflow이다.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압축하였고, 7개가 실제 의미 있는 불량 그룹으로 판정되었다. 나머지 후보도 1 lot 편중 패턴 또는 현업 불량으로 이어지지 않은 이상 이미지로 정리되어, 후보 리스트 전체가 검토 가능한 작업 단위로 기능하였다. 따라서 Unknown 결과는 F1이 아니라 운영 유효성 기준에서 해석하는 것이 적절하며, 실제 불량 후보 리스트를 자동으로 도출했다는 점에 의미가 있다. 또한 FTN/QTN은 약 20조 row DB 직접 조회 대신 사전 정합 구조를 통해 ms급으로 접근 가능하게 하였고, UI는 초당 약 50매 로드와 최대 5,000매 탐색을 지원하여 기존 1매당 약 1초, 최대 48매 수준의 조회 한계를 실질적으로 완화하였다.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Failbit Map 분류 성능 향상에 머무르지 않고, 실제 불량을 빠르게 찾고 후보 리스트를 만들며 FTN/QTN까지 즉시 연결하는 현업형 분석 체계를 구현하였다. 핵심 의의는 Failbit Map의 결과 정보와 FTN·QTN의 원인 단서를 같은 분석 환경에서 해석할 수 있도록 했다는 점이며, 이를 통해 defect pattern 확인에서 bitline·wordline·cell 수준의 공정 원인 추론까지 이어지는 분석 흐름을 마련하였다. 향후에는 Measure와 Failbit Map 이미지를 함께 활용하는 multimodal 분석으로 확장하여 원인 분석 자동화를 더욱 고도화할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