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분류했다 - 일종의 수동 machine learning이다.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 RGB 대신 palette, flip 대신 배제, Mixup 대신 영역 보존 CutMix, SwAV random-crop 대신 grid 고정, 정수 보간 대신 one-hot이다.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4001598"/>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400159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따라서 이득은 fixed chip coordinate라는 반도체 prior로 detection을 single-pass chip classification으로 바꾼 효과다.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computed analytically from its 32×32-grid architecture. The compute gap reflects the coordinate-preserving representation shrinking the input to a chip grid, not a same-scale comparison; accuracy is validated on different scopes.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ASL[16]은 negative 억제가 과해 약한 positive까지 눌렀고, target sweep에서는 positive 0.85 / negative 0.15가 안정적이었다. 손실 조정만으로는 2-combo의 약한 positive가 회복되지 않아 single 학습의 둘째 bit 평균이 약 0.42에 머물렀는데, FCM은 이를 약 0.54로 올리고 Pair Mask는 누설 cell을 손실에서 분리해 negative를 눌렀다(Figure 6).</w:t>
      </w:r>
    </w:p>
    <w:p>
      <w:pPr>
        <w:spacing w:line="240" w:lineRule="auto" w:before="0" w:after="60"/>
        <w:jc w:val="both"/>
      </w:pPr>
      <w:r>
        <w:rPr>
          <w:rFonts w:ascii="Times New Roman" w:hAnsi="Times New Roman" w:eastAsia="바탕체"/>
          <w:b w:val="0"/>
          <w:i w:val="0"/>
          <w:sz w:val="20"/>
        </w:rPr>
        <w:t>체크포인트는 validation에서만 계산한 val_margin = mean(p_pos) - max(p_neg)이 최대인 epoch로 택해 false alarm을 줄였다(Figure 7a). 추론에서는 4-bit 확률 벡터를 Gaussian Naive Bayes 가능도로 평가해, 같은 max 확률이라도 분포 형태가 등록 불량과 다르면 OOD로 reject한다(Figure 7b). 즉 target 분리, FCM, Pair Mask, val_margin, NB reject가 약한 positive와 negative-tail false alarm을 순차적으로 막는다.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recipe별 기여를 분리한다. BCE+label smoothing은 bit-F1 0.1093·FAR 99.47%였고, Focal[15]과 ASL[16]도 FAR 억제가 불충분했다. 단순 CutMix는 bit-F1을 높였지만 FAR 42.05%가 남았고, Pair Mask를 더해야 24.62%까지 낮아졌다. 채택 단일 모델은 FCM-M 행이며 bit-F1 0.9927, 2-combo 0.9871, Total FAR 0.00%에 도달했다. Ensemble은 upper-bound, KD는 compression candidate다. 약어는 CM=CutMix, C+PM=CutMix+Pair Mask, FCM-F=FCM-PM+val_f1, FCM-M=FCM-PM+val_margin, Ens.=ensemble이다.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유효 2-combo 5종을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10345</ns0:Words>
  <ns0:Characters>24693</ns0:Characters>
  <ns0:Application>Microsoft Word</ns0:Application>
  <ns0:DocSecurity>0</ns0:DocSecurity>
  <ns0:Lines>972</ns0:Lines>
  <ns0:Paragraphs>317</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29427</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