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규모의 초고해상도 공간 데이터로, 불량 분석의 핵심 자료이다. 그러나 현업에서는 대량 Map의 생성·조회 환경이 부족하고 불량 판단이 엔지니어의 수작업에 의존해 전수 분석이 어렵다. 본 논문은 대규모 Failbit Map 생성·저장 파이프라인과 Known·Unknown 불량 통합 분석 AI 아키텍처를 End-to-End 구조로 구현하였다. Known 경로는 ConvNeXtV2-Base와 저신뢰 샘플 선택적 ROI-YOLO를 결합한 2단계 구조로 16-class weighted F1 0.78→0.95를 달성하였다. Unknown 경로는 SimCLR 계열 contrastive learning과 grid structured local sampling으로 5일치 10,000장을 학습한 뒤 1일치 2,000장을 13개 후보 그룹으로 압축하였으며(154배 축소), 현업 엔지니어 검증을 통해 7개가 실제 불량 그룹으로 확인되었다.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데이터 파이프라인은 설비 Log를 Storage에 실시간 적재하고, 이를 1시간 주기로 Failbit Map으로 변환·생성하도록 구성하였다. 핵심 병목은 raw hex block을 2글자씩 읽어 grade로 변환하는 구간으로, Wafer당 약 1,000만 pixel 규모에서 반복되어 Python 구현만으로는 주기적 생성이 불가능하다. 해당 루틴을 Cython으로 전환하여 변환 속도를 약 100배 향상시켰으며, 변환은 식 (1)과 같이 hex 문자열 h를 정수 v로 해석한 뒤 grade g로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20"/>
      </w:pPr>
      <w:r>
        <w:rPr>
          <w:rFonts w:ascii="Times New Roman" w:hAnsi="Times New Roman" w:eastAsia="바탕체"/>
          <w:b w:val="0"/>
          <w:i w:val="0"/>
          <w:sz w:val="20"/>
        </w:rPr>
        <w:t>또한 Failbit Map은 grade와 boundary 등 제한된 색상 집합만 사용하므로 RGB PNG 대신 palette-indexed PNG(식 2)를 적용하였다. 동일 색상은 palette에 1회만 정의되고 각 pixel은 index만 보유하여 RGB 대비 약 75%의 용량을 절감한다. 아울러 Measure 로그와 wafer ID 기준으로 매칭하여 chip별 FTN·QTN·BIN을 annotation에 사전 적재한다.</w:t>
      </w:r>
    </w:p>
    <w:p>
      <w:pPr>
        <w:spacing w:line="240" w:lineRule="auto" w:before="40" w:after="80"/>
        <w:jc w:val="center"/>
      </w:pPr>
      <w:r>
        <w:rPr>
          <w:rFonts w:ascii="Times New Roman" w:hAnsi="Times New Roman" w:eastAsia="바탕체"/>
          <w:b w:val="0"/>
          <w:i/>
          <w:sz w:val="20"/>
        </w:rPr>
        <w:t>I_RGB(x,y) = P[I_IDX(x,y)],  I_IDX ∈ {0,…,31}</w:t>
      </w:r>
      <w:r>
        <w:rPr>
          <w:rFonts w:ascii="Times New Roman" w:hAnsi="Times New Roman" w:eastAsia="바탕체"/>
          <w:b w:val="0"/>
          <w:i w:val="0"/>
          <w:sz w:val="20"/>
        </w:rPr>
        <w:t xml:space="preserve">        (2)</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F1 0.78→0.92를 달성하였다.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검증한다(Fig. 1). 그 결과 유사 클래스 간 오분류를 보정하여 최종 F1 0.95를 달성하였다.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5267"/>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340000" cy="895267"/>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별도 1일치 2,000장에 HDBSCAN [8](size≥12, prob≥0.55)을 적용하여 유사 패턴을 그룹 단위로 압축하였다. 이때 wafer의 zone 기반 불량 해석 특성을 반영하기 위해 6×6 grid structured local sampling을 적용하였다. 그 결과 2,000장이 13개 후보 그룹으로 정리되었으며(Fig. 2, 검토 단위 약 154배 축소), 엔지니어 검증을 통해 이 중 7개(53.8%)가 실제 불량 그룹으로, 나머지 6개는 1 lot 헌팅 또는 이미지 이상으로 판정되었다.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ViT-B/16</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Swin-B</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EffNetV2-M</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MaxViT-B</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ConvNeXtV2-B</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ConvNeXtV2-B + Optuna</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ConvNeXtV2-B + Optuna + ROI</w:t>
            </w:r>
          </w:p>
        </w:tc>
        <w:tc>
          <w:tcPr>
            <w:tcW w:type="dxa" w:w="1077"/>
            <w:shd w:val="clear" w:color="auto" w:fill="F2F2F2"/>
          </w:tcPr>
          <w:p>
            <w:pPr>
              <w:jc w:val="center"/>
            </w:pPr>
            <w:r>
              <w:rPr>
                <w:rFonts w:ascii="Times New Roman" w:hAnsi="Times New Roman" w:eastAsia="바탕체"/>
                <w:b w:val="0"/>
                <w:i w:val="0"/>
                <w:sz w:val="16"/>
              </w:rPr>
              <w:t>FCMAE+IN22k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 파이프라인과 Known·Unknown 불량 분석 AI를 통합한 현업 적용형 구조를 제시하였다. 데이터 계층에서는 1시간 주기 Map 생성 성능과 저장 효율을 확보하였고, Known 경로는 ConvNeXtV2와 선택적 ROI-YOLO의 2단계 구조로 F1 0.95를, Unknown 경로는 structured local sampling 기반 표현 학습으로 실제 검토 가능한 후보 그룹을 자동 발굴하였다. 이를 통해 Failbit Map을 수작업 기반 시각 자료가 아닌 대량 운영 데이터 기반의 핵심 분석 단위로 전환할 수 있음을 보였으며, 향후 FTN·QTN을 입력으로 하는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