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 불량 및 Unknown 불량 분석 AI 아키텍처</w:t>
      </w:r>
    </w:p>
    <w:p>
      <w:pPr>
        <w:spacing w:line="240" w:lineRule="auto" w:after="80"/>
        <w:jc w:val="center"/>
      </w:pPr>
      <w:r>
        <w:rPr>
          <w:rFonts w:ascii="Times New Roman" w:hAnsi="Times New Roman" w:eastAsia="바탕체"/>
          <w:b w:val="0"/>
          <w:i/>
          <w:sz w:val="20"/>
        </w:rPr>
        <w:t>An AI Architecture for Known and 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40"/>
      </w:pPr>
      <w:r>
        <w:rPr>
          <w:rFonts w:ascii="Times New Roman" w:hAnsi="Times New Roman" w:eastAsia="바탕체"/>
          <w:b w:val="0"/>
          <w:i w:val="0"/>
          <w:sz w:val="20"/>
        </w:rPr>
        <w:t>이러한 파이프라인으로 생성된 경량화 Failbit Map은 다음의 Known 불량 및 Unknown 불량 분석 AI 입력으로 사용된다.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Two-stage known-defect classification with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known-defect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 구체적으로, Wafer 이미지를 N×N grid로 균등 분할하고 동일 grid cell 내에서 추출한 샘플 쌍을 contrastive learning의 positive pair로 구성함으로써, 발생 위치 정보를 임베딩에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Unknown-defect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나머지 6개 그룹은 lot성 warning 수준의 noise이거나 chip 불량으로 이어지지 않는 패턴으로 해석되었다.</w:t>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생성 파이프라인과 Known 불량 및 Unknown 불량 분석 AI를 통합 구현하였다. 현재 DRAM 생산 라인에서 운영 중이며, 1시간 주기 Map 생성과 등록·미등록 불량 자동 분석을 통해 FAB 품질 분석에 기여하고 있다. 향후 FTN·QTN과 같은 전기적 측정값을 통합한 multimodal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