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해석의 핵심 자료이다. 그러나 기존 분석은 chip 단위 Measure 집계와 closed-set 분류에 치우쳐 있어, 실제로 발생하는 등록 불량의 세밀한 구분과 미등록 Unknown 불량 후보 발굴을 동시에 수행하기 어렵다. 본 논문은 이러한 한계를 해결하기 위해 DRAM Failbit Map 기반 Known·Unknown 불량 분류·검출 아키텍처를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세 가지이다. 첫째, ConvNeXtV2와 선택적 ROI-YOLO를 결합한 2단계 구조를 통해 실제로 발생하는 등록 불량의 취약 샘플을 정밀하게 분류하였다. 둘째, contrastive learning과 HDBSCAN을 결합하여 실제 운영 이미지에서 Unknown 후보를 그룹 단위로 압축하고 검토 리스트를 생성하는 경로를 제안하였다. 셋째, Failbit Map과 FTN·QTN을 동일 chip 기준으로 정합하고 대량 조회 UI와 연결하여, 분류·검출 결과가 후속 원인 분석과 데이터 등록으로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review compression, (2) 각 그룹이 실제 불량, 1 lot 편중 패턴, 이상 이미지 중 하나로 설명 가능한 actionable grouping,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후보 선별, 원인 추론,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