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텍스트 적재는 API 로 된다. 다만 BM25·bge-m3·기본 리랭커로 고정된 디폴트 구성이라 손댈 수 있는 것이 tokenizer 정도다. 반도체 용어 사전, 설비 ID 보호, 메타 필터, 리랭커 교체, recall 열람이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606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60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불량엔 VLM 이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정밀은 대형, 상시 감시는 경량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000" cy="97179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971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골든셋 일치율·recall@10·건당 처리 시간·조치 반려율을 본다.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사전으로 분절을 막는다 : 토크나이저는 설비 PHOD03 을 PHO/D/03 으로, recipe PH_CD_A01-3 을 구분자마다 조각낸다. 쪼개지면 그 문서는 검색에서 사라진다. EQP·STEP·recipe·계측 항목·불량 유형을 사전에 등록해 통짜로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- 3층 분기·용어 병기 : 원문·확장문 임베딩·색인어를 독립으로 만들고 적재와 질의에 같은 함수를 강제했다. 병기는 그 용어가 나온 문서에만 적용한다 — 전 문서에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: 후보 200건을 20건으로 좁힌다. 벡터와 BM25 의 결합 가중치는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러너의 회귀 검출까지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