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정밀은 대형, 상시 감시는 경량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9717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971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정답률은 그림자 운영에서 기준선을 실측한 뒤 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골든셋 일치율·recall@10·처리 시간·반려율을 본다.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사전으로 분절을 막는다 : 토크나이저는 설비 PHOD03 을 PHO/D/03 으로, recipe PH_CD_A01-3 을 구분자마다 조각낸다. 쪼개지면 그 문서는 검색에서 사라진다. EQP·STEP·recipe·계측 항목·불량 유형을 사전에 등록해 통짜로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분기·용어 병기 : 원문·확장문 임베딩·색인어를 독립으로 만들고 적재와 질의에 같은 함수를 쓴다. 병기는 그 용어가 나온 문서에만 적용한다 — 전 문서에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20건으로 좁힌다. 벡터와 BM25 의 결합 가중치는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러너의 회귀 검출까지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