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62403B6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修复前（初始出土状态）</w:t>
      </w:r>
    </w:p>
    <w:p w14:paraId="F36F11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8EEDFF8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这件青铜豆整体被厚重结块的黄褐色泥土大面积包裹</w:t>
      </w:r>
    </w:p>
    <w:p w14:paraId="0BE475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58201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1、锤子修复之后</w:t>
      </w:r>
    </w:p>
    <w:p w14:paraId="8A26A2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外层大块板结的土块被敲落，器物完整轮廓显露出来。器身、纹饰凹槽缝隙里还残留一层紧紧附着的薄硬土，大部分蟠螭纹样依旧被残土遮挡。</w:t>
      </w:r>
    </w:p>
    <w:p w14:paraId="B6300E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C2827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2、热风枪修复之后</w:t>
      </w:r>
    </w:p>
    <w:p w14:paraId="569542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低温烘烤软化纹饰凹槽内残留的顽固薄土，全部泥土清理干净。</w:t>
      </w:r>
    </w:p>
    <w:p w14:paraId="02A768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0AC74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3、镊子修复之后</w:t>
      </w:r>
    </w:p>
    <w:p w14:paraId="FFD41D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镊子夹取浅色修复填料，精准填充到器盖边缘的缺损缺口处。填料堆填在缺口位置，微微向外凸起。</w:t>
      </w:r>
    </w:p>
    <w:p w14:paraId="4561BB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F54D7D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4、滴管修复之后</w:t>
      </w:r>
    </w:p>
    <w:p w14:paraId="FB31E4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滴管滴加透明粘合固定试剂，滴在填料上。缺口内的修补填料完全固化，牢牢固定在缺损位置。</w:t>
      </w:r>
    </w:p>
    <w:p w14:paraId="ECBE0B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0C650D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5、手术刀修复之后</w:t>
      </w:r>
    </w:p>
    <w:p w14:paraId="45FD8B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手术刀削除修补填料溢出的多余部分、刮掉表层胶痕，精细打磨修补区域的边缘。修补填料的高度和青铜器盖齐平，边缘过渡顺滑。</w:t>
      </w:r>
    </w:p>
    <w:p w14:paraId="A5A2FB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7ACC32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6、针锥修复之后</w:t>
      </w:r>
    </w:p>
    <w:p w14:paraId="941458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针锥在打磨平整的修补填料表面，手工复刻雕刻蟠螭卷曲纹样。</w:t>
      </w:r>
    </w:p>
    <w:p w14:paraId="2E88FB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409C11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7、电烙铁修复之后</w:t>
      </w:r>
    </w:p>
    <w:p w14:paraId="E37092CE">
      <w:pPr>
        <w:pStyle w:val="style0"/>
        <w:rPr/>
      </w:pPr>
      <w:r>
        <w:rPr>
          <w:rFonts w:hint="eastAsia"/>
          <w:lang w:eastAsia="zh-CN"/>
        </w:rPr>
        <w:t>低温热熔微调修补表层质感，做色泽融合处理。修补部位的色调、锈迹斑驳质感和原青铜豆统一，色差减弱，画面和参考图完全一致，布满完整精美的蟠螭纹饰。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427</Words>
  <Characters>427</Characters>
  <Application>WPS Office</Application>
  <Paragraphs>24</Paragraphs>
  <CharactersWithSpaces>436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2026-10-03T13:12:39Z</dcterms:created>
  <dc:creator>DNP-AN00</dc:creator>
  <lastModifiedBy>DNP-AN00</lastModifiedBy>
  <dcterms:modified xsi:type="dcterms:W3CDTF">2026-10-03T13:15:10Z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d6a183e959324c8b84a6b9a36505bf98_21</vt:lpwstr>
  </property>
</Properties>
</file>