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64410d8e2b4455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4020dc6bc35e4a1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400"/>
      </w:pPr>
      <w:r/>
    </w:p>
    <w:p>
      <w:pPr>
        <w:spacing w:after="260"/>
        <w:ind w:left="1100" w:firstLine="0"/>
      </w:pPr>
      <w:r>
        <w:rPr>
          <w:rFonts w:ascii="Calibri" w:hAnsi="Calibri" w:eastAsia="Microsoft YaHei"/>
          <w:b/>
          <w:color w:val="9E2B25"/>
          <w:spacing w:val="60"/>
          <w:sz w:val="24"/>
        </w:rPr>
        <w:t>替天行道 · 聚义梁山</w:t>
      </w:r>
    </w:p>
    <w:p>
      <w:pPr>
        <w:spacing w:after="200"/>
        <w:ind w:left="1100" w:firstLine="0"/>
      </w:pPr>
      <w:r>
        <w:rPr>
          <w:rFonts w:ascii="Calibri" w:hAnsi="Calibri" w:eastAsia="Microsoft YaHei"/>
          <w:b/>
          <w:color w:val="263238"/>
          <w:spacing w:val="60"/>
          <w:sz w:val="88"/>
        </w:rPr>
        <w:t>水浒战棋</w:t>
      </w:r>
    </w:p>
    <w:p>
      <w:pPr>
        <w:spacing w:after="500"/>
        <w:ind w:left="1100" w:firstLine="0"/>
      </w:pPr>
      <w:r>
        <w:rPr>
          <w:rFonts w:ascii="Calibri" w:hAnsi="Calibri" w:eastAsia="Microsoft YaHei"/>
          <w:color w:val="37474F"/>
          <w:spacing w:val="40"/>
          <w:sz w:val="36"/>
        </w:rPr>
        <w:t>游戏策划文档</w:t>
      </w:r>
    </w:p>
    <w:p>
      <w:pPr>
        <w:spacing w:after="120"/>
        <w:ind w:left="1100" w:firstLine="0"/>
      </w:pPr>
      <w:r>
        <w:rPr>
          <w:rFonts w:ascii="Calibri" w:hAnsi="Calibri" w:eastAsia="Microsoft YaHei"/>
          <w:color w:val="546E7A"/>
          <w:sz w:val="20"/>
        </w:rPr>
        <w:t>类型：战棋（SRPG）＋ 卡牌养成    平台：PC（Steam）    引擎：Godot 4.x</w:t>
      </w:r>
    </w:p>
    <w:p>
      <w:pPr>
        <w:ind w:left="1100" w:firstLine="0"/>
      </w:pPr>
      <w:r>
        <w:rPr>
          <w:rFonts w:ascii="Calibri" w:hAnsi="Calibri" w:eastAsia="Microsoft YaHei"/>
          <w:color w:val="90A4AE"/>
          <w:sz w:val="20"/>
        </w:rPr>
        <w:t>版本 V0.3 ｜ 游戏策划组 ｜ 2026年7月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1" w:id="1"/>
      <w:bookmarkEnd w:id="1"/>
    </w:p>
    <w:p>
      <w:pPr>
        <w:spacing w:after="260"/>
        <w:ind w:firstLine="0"/>
      </w:pPr>
      <w:r>
        <w:rPr>
          <w:rFonts w:ascii="Calibri" w:hAnsi="Calibri" w:eastAsia="Microsoft YaHei"/>
          <w:color w:val="90A4AE"/>
          <w:sz w:val="18"/>
        </w:rPr>
        <w:t>页码将在文档打开时自动刷新；也可右键目录选择「更新域」。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一、游戏概述</w:t>
      </w:r>
      <w:r>
        <w:tab/>
      </w:r>
      <w:r>
        <w:t>3</w:t>
      </w:r>
    </w:p>
    <w:p>
      <w:pPr>
        <w:pStyle w:val="TOC1"/>
      </w:pPr>
      <w:r>
        <w:t>二、题材与剧情框架</w:t>
      </w:r>
      <w:r>
        <w:tab/>
      </w:r>
      <w:r>
        <w:t>3</w:t>
      </w:r>
    </w:p>
    <w:p>
      <w:pPr>
        <w:pStyle w:val="TOC1"/>
      </w:pPr>
      <w:r>
        <w:t>三、核心玩法循环</w:t>
      </w:r>
      <w:r>
        <w:tab/>
      </w:r>
      <w:r>
        <w:t>4</w:t>
      </w:r>
    </w:p>
    <w:p>
      <w:pPr>
        <w:pStyle w:val="TOC1"/>
      </w:pPr>
      <w:r>
        <w:t>四、养成系统</w:t>
      </w:r>
      <w:r>
        <w:tab/>
      </w:r>
      <w:r>
        <w:t>4</w:t>
      </w:r>
    </w:p>
    <w:p>
      <w:pPr>
        <w:pStyle w:val="TOC2"/>
      </w:pPr>
      <w:r>
        <w:t>4.1 武将养成</w:t>
      </w:r>
      <w:r>
        <w:tab/>
      </w:r>
      <w:r>
        <w:t>4</w:t>
      </w:r>
    </w:p>
    <w:p>
      <w:pPr>
        <w:pStyle w:val="TOC2"/>
      </w:pPr>
      <w:r>
        <w:t>4.2 武器养成</w:t>
      </w:r>
      <w:r>
        <w:tab/>
      </w:r>
      <w:r>
        <w:t>5</w:t>
      </w:r>
    </w:p>
    <w:p>
      <w:pPr>
        <w:pStyle w:val="TOC2"/>
      </w:pPr>
      <w:r>
        <w:t>4.3 技能养成</w:t>
      </w:r>
      <w:r>
        <w:tab/>
      </w:r>
      <w:r>
        <w:t>5</w:t>
      </w:r>
    </w:p>
    <w:p>
      <w:pPr>
        <w:pStyle w:val="TOC2"/>
      </w:pPr>
      <w:r>
        <w:t>4.4 品质进阶与长期保值设计</w:t>
      </w:r>
      <w:r>
        <w:tab/>
      </w:r>
      <w:r>
        <w:t>5</w:t>
      </w:r>
    </w:p>
    <w:p>
      <w:pPr>
        <w:pStyle w:val="TOC1"/>
      </w:pPr>
      <w:r>
        <w:t>五、首发24将设计</w:t>
      </w:r>
      <w:r>
        <w:tab/>
      </w:r>
      <w:r>
        <w:t>6</w:t>
      </w:r>
    </w:p>
    <w:p>
      <w:pPr>
        <w:pStyle w:val="TOC2"/>
      </w:pPr>
      <w:r>
        <w:t>5.1 稀有度分布与选将逻辑</w:t>
      </w:r>
      <w:r>
        <w:tab/>
      </w:r>
      <w:r>
        <w:t>6</w:t>
      </w:r>
    </w:p>
    <w:p>
      <w:pPr>
        <w:pStyle w:val="TOC2"/>
      </w:pPr>
      <w:r>
        <w:t>5.2 橙将（4名）</w:t>
      </w:r>
      <w:r>
        <w:tab/>
      </w:r>
      <w:r>
        <w:t>6</w:t>
      </w:r>
    </w:p>
    <w:p>
      <w:pPr>
        <w:pStyle w:val="TOC2"/>
      </w:pPr>
      <w:r>
        <w:t>5.3 紫将（6名）</w:t>
      </w:r>
      <w:r>
        <w:tab/>
      </w:r>
      <w:r>
        <w:t>7</w:t>
      </w:r>
    </w:p>
    <w:p>
      <w:pPr>
        <w:pStyle w:val="TOC2"/>
      </w:pPr>
      <w:r>
        <w:t>5.4 蓝将（8名）</w:t>
      </w:r>
      <w:r>
        <w:tab/>
      </w:r>
      <w:r>
        <w:t>7</w:t>
      </w:r>
    </w:p>
    <w:p>
      <w:pPr>
        <w:pStyle w:val="TOC2"/>
      </w:pPr>
      <w:r>
        <w:t>5.5 绿将（6名）</w:t>
      </w:r>
      <w:r>
        <w:tab/>
      </w:r>
      <w:r>
        <w:t>8</w:t>
      </w:r>
    </w:p>
    <w:p>
      <w:pPr>
        <w:pStyle w:val="TOC2"/>
      </w:pPr>
      <w:r>
        <w:t>5.6 阵容示例与扩展预留</w:t>
      </w:r>
      <w:r>
        <w:tab/>
      </w:r>
      <w:r>
        <w:t>8</w:t>
      </w:r>
    </w:p>
    <w:p>
      <w:pPr>
        <w:pStyle w:val="TOC1"/>
      </w:pPr>
      <w:r>
        <w:t>六、战斗系统设计</w:t>
      </w:r>
      <w:r>
        <w:tab/>
      </w:r>
      <w:r>
        <w:t>9</w:t>
      </w:r>
    </w:p>
    <w:p>
      <w:pPr>
        <w:pStyle w:val="TOC2"/>
      </w:pPr>
      <w:r>
        <w:t>6.1 总体流程与状态机</w:t>
      </w:r>
      <w:r>
        <w:tab/>
      </w:r>
      <w:r>
        <w:t>9</w:t>
      </w:r>
    </w:p>
    <w:p>
      <w:pPr>
        <w:pStyle w:val="TOC2"/>
      </w:pPr>
      <w:r>
        <w:t>6.2 棋盘与格子</w:t>
      </w:r>
      <w:r>
        <w:tab/>
      </w:r>
      <w:r>
        <w:t>9</w:t>
      </w:r>
    </w:p>
    <w:p>
      <w:pPr>
        <w:pStyle w:val="TOC2"/>
      </w:pPr>
      <w:r>
        <w:t>6.3 地形系统</w:t>
      </w:r>
      <w:r>
        <w:tab/>
      </w:r>
      <w:r>
        <w:t>10</w:t>
      </w:r>
    </w:p>
    <w:p>
      <w:pPr>
        <w:pStyle w:val="TOC2"/>
      </w:pPr>
      <w:r>
        <w:t>6.4 行动顺序：速度排队制（CTB）</w:t>
      </w:r>
      <w:r>
        <w:tab/>
      </w:r>
      <w:r>
        <w:t>10</w:t>
      </w:r>
    </w:p>
    <w:p>
      <w:pPr>
        <w:pStyle w:val="TOC2"/>
      </w:pPr>
      <w:r>
        <w:t>6.5 单位行动结构</w:t>
      </w:r>
      <w:r>
        <w:tab/>
      </w:r>
      <w:r>
        <w:t>11</w:t>
      </w:r>
    </w:p>
    <w:p>
      <w:pPr>
        <w:pStyle w:val="TOC2"/>
      </w:pPr>
      <w:r>
        <w:t>6.6 伤害与结算公式</w:t>
      </w:r>
      <w:r>
        <w:tab/>
      </w:r>
      <w:r>
        <w:t>11</w:t>
      </w:r>
    </w:p>
    <w:p>
      <w:pPr>
        <w:pStyle w:val="TOC2"/>
      </w:pPr>
      <w:r>
        <w:t>6.7 技能系统：效果原子化</w:t>
      </w:r>
      <w:r>
        <w:tab/>
      </w:r>
      <w:r>
        <w:t>12</w:t>
      </w:r>
    </w:p>
    <w:p>
      <w:pPr>
        <w:pStyle w:val="TOC2"/>
      </w:pPr>
      <w:r>
        <w:t>6.8 布阵阶段</w:t>
      </w:r>
      <w:r>
        <w:tab/>
      </w:r>
      <w:r>
        <w:t>12</w:t>
      </w:r>
    </w:p>
    <w:p>
      <w:pPr>
        <w:pStyle w:val="TOC2"/>
      </w:pPr>
      <w:r>
        <w:t>6.9 胜利条件与关卡事件</w:t>
      </w:r>
      <w:r>
        <w:tab/>
      </w:r>
      <w:r>
        <w:t>12</w:t>
      </w:r>
    </w:p>
    <w:p>
      <w:pPr>
        <w:pStyle w:val="TOC1"/>
      </w:pPr>
      <w:r>
        <w:t>七、示范关卡：智取生辰纲</w:t>
      </w:r>
      <w:r>
        <w:tab/>
      </w:r>
      <w:r>
        <w:t>13</w:t>
      </w:r>
    </w:p>
    <w:p>
      <w:pPr>
        <w:pStyle w:val="TOC2"/>
      </w:pPr>
      <w:r>
        <w:t>7.1 关卡定位与设计目标</w:t>
      </w:r>
      <w:r>
        <w:tab/>
      </w:r>
      <w:r>
        <w:t>13</w:t>
      </w:r>
    </w:p>
    <w:p>
      <w:pPr>
        <w:pStyle w:val="TOC2"/>
      </w:pPr>
      <w:r>
        <w:t>7.2 地图布局</w:t>
      </w:r>
      <w:r>
        <w:tab/>
      </w:r>
      <w:r>
        <w:t>13</w:t>
      </w:r>
    </w:p>
    <w:p>
      <w:pPr>
        <w:pStyle w:val="TOC2"/>
      </w:pPr>
      <w:r>
        <w:t>7.3 双方配置</w:t>
      </w:r>
      <w:r>
        <w:tab/>
      </w:r>
      <w:r>
        <w:t>13</w:t>
      </w:r>
    </w:p>
    <w:p>
      <w:pPr>
        <w:pStyle w:val="TOC2"/>
      </w:pPr>
      <w:r>
        <w:t>7.4 事件触发器</w:t>
      </w:r>
      <w:r>
        <w:tab/>
      </w:r>
      <w:r>
        <w:t>14</w:t>
      </w:r>
    </w:p>
    <w:p>
      <w:pPr>
        <w:pStyle w:val="TOC2"/>
      </w:pPr>
      <w:r>
        <w:t>7.5 奖励与成就</w:t>
      </w:r>
      <w:r>
        <w:tab/>
      </w:r>
      <w:r>
        <w:t>14</w:t>
      </w:r>
    </w:p>
    <w:p>
      <w:pPr>
        <w:pStyle w:val="TOC2"/>
      </w:pPr>
      <w:r>
        <w:t>7.6 关卡数据结构（Godot Resource）</w:t>
      </w:r>
      <w:r>
        <w:tab/>
      </w:r>
      <w:r>
        <w:t>15</w:t>
      </w:r>
    </w:p>
    <w:p>
      <w:pPr>
        <w:pStyle w:val="TOC1"/>
      </w:pPr>
      <w:r>
        <w:t>八、自动战斗AI设计</w:t>
      </w:r>
      <w:r>
        <w:tab/>
      </w:r>
      <w:r>
        <w:t>16</w:t>
      </w:r>
    </w:p>
    <w:p>
      <w:pPr>
        <w:pStyle w:val="TOC2"/>
      </w:pPr>
      <w:r>
        <w:t>8.1 评分制总体框架</w:t>
      </w:r>
      <w:r>
        <w:tab/>
      </w:r>
      <w:r>
        <w:t>16</w:t>
      </w:r>
    </w:p>
    <w:p>
      <w:pPr>
        <w:pStyle w:val="TOC2"/>
      </w:pPr>
      <w:r>
        <w:t>8.2 基础评分因子</w:t>
      </w:r>
      <w:r>
        <w:tab/>
      </w:r>
      <w:r>
        <w:t>16</w:t>
      </w:r>
    </w:p>
    <w:p>
      <w:pPr>
        <w:pStyle w:val="TOC2"/>
      </w:pPr>
      <w:r>
        <w:t>8.3 分职业权重方案</w:t>
      </w:r>
      <w:r>
        <w:tab/>
      </w:r>
      <w:r>
        <w:t>16</w:t>
      </w:r>
    </w:p>
    <w:p>
      <w:pPr>
        <w:pStyle w:val="TOC2"/>
      </w:pPr>
      <w:r>
        <w:t>8.4 职业特殊评分项</w:t>
      </w:r>
      <w:r>
        <w:tab/>
      </w:r>
      <w:r>
        <w:t>17</w:t>
      </w:r>
    </w:p>
    <w:p>
      <w:pPr>
        <w:pStyle w:val="TOC2"/>
      </w:pPr>
      <w:r>
        <w:t>8.5 半自动绝技释放条件</w:t>
      </w:r>
      <w:r>
        <w:tab/>
      </w:r>
      <w:r>
        <w:t>17</w:t>
      </w:r>
    </w:p>
    <w:p>
      <w:pPr>
        <w:pStyle w:val="TOC2"/>
      </w:pPr>
      <w:r>
        <w:t>8.6 PVP守方策略模板</w:t>
      </w:r>
      <w:r>
        <w:tab/>
      </w:r>
      <w:r>
        <w:t>18</w:t>
      </w:r>
    </w:p>
    <w:p>
      <w:pPr>
        <w:pStyle w:val="TOC1"/>
      </w:pPr>
      <w:r>
        <w:t>九、玩法模式</w:t>
      </w:r>
      <w:r>
        <w:tab/>
      </w:r>
      <w:r>
        <w:t>19</w:t>
      </w:r>
    </w:p>
    <w:p>
      <w:pPr>
        <w:pStyle w:val="TOC1"/>
      </w:pPr>
      <w:r>
        <w:t>十、商业化方案</w:t>
      </w:r>
      <w:r>
        <w:tab/>
      </w:r>
      <w:r>
        <w:t>19</w:t>
      </w:r>
    </w:p>
    <w:p>
      <w:pPr>
        <w:pStyle w:val="TOC1"/>
      </w:pPr>
      <w:r>
        <w:t>十一、技术架构（Godot 4.x）</w:t>
      </w:r>
      <w:r>
        <w:tab/>
      </w:r>
      <w:r>
        <w:t>20</w:t>
      </w:r>
    </w:p>
    <w:p>
      <w:pPr>
        <w:pStyle w:val="TOC1"/>
      </w:pPr>
      <w:r>
        <w:t>十二、开发里程碑</w:t>
      </w:r>
      <w:r>
        <w:tab/>
      </w:r>
      <w:r>
        <w:t>21</w:t>
      </w:r>
    </w:p>
    <w:p>
      <w:pPr>
        <w:pStyle w:val="TOC1"/>
      </w:pPr>
      <w:r>
        <w:t>十三、风险与对策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一、游戏概述</w:t>
      </w:r>
      <w:bookmarkStart w:name="_Toc002" w:id="2"/>
      <w:bookmarkEnd w:id="2"/>
    </w:p>
    <w:p>
      <w:r>
        <w:t>《水浒战棋》（暂定名）是一款以《水浒传》一百单八将为题材的战棋策略游戏，融合现代卡牌游戏的养成体系。玩家扮演山寨之主，招募梁山好汉，在格子棋盘上排兵布阵、快意恩仇。战斗支持全手动指挥与自动托管两种模式，美术采用Q版3D卡通渲染，风格明快亲和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800"/>
        <w:gridCol w:w="7226"/>
      </w:tblGrid>
      <w:tr>
        <w:trPr>
          <w:tblHeader/>
        </w:trPr>
        <w:tc>
          <w:tcPr>
            <w:tcW w:w="18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项目</w:t>
            </w:r>
          </w:p>
        </w:tc>
        <w:tc>
          <w:tcPr>
            <w:tcW w:w="72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内容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游戏类型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战棋（SRPG）＋ 卡牌养成，单机为主，含异步PVP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运行平台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PC（Steam），适配手柄与Steam Deck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开发引擎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Godot 4.x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美术风格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Q版3D卡通渲染，俯视视角，色调明快，风格辨识度参考《部落冲突》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目标用户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战棋策略玩家、水浒与传统文化题材爱好者、卡牌养成类玩家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一句话卖点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招募梁山一百单八将，排兵布阵、快意恩仇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商业模式</w:t>
            </w:r>
          </w:p>
        </w:tc>
        <w:tc>
          <w:tcPr>
            <w:tcW w:w="7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买断制 ＋ 后续章节/武将DLC（详见第十章）</w:t>
            </w:r>
          </w:p>
        </w:tc>
      </w:tr>
    </w:tbl>
    <w:p>
      <w:pPr>
        <w:pStyle w:val="Heading1"/>
      </w:pPr>
      <w:r>
        <w:t>二、题材与剧情框架</w:t>
      </w:r>
      <w:bookmarkStart w:name="_Toc003" w:id="3"/>
      <w:bookmarkEnd w:id="3"/>
    </w:p>
    <w:p>
      <w:r>
        <w:t>玩家从一座小山寨起家，逐步招募好汉、壮大梁山。主线按原著经典章节推进：智取生辰纲 → 大闹清风寨 → 江州劫法场 → 三打祝家庄 → 曾头市 → 大聚义。结局设置改编空间：接受招安与拒绝招安双路线，提升重复游玩价值。</w:t>
      </w:r>
    </w:p>
    <w:p>
      <w:r>
        <w:t>《水浒传》为公版IP，无版权风险；但需在美术与剧情表达上做出差异化，核心方向是水浒独有的市井江湖气——剧情演出、羁绊彩蛋、绝技设计均围绕这一点展开。</w:t>
      </w:r>
    </w:p>
    <w:p>
      <w:pPr>
        <w:pStyle w:val="Heading1"/>
      </w:pPr>
      <w:r>
        <w:t>三、核心玩法循环</w:t>
      </w:r>
      <w:bookmarkStart w:name="_Toc004" w:id="4"/>
      <w:bookmarkEnd w:id="4"/>
    </w:p>
    <w:p>
      <w:r>
        <w:t>核心循环：养成武将 → 战前布阵 → 战棋战斗（手动/自动）→ 获取资源 → 升级武将/武器/技能 → 挑战更高难度。</w:t>
      </w:r>
    </w:p>
    <w:p>
      <w:r>
        <w:t>外围辅以山寨轻经营（聚义厅、铁匠铺、演武场产出资源），形成「战斗 ＋ 经营」双循环，为不上场的武将提供经营岗位，进一步增强收集价值。</w:t>
      </w:r>
    </w:p>
    <w:p>
      <w:pPr>
        <w:pStyle w:val="Heading1"/>
      </w:pPr>
      <w:r>
        <w:t>四、养成系统</w:t>
      </w:r>
      <w:bookmarkStart w:name="_Toc005" w:id="5"/>
      <w:bookmarkEnd w:id="5"/>
    </w:p>
    <w:p>
      <w:pPr>
        <w:pStyle w:val="Heading2"/>
      </w:pPr>
      <w:r>
        <w:t>4.1 武将养成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稀有度：橙（传说）/ 紫（精英）/ 蓝（精良）/ 绿（普通），呼应天罡地煞设定但不严格等同星宿排名。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升级维度：等级（经验）→ 升星（同名卡或通用碎片）→ 突破（材料副本）。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职业定位：先锋（坦克）、步军（近战）、马军（突击）、神射（远程）、谋士（法术）、医者（治疗）、辅助（功能）。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羁绊系统：原著关系带来阵营加成，如「五虎将」「林冲＋鲁智深」「绞肉机小队」，鼓励阵容搭配。</w:t>
      </w:r>
    </w:p>
    <w:p>
      <w:pPr>
        <w:pStyle w:val="Heading2"/>
      </w:pPr>
      <w:r>
        <w:t>4.2 武器养成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取材名著兵器：水磨禅杖、雪花镔铁戒刀、丈八蛇矛、青龙偃月刀、双鞭、狼牙棒、飞石等。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养成维度：强化（金币＋材料）、精炼（同名武器）、宝石镶嵌、套装效果。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每名武将预留专属武器槽，专属武器后续版本投放，可带来技能质变。</w:t>
      </w:r>
    </w:p>
    <w:p>
      <w:pPr>
        <w:pStyle w:val="Heading2"/>
      </w:pPr>
      <w:r>
        <w:t>4.3 技能养成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每名武将配置：1个主动技 ＋ 2个被动 ＋ 1个怒气绝技（如武松「醉打蒋门神」）。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升级消耗技能书；突破后解锁天赋分支，同一武将可走不同Build。</w:t>
      </w:r>
    </w:p>
    <w:p>
      <w:pPr>
        <w:pStyle w:val="Heading2"/>
      </w:pPr>
      <w:r>
        <w:t>4.4 品质进阶与长期保值设计</w:t>
      </w:r>
    </w:p>
    <w:p>
      <w:r>
        <w:t>为保证低稀有度武将不沦为过渡品，设计四条保障：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品质可进阶（聚义升星）：所有武将可升满星并突破品质（绿→蓝→紫），稀有度只代表起点，不代表终点。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机制保值：无名之辈人手一个「全游独一份」的机制（扛旗光环、偷增益、再动、挡刀、摔投换位），数值会膨胀，机制不失业。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羁绊组件价值：绿蓝将是橙将的羁绊必需品（曹正是林冲的师徒羁绊），即使不上场，收藏也有收益。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专属武器质变：绿将专武可升级技能形态（例：汤隆专武将单体破甲升级为群体破甲）。</w:t>
      </w:r>
    </w:p>
    <w:p>
      <w:pPr>
        <w:pStyle w:val="Heading1"/>
      </w:pPr>
      <w:r>
        <w:t>五、首发24将设计</w:t>
      </w:r>
      <w:bookmarkStart w:name="_Toc006" w:id="6"/>
      <w:bookmarkEnd w:id="6"/>
    </w:p>
    <w:p>
      <w:pPr>
        <w:pStyle w:val="Heading2"/>
      </w:pPr>
      <w:r>
        <w:t>5.1 稀有度分布与选将逻辑</w:t>
      </w:r>
    </w:p>
    <w:p>
      <w:r>
        <w:t>核心思路：知名武将撑门面、无名之辈撑机制——名将负责情怀与强度上限，冷门人物凭独门机制长期占坑。首发仅4名橙将，为后续关胜、呼延灼、卢俊义等大佬的加入预留升值空间。品质对应获取难度（剧情进度/挑战解锁），不完全等同原著星宿排名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500"/>
        <w:gridCol w:w="1200"/>
        <w:gridCol w:w="2500"/>
        <w:gridCol w:w="3826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品质</w:t>
            </w:r>
          </w:p>
        </w:tc>
        <w:tc>
          <w:tcPr>
            <w:tcW w:w="1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数量</w:t>
            </w:r>
          </w:p>
        </w:tc>
        <w:tc>
          <w:tcPr>
            <w:tcW w:w="25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定位</w:t>
            </w:r>
          </w:p>
        </w:tc>
        <w:tc>
          <w:tcPr>
            <w:tcW w:w="38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选将逻辑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橙（传说）</w:t>
            </w:r>
          </w:p>
        </w:tc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4</w:t>
            </w:r>
          </w:p>
        </w:tc>
        <w:tc>
          <w:tcPr>
            <w:tcW w:w="2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强度标杆、剧情核心</w:t>
            </w:r>
          </w:p>
        </w:tc>
        <w:tc>
          <w:tcPr>
            <w:tcW w:w="3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国民度最高的几位，通过主线剧情章节解锁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紫（精英）</w:t>
            </w:r>
          </w:p>
        </w:tc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6</w:t>
            </w:r>
          </w:p>
        </w:tc>
        <w:tc>
          <w:tcPr>
            <w:tcW w:w="2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阵容骨架</w:t>
            </w:r>
          </w:p>
        </w:tc>
        <w:tc>
          <w:tcPr>
            <w:tcW w:w="3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知名度高、各职业顶梁柱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蓝（精良）</w:t>
            </w:r>
          </w:p>
        </w:tc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8</w:t>
            </w:r>
          </w:p>
        </w:tc>
        <w:tc>
          <w:tcPr>
            <w:tcW w:w="2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机制担当</w:t>
            </w:r>
          </w:p>
        </w:tc>
        <w:tc>
          <w:tcPr>
            <w:tcW w:w="3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有一技之长的地煞，绑定独特战场机制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绿（普通）</w:t>
            </w:r>
          </w:p>
        </w:tc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6</w:t>
            </w:r>
          </w:p>
        </w:tc>
        <w:tc>
          <w:tcPr>
            <w:tcW w:w="2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新手过渡＋功能位</w:t>
            </w:r>
          </w:p>
        </w:tc>
        <w:tc>
          <w:tcPr>
            <w:tcW w:w="3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无名之辈但各怀绝技，数值平庸机制独特</w:t>
            </w:r>
          </w:p>
        </w:tc>
      </w:tr>
    </w:tbl>
    <w:p>
      <w:pPr>
        <w:pStyle w:val="Heading2"/>
      </w:pPr>
      <w:r>
        <w:t>5.2 橙将（4名）——主线章节解锁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1900"/>
        <w:gridCol w:w="3313"/>
        <w:gridCol w:w="2113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武将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职业·定位</w:t>
            </w:r>
          </w:p>
        </w:tc>
        <w:tc>
          <w:tcPr>
            <w:tcW w:w="33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招牌绝技</w:t>
            </w:r>
          </w:p>
        </w:tc>
        <w:tc>
          <w:tcPr>
            <w:tcW w:w="21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关键羁绊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林冲（豹子头）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马军·枪骑突进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「风雪山神庙」血量越低伤害越高，击杀刷新行动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鲁智深（结义）、曹正（师徒）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鲁智深（花和尚）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先锋·反击坦克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「倒拔垂杨柳」范围拉扯＋眩晕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林冲、武松（二龙山）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武松（行者）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步军·单体爆发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「醉打蒋门神」多段连击，对精英/BOSS增伤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鲁智深、孙二娘（十字坡）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公孙胜（入云龙）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谋士·雷法AOE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「五雷天罡正法」大范围雷击＋麻痹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吴用（七星聚义）</w:t>
            </w:r>
          </w:p>
        </w:tc>
      </w:tr>
    </w:tbl>
    <w:p>
      <w:pPr>
        <w:pStyle w:val="Heading2"/>
      </w:pPr>
      <w:r>
        <w:t>5.3 紫将（6名）——中期解锁/高难挑战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1900"/>
        <w:gridCol w:w="3313"/>
        <w:gridCol w:w="2113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武将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职业·定位</w:t>
            </w:r>
          </w:p>
        </w:tc>
        <w:tc>
          <w:tcPr>
            <w:tcW w:w="33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招牌绝技</w:t>
            </w:r>
          </w:p>
        </w:tc>
        <w:tc>
          <w:tcPr>
            <w:tcW w:w="21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关键羁绊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吴用（智多星）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谋士·增益控制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「调虎离山」强制敌将换位＋群体谋略压制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公孙胜、白胜（智取生辰纲）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花荣（小李广）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神射·超远狙击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「百步穿杨」超远必中暴击，优先狙杀残血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秦明（清风寨）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李逵（黑旋风）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步军·狂战AOE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「黑旋风」双斧横扫两格，误伤风险机制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鲍旭、焦挺（绞肉机小队）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秦明（霹雳火）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马军·冲锋破阵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「霹雳烈火」冲锋路径范围伤害＋破甲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花荣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张清（没羽箭）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神射·连发投掷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「飞石连打」一回合多发飞石随机打击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龚旺、丁得孙（预留扩展）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扈三娘（一丈青）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马军·擒获控制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「红棉套索」将敌将拉至身前并束缚一回合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王英（预留）、祝家庄剧情联动</w:t>
            </w:r>
          </w:p>
        </w:tc>
      </w:tr>
    </w:tbl>
    <w:p>
      <w:pPr>
        <w:pStyle w:val="Heading2"/>
      </w:pPr>
      <w:r>
        <w:t>5.4 蓝将（8名）——机制担当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1900"/>
        <w:gridCol w:w="3313"/>
        <w:gridCol w:w="2113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武将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职业·定位</w:t>
            </w:r>
          </w:p>
        </w:tc>
        <w:tc>
          <w:tcPr>
            <w:tcW w:w="33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招牌技能</w:t>
            </w:r>
          </w:p>
        </w:tc>
        <w:tc>
          <w:tcPr>
            <w:tcW w:w="21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关键羁绊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戴宗（神行太保）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辅助·速度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「神行百变」全队移动力＋2，可令单体再动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李逵（江州旧识）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时迁（鼓上蚤）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步军·刺客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「飞檐走壁」无视地形移动，可偷取敌方增益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徐宁（预留·盗甲）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孙二娘（母夜叉）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步军·毒刃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「蒙汗药」攻击附加中毒/睡眠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武松、张青（预留）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安道全（神医）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医者·治疗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「妙手回春」范围治疗＋驱散减益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张顺（预留）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曹正（操刀鬼）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步军·破防输出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「解牛刀法」对高防目标附加割裂伤害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林冲（师徒）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焦挺（没面目）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步军·摔投控制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「相扑绝技」单体摔投换位＋眩晕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李逵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鲍旭（丧门神）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步军·残血收割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「丧门剑」对残血目标直接斩杀判定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李逵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郁保四（险道神）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辅助·旗手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「替天行道旗」插旗范围攻防光环，全游独一份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机制自成体系</w:t>
            </w:r>
          </w:p>
        </w:tc>
      </w:tr>
    </w:tbl>
    <w:p>
      <w:pPr>
        <w:pStyle w:val="Heading2"/>
      </w:pPr>
      <w:r>
        <w:t>5.5 绿将（6名）——新手之友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1900"/>
        <w:gridCol w:w="3313"/>
        <w:gridCol w:w="2113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武将</w:t>
            </w:r>
          </w:p>
        </w:tc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职业·定位</w:t>
            </w:r>
          </w:p>
        </w:tc>
        <w:tc>
          <w:tcPr>
            <w:tcW w:w="33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招牌技能</w:t>
            </w:r>
          </w:p>
        </w:tc>
        <w:tc>
          <w:tcPr>
            <w:tcW w:w="211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关键羁绊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白胜（白日鼠）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谋士·群体减益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「蒙汗药酒」大范围睡眠一回合，数值低但控场强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吴用（生辰纲）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汤隆（金钱豹子）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辅助·工匠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「钩镰枪」破甲＋对马军特攻；铁匠铺产出提升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徐宁（预留）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石勇（石将军）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先锋·血牛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「赌命」受击随机获得防御/反击增益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宋江（预留）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宋万（云里金刚）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先锋·护卫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「铁壁」替相邻友军格挡远程攻击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杜迁（开山元老）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杜迁（摸着天）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步军·副坦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「摸着天」高格挡，与宋万同场互相增益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宋万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王定六（活闪婆）</w:t>
            </w:r>
          </w:p>
        </w:tc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步军·侦察</w:t>
            </w:r>
          </w:p>
        </w:tc>
        <w:tc>
          <w:tcPr>
            <w:tcW w:w="33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「活闪」移动后当回合闪避大增，抢点开视野</w:t>
            </w:r>
          </w:p>
        </w:tc>
        <w:tc>
          <w:tcPr>
            <w:tcW w:w="211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张顺（预留）</w:t>
            </w:r>
          </w:p>
        </w:tc>
      </w:tr>
    </w:tbl>
    <w:p>
      <w:pPr>
        <w:pStyle w:val="Heading2"/>
      </w:pPr>
      <w:r>
        <w:t>5.6 阵容示例与扩展预留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新手标准队：鲁智深（坦）＋ 武松（输出）＋ 花荣（远程）＋ 安道全（奶）＋ 吴用（辅助）。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平民绞肉机队：李逵 ＋ 鲍旭 ＋ 焦挺 ＋ 郁保四 ＋ 安道全——全队无橙，靠「狂战＋收割＋摔投＋旗阵」打出体系，向玩家证明无名之辈的价值。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职业分布说明：首发步军偏多（贴近原著步战气质），神射仅2名是刻意缺口，留给第二批龚旺、丁得孙、燕青、庞万春补位。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第二批候选（16名）：关胜、呼延灼、杨志、索超、史进、燕青、徐宁、张顺、阮氏三雄、王英、顾大嫂、孙立、解珍、解宝——优先补首批标注「预留」的羁绊缺口。</w:t>
      </w:r>
    </w:p>
    <w:p>
      <w:pPr>
        <w:pStyle w:val="Heading1"/>
      </w:pPr>
      <w:r>
        <w:t>六、战斗系统设计</w:t>
      </w:r>
      <w:bookmarkStart w:name="_Toc007" w:id="7"/>
      <w:bookmarkEnd w:id="7"/>
    </w:p>
    <w:p>
      <w:r>
        <w:t>战斗系统设计三原则：逻辑与表现分离、数据全表格化、AI与玩家共用同一套指令接口。单场时长目标3—8分钟，同场单位不超过20个。</w:t>
      </w:r>
    </w:p>
    <w:p>
      <w:pPr>
        <w:pStyle w:val="Heading2"/>
      </w:pPr>
      <w:r>
        <w:t>6.1 总体流程与状态机</w:t>
      </w:r>
    </w:p>
    <w:p>
      <w:r>
        <w:t>战斗流程：加载关卡 → 布阵阶段 → 战斗循环（轮次结算）→ 胜负判定 → 奖励结算。核心状态机由BattleManager节点驱动（enum＋match），状态切换通过信号广播，UI、音效、特效各自订阅。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状态</w:t>
            </w:r>
          </w:p>
        </w:tc>
        <w:tc>
          <w:tcPr>
            <w:tcW w:w="68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DEPLOY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布阵阶段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IDLE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等待当前单位行动（玩家输入或AI决策）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MOVE_PREVIEW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移动范围预览中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TARGETING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技能/攻击目标选择中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EXECUTING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指令执行＋动画播放（锁定输入）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AI_TURN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AI回合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BATTLE_END</w:t>
            </w:r>
          </w:p>
        </w:tc>
        <w:tc>
          <w:tcPr>
            <w:tcW w:w="6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结算</w:t>
            </w:r>
          </w:p>
        </w:tc>
      </w:tr>
    </w:tbl>
    <w:p>
      <w:pPr>
        <w:pStyle w:val="Heading2"/>
      </w:pPr>
      <w:r>
        <w:t>6.2 棋盘与格子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采用方形格子（实现简单、寻路直观、手柄友好），常规8×8，大型关卡12×10。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逻辑层：每格存GridCell（地形类型、高度、占位单位、可破坏障碍）；表现层用TileMapLayer绘制地形，高亮格用独立TileMapLayer叠加。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寻路使用Godot内置AStarGrid2D，地形移动消耗写入权重。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高度差：逻辑上存height字段参与伤害结算，表现上仅做Y轴偏移，不做真实3D地形碰撞。</w:t>
      </w:r>
    </w:p>
    <w:p>
      <w:pPr>
        <w:pStyle w:val="Heading2"/>
      </w:pPr>
      <w:r>
        <w:t>6.3 地形系统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1800"/>
        <w:gridCol w:w="5526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地形</w:t>
            </w:r>
          </w:p>
        </w:tc>
        <w:tc>
          <w:tcPr>
            <w:tcW w:w="18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移动力消耗</w:t>
            </w:r>
          </w:p>
        </w:tc>
        <w:tc>
          <w:tcPr>
            <w:tcW w:w="55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战斗效果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平原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无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森林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闪避＋15%，防御＋10%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山地/高台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射手射程＋1，高打低伤害＋15%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水面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3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每回合移动力－1（水军系武将免疫，为后续扩展留坑）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拒马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不可通行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可被破坏（约3次攻击），克制马军冲锋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营帐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站上去每回合回血8%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火堆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</w:t>
            </w:r>
          </w:p>
        </w:tc>
        <w:tc>
          <w:tcPr>
            <w:tcW w:w="5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进入及停留每回合灼烧伤害</w:t>
            </w:r>
          </w:p>
        </w:tc>
      </w:tr>
    </w:tbl>
    <w:p>
      <w:pPr>
        <w:spacing w:before="60" w:after="200"/>
        <w:ind w:firstLine="0"/>
      </w:pPr>
      <w:r>
        <w:rPr>
          <w:rFonts w:ascii="Calibri" w:hAnsi="Calibri" w:eastAsia="Microsoft YaHei"/>
          <w:color w:val="90A4AE"/>
          <w:sz w:val="18"/>
        </w:rPr>
        <w:t>地形数据全部做成.tres自定义Resource（TerrainData），策划在编辑器内直接调整，无需改代码。</w:t>
      </w:r>
    </w:p>
    <w:p>
      <w:pPr>
        <w:pStyle w:val="Heading2"/>
      </w:pPr>
      <w:r>
        <w:t>6.4 行动顺序：速度排队制（CTB）</w:t>
      </w:r>
    </w:p>
    <w:p>
      <w:r>
        <w:t>放弃「我方回合→敌方回合」的轮流制，采用按速度插队的行动条制，使戴宗（加速/再动）、时迁（高机动）等技能有意义。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每个单位有行动值 AV ＝ 1000 ÷ 速度；每轮结算后所有人AV同时递减，归零者行动，行动后重置自身AV。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UI右侧显示接下来5—8个行动单位头像，供玩家预判决策。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加速/减速/再动即修改AV值：戴宗「神行百变」＝ 友军AV减半；再动 ＝ 行动后AV直接清零重置。</w:t>
      </w:r>
    </w:p>
    <w:p>
      <w:pPr>
        <w:pStyle w:val="Heading2"/>
      </w:pPr>
      <w:r>
        <w:t>6.5 单位行动结构</w:t>
      </w:r>
    </w:p>
    <w:p>
      <w:r>
        <w:t>每个单位行动时拥有1次移动 ＋ 1次行动，顺序自由（移动可拆成两段）。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700"/>
        <w:gridCol w:w="7326"/>
      </w:tblGrid>
      <w:tr>
        <w:trPr>
          <w:tblHeader/>
        </w:trPr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行动类型</w:t>
            </w:r>
          </w:p>
        </w:tc>
        <w:tc>
          <w:tcPr>
            <w:tcW w:w="73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说明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普攻</w:t>
            </w:r>
          </w:p>
        </w:tc>
        <w:tc>
          <w:tcPr>
            <w:tcW w:w="73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不耗资源，积累怒气＋20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技能</w:t>
            </w:r>
          </w:p>
        </w:tc>
        <w:tc>
          <w:tcPr>
            <w:tcW w:w="73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冷却制（2—4回合），怒气＋10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绝技</w:t>
            </w:r>
          </w:p>
        </w:tc>
        <w:tc>
          <w:tcPr>
            <w:tcW w:w="73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怒气满100释放，全场演出动画（可跳过）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道具</w:t>
            </w:r>
          </w:p>
        </w:tc>
        <w:tc>
          <w:tcPr>
            <w:tcW w:w="73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每局限用次数</w:t>
            </w:r>
          </w:p>
        </w:tc>
      </w:tr>
      <w:tr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待机</w:t>
            </w:r>
          </w:p>
        </w:tc>
        <w:tc>
          <w:tcPr>
            <w:tcW w:w="73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本回合防御＋20%，怒气＋15（鼓励战术性蹲坑）</w:t>
            </w:r>
          </w:p>
        </w:tc>
      </w:tr>
    </w:tbl>
    <w:p>
      <w:pPr>
        <w:ind w:left="460" w:firstLine="0"/>
      </w:pPr>
      <w:r>
        <w:rPr>
          <w:b/>
          <w:color w:val="9E2B25"/>
        </w:rPr>
        <w:t xml:space="preserve">· </w:t>
      </w:r>
      <w:r>
        <w:t>怒气来源：行动＋受击＋击杀奖励（击杀＋30），保证战斗节奏越打越烈。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移动范围：AStarGrid2D按地形消耗搜索；攻击范围按武器模板（枪兵直线2格、弓手3—5格、斧兵周身1格）。</w:t>
      </w:r>
    </w:p>
    <w:p>
      <w:pPr>
        <w:pStyle w:val="Heading2"/>
      </w:pPr>
      <w:r>
        <w:t>6.6 伤害与结算公式</w:t>
      </w:r>
    </w:p>
    <w:p>
      <w:r>
        <w:t>基础伤害 ＝ 攻击 × 技能倍率 × 100 ÷（100 ＋ 目标防御）；最终伤害 ＝ 基础伤害 × 暴击（1.5）× 方位加成 × 高低差加成 × 光环加成。同一来源的多个加成相加而非叠乘，避免后期数值膨胀失控。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修正项</w:t>
            </w:r>
          </w:p>
        </w:tc>
        <w:tc>
          <w:tcPr>
            <w:tcW w:w="2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数值</w:t>
            </w:r>
          </w:p>
        </w:tc>
        <w:tc>
          <w:tcPr>
            <w:tcW w:w="46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设计意图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背刺</w:t>
            </w:r>
          </w:p>
        </w:tc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＋25%</w:t>
            </w:r>
          </w:p>
        </w:tc>
        <w:tc>
          <w:tcPr>
            <w:tcW w:w="4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鼓励绕后走位，刺客类核心收益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侧击</w:t>
            </w:r>
          </w:p>
        </w:tc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＋10%</w:t>
            </w:r>
          </w:p>
        </w:tc>
        <w:tc>
          <w:tcPr>
            <w:tcW w:w="4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次要走位奖励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高低差</w:t>
            </w:r>
          </w:p>
        </w:tc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高打低＋15% / 低打高－10%</w:t>
            </w:r>
          </w:p>
        </w:tc>
        <w:tc>
          <w:tcPr>
            <w:tcW w:w="4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地形价值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格挡</w:t>
            </w:r>
          </w:p>
        </w:tc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减伤30%</w:t>
            </w:r>
          </w:p>
        </w:tc>
        <w:tc>
          <w:tcPr>
            <w:tcW w:w="4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先锋职业特色，受击时概率触发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闪避</w:t>
            </w:r>
          </w:p>
        </w:tc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完全免伤</w:t>
            </w:r>
          </w:p>
        </w:tc>
        <w:tc>
          <w:tcPr>
            <w:tcW w:w="4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敏捷系特色，与命中对抗判定</w:t>
            </w:r>
          </w:p>
        </w:tc>
      </w:tr>
    </w:tbl>
    <w:p>
      <w:pPr>
        <w:pStyle w:val="Heading2"/>
      </w:pPr>
      <w:r>
        <w:t>6.7 技能系统：效果原子化</w:t>
      </w:r>
    </w:p>
    <w:p>
      <w:r>
        <w:t>技能不写成独立脚本，而是拆成原子效果：伤害 / 治疗 / 位移（拉、推、摔投）/ 眩晕 / 中毒 / 睡眠 / 灼烧 / 破甲 / 增益 / 减益 / 驱散 / 偷取 / 召唤 / 改变地形 / 修改行动值 / 复活。技能 ＝ 效果序列 ＋ 范围模板 ＋ 目标规则，存为SkillData资源文件。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扈三娘「红棉套索」＝ 范围[直线4格] ＋ 效果[伤害0.8倍 → 拉拽至身前 → 束缚1回合]。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鲁智深「倒拔垂杨柳」＝ 范围[周身2格] ＋ 效果[伤害1.2倍 → 向中心拉1格 → 眩晕]。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好处：新技能 ＝ 策划拼资源文件，程序零介入；AI也能逐效果评估收益。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Buff/Debuff统一管理：回合数、层数、可否驱散，每回合开始统一tick。</w:t>
      </w:r>
    </w:p>
    <w:p>
      <w:pPr>
        <w:pStyle w:val="Heading2"/>
      </w:pPr>
      <w:r>
        <w:t>6.8 布阵阶段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蓝方部署区（通常底部2—3排），拖拽上阵，最多8人。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显示敌方可见阵容与危险范围覆盖（敌方攻击范围热力图），布阵本身即是策略。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特殊关卡：迷雾（敌方不可见）、分波次增援、限定职业上阵（如「马军限定」挑战关）。</w:t>
      </w:r>
    </w:p>
    <w:p>
      <w:pPr>
        <w:pStyle w:val="Heading2"/>
      </w:pPr>
      <w:r>
        <w:t>6.9 胜利条件与关卡事件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胜利类型：歼灭 / 护送目标到达 / 占领要地N回合 / 坚守N回合 / 击杀BOSS。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失败条件：全灭 / 护送目标死亡 / 回合耗尽。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事件触发器按「回合数 / 单位死亡 / 进入区域 / 血量低于X%」触发：伏兵出现、剧情对话、地形变化。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每个关卡 ＝ 一个LevelConfig资源（棋盘数据＋敌方配置＋触发器列表）＋ 一个PackedScene放装饰。</w:t>
      </w:r>
    </w:p>
    <w:p>
      <w:pPr>
        <w:pStyle w:val="Heading1"/>
      </w:pPr>
      <w:r>
        <w:t>七、示范关卡：智取生辰纲</w:t>
      </w:r>
      <w:bookmarkStart w:name="_Toc008" w:id="8"/>
      <w:bookmarkEnd w:id="8"/>
    </w:p>
    <w:p>
      <w:pPr>
        <w:pStyle w:val="Heading2"/>
      </w:pPr>
      <w:r>
        <w:t>7.1 关卡定位与设计目标</w:t>
      </w:r>
    </w:p>
    <w:p>
      <w:r>
        <w:t>本关为主线第三章剧情关，也是教学型关卡。设计目标：教会玩家「非歼灭型胜利条件」「场景互动」与「剧情彩蛋路线」三件事，同时让吴用、白胜的「智取生辰纲」羁绊在剧情中落地。推荐等级：队伍平均Lv.12以上，预计时长6—10分钟。</w:t>
      </w:r>
    </w:p>
    <w:p>
      <w:pPr>
        <w:pStyle w:val="Heading2"/>
      </w:pPr>
      <w:r>
        <w:t>7.2 地图布局</w:t>
      </w:r>
    </w:p>
    <w:p>
      <w:r>
        <w:t>地图为10×8的黄泥冈：中央土路（平原）纵贯南北，运输队沿土路行进；两侧为松林（森林，提供闪避与伏击位）；东北角为黄泥冈高台（山地，射手位）；土路中段旁设酒摊特殊格（场景互动点）；3副生辰纲担位于地图中部，由押运队护卫。</w:t>
      </w:r>
    </w:p>
    <w:p>
      <w:pPr>
        <w:pStyle w:val="Heading2"/>
      </w:pPr>
      <w:r>
        <w:t>7.3 双方配置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阵营</w:t>
            </w:r>
          </w:p>
        </w:tc>
        <w:tc>
          <w:tcPr>
            <w:tcW w:w="376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单位</w:t>
            </w:r>
          </w:p>
        </w:tc>
        <w:tc>
          <w:tcPr>
            <w:tcW w:w="3763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说明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我方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吴用、白胜（必出）＋ 自选2席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剧情绑定出战；公孙胜若已解锁，上阵触发彩蛋对话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NPC友军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晁盖（步军Lv.14）、刘唐（步军Lv.13）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不可操控的AI友军，演示NPC友军机制，并预告后续可收集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敌方BOSS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杨志（精英Lv.16）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HP1400/攻190/防110/速85；技能「杨家枪法」直线2格1.4倍；特性「警觉」：首次睡眠效果减免为移动力－2；半血触发狂暴「羞刀难入鞘」：攻＋30%、每回合回血5%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敌方辅助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老都管（Lv.12）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每回合为随机厢军施加攻＋20%；HP低，优先击杀可显著降压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敌方杂兵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厢军枪兵×4、刀牌手×2（Lv.12）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枪兵：HP520/攻105/防60/速70；刀牌：HP620/攻95/防85/速65、格挡率25%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场景物件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生辰纲担×3</w:t>
            </w:r>
          </w:p>
        </w:tc>
        <w:tc>
          <w:tcPr>
            <w:tcW w:w="3763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HP300、不反击；我方单位在相邻格执行「夺取」（消耗本回合行动，1回合引导），引导期间被攻击则打断</w:t>
            </w:r>
          </w:p>
        </w:tc>
      </w:tr>
    </w:tbl>
    <w:p>
      <w:pPr>
        <w:pStyle w:val="Heading2"/>
      </w:pPr>
      <w:r>
        <w:t>7.4 事件触发器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400"/>
        <w:gridCol w:w="7626"/>
      </w:tblGrid>
      <w:tr>
        <w:trPr>
          <w:tblHeader/>
        </w:trPr>
        <w:tc>
          <w:tcPr>
            <w:tcW w:w="14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编号</w:t>
            </w:r>
          </w:p>
        </w:tc>
        <w:tc>
          <w:tcPr>
            <w:tcW w:w="76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触发条件与效果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T1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开局剧情：吴用布置战术（教学提示：本关目标是夺担而非全歼）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T2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白胜进入酒摊格 → 「蒙汗药酒」事件：敌方全体睡眠2回合（杨志因「警觉」仅1回合），白胜获得「生辰纲功臣」标记（本关攻＋20%），解锁成就路线A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T3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杨志HP首次低于50% → 狂暴「羞刀难入鞘」（一次性）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T4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第6回合开始时若未集齐3担 → 地图南端刷出2名枪兵援军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T5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夺取第3副担 → 播放结算动画，关卡结束</w:t>
            </w:r>
          </w:p>
        </w:tc>
      </w:tr>
      <w:tr>
        <w:tc>
          <w:tcPr>
            <w:tcW w:w="14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T6</w:t>
            </w:r>
          </w:p>
        </w:tc>
        <w:tc>
          <w:tcPr>
            <w:tcW w:w="76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白胜阵亡 → 杨志嘲讽对话，敌方士气＋10%（攻＋10%），进入硬打路线</w:t>
            </w:r>
          </w:p>
        </w:tc>
      </w:tr>
    </w:tbl>
    <w:p>
      <w:pPr>
        <w:pStyle w:val="Heading2"/>
      </w:pPr>
      <w:r>
        <w:t>7.5 奖励与成就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首次通关：白胜碎片×10、技能书×3、金币×2000；常规掉落：突破材料。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成就「不战而屈人之兵」：走药酒路线且不击杀任何厢军通关。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成就「黄泥冈镖师」：击杀杨志通关。两个成就互斥，鼓励复玩。</w:t>
      </w:r>
    </w:p>
    <w:p>
      <w:pPr>
        <w:pStyle w:val="Heading2"/>
      </w:pPr>
      <w:r>
        <w:t>7.6 关卡数据结构（Godot Resource）</w:t>
      </w:r>
    </w:p>
    <w:p>
      <w:r>
        <w:t>关卡以LevelConfig资源形式配置，策划可直接编辑：</w:t>
      </w:r>
    </w:p>
    <w:p>
      <w:pPr>
        <w:shd w:val="clear" w:fill="EFF1F1"/>
        <w:spacing w:before="12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# res://levels/ch03_01_shengchengang.tres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[level_config]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id = "ch03_01"   name = "智取生辰纲"   chapter = 3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grid_size = Vector2i(10, 8)   recommended_level = 12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win_condition  = { "type": "COLLECT", "target": "cargo", "count": 3 }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lose_condition = [{ "type": "WIPED_OUT" }, { "type": "TURN_LIMIT", "turns": 10 }]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required_units = ["wu_yong", "bai_sheng"]   free_slots = 2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npc_allies     = ["chao_gai_npc", "liu_tang_npc"]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enemies = ["yang_zhi_boss", "lao_duguan", "xiangiun_spear x4", "xiangiun_shield x2"]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objects = [{ "id": "cargo", "hp": 300, "count": 3 }, { "id": "wine_stall", "once": true }]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triggers = ["t1_intro", "t2_drugged_wine", "t3_yangzhi_rage",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            "t4_reinforce", "t5_all_cargo", "t6_baisheng_down"]</w:t>
      </w:r>
    </w:p>
    <w:p>
      <w:pPr>
        <w:shd w:val="clear" w:fill="EFF1F1"/>
        <w:spacing w:before="0" w:after="16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rewards = { "first_clear": ["bai_sheng_shard x10", "skill_book x3", "gold x2000"] }</w:t>
      </w:r>
    </w:p>
    <w:p>
      <w:pPr>
        <w:pStyle w:val="Heading1"/>
      </w:pPr>
      <w:r>
        <w:t>八、自动战斗AI设计</w:t>
      </w:r>
      <w:bookmarkStart w:name="_Toc009" w:id="9"/>
      <w:bookmarkEnd w:id="9"/>
    </w:p>
    <w:p>
      <w:pPr>
        <w:pStyle w:val="Heading2"/>
      </w:pPr>
      <w:r>
        <w:t>8.1 评分制总体框架</w:t>
      </w:r>
    </w:p>
    <w:p>
      <w:r>
        <w:t>采用效用评分制（Utility Scoring）而非行为树：战棋的决策本质是「在当前所有可行行动里选收益最大的」，评分制天然契合并便于调参——权重表就是策划配置表。每回合AI枚举当前单位所有可行行动（移动位置 × 行动选项的组合），逐项打分，执行最高分行动：</w:t>
      </w:r>
    </w:p>
    <w:p>
      <w:r>
        <w:t>行动得分 S ＝ Σ（各评分因子 × 职业权重）</w:t>
      </w:r>
    </w:p>
    <w:p>
      <w:pPr>
        <w:pStyle w:val="Heading2"/>
      </w:pPr>
      <w:r>
        <w:t>8.2 基础评分因子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900"/>
        <w:gridCol w:w="4826"/>
        <w:gridCol w:w="2300"/>
      </w:tblGrid>
      <w:tr>
        <w:trPr>
          <w:tblHeader/>
        </w:trPr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评分因子</w:t>
            </w:r>
          </w:p>
        </w:tc>
        <w:tc>
          <w:tcPr>
            <w:tcW w:w="48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计算方式</w:t>
            </w:r>
          </w:p>
        </w:tc>
        <w:tc>
          <w:tcPr>
            <w:tcW w:w="23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基准分值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伤害期望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命中率 ×（伤害期望 × 暴击修正）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×1.0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击杀奖励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本次行动可击杀目标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＋50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目标价值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职业基础（医者30/谋士25/神射20/输出20/先锋10）＋ 残血加成（0—20）＋ 核心标记（满怒/羁绊核心 ＋15）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按公式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危险度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行动后位置在下回合敌方预估承伤 ÷ 自身HP × 100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－30基准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光环/羁绊覆盖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行动后处于己方光环内的队友数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＋10/人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站位奖励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背刺＋20 / 侧击＋10 / 高地＋15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按项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治疗溢出</w:t>
            </w:r>
          </w:p>
        </w:tc>
        <w:tc>
          <w:tcPr>
            <w:tcW w:w="48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治疗量超出目标失血部分</w:t>
            </w:r>
          </w:p>
        </w:tc>
        <w:tc>
          <w:tcPr>
            <w:tcW w:w="23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溢出 × 0.3扣分</w:t>
            </w:r>
          </w:p>
        </w:tc>
      </w:tr>
    </w:tbl>
    <w:p>
      <w:pPr>
        <w:pStyle w:val="Heading2"/>
      </w:pPr>
      <w:r>
        <w:t>8.3 分职业权重方案</w:t>
      </w:r>
    </w:p>
    <w:p>
      <w:r>
        <w:t>同一套因子，不同职业使用不同权重，形成职业性格：先锋敢扛、射手惜命、辅助蹭光环。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026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20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评分因子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先锋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步军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马军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神射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谋士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医者</w:t>
            </w:r>
          </w:p>
        </w:tc>
        <w:tc>
          <w:tcPr>
            <w:tcW w:w="1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18"/>
              </w:rPr>
              <w:t xml:space="preserve">辅助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伤害期望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0.6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1.1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0.9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0.4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击杀奖励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1.3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1.1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0.8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0.1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目标价值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0.4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0.6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危险度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0.8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1.8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2.0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1.5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光环覆盖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2.0</w:t>
            </w:r>
          </w:p>
        </w:tc>
      </w:tr>
      <w:tr>
        <w:tc>
          <w:tcPr>
            <w:tcW w:w="2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站位奖励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1.2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1.5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0.8</w:t>
            </w:r>
          </w:p>
        </w:tc>
        <w:tc>
          <w:tcPr>
            <w:tcW w:w="1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18"/>
              </w:rPr>
              <w:t xml:space="preserve">1.0</w:t>
            </w:r>
          </w:p>
        </w:tc>
      </w:tr>
    </w:tbl>
    <w:p>
      <w:pPr>
        <w:pStyle w:val="Heading2"/>
      </w:pPr>
      <w:r>
        <w:t>8.4 职业特殊评分项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500"/>
        <w:gridCol w:w="7526"/>
      </w:tblGrid>
      <w:tr>
        <w:trPr>
          <w:tblHeader/>
        </w:trPr>
        <w:tc>
          <w:tcPr>
            <w:tcW w:w="15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</w:t>
            </w:r>
          </w:p>
        </w:tc>
        <w:tc>
          <w:tcPr>
            <w:tcW w:w="75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特殊评分项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「掩护」移动后处于敌我单位连线格 ＋25；行动后降低队友受击风险 ＋10/人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「背刺位」本回合可达成背刺 ＋20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马军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「冲锋」本次突进距离每格＋3；若拥有击杀刷新类技能且预计可触发 ＋30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神射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「安全距离」行动后3格内有敌人 －40；处于高地 ＋20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谋士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「AOE覆盖」技能每多覆盖1名敌人 ＋15；控制技能命中高价值目标 ＋40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医者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「有效恢复」恢复量 × 1.2；目标濒危（HP＜35%）＋60；无治疗需求时退化为辅助评分</w:t>
            </w:r>
          </w:p>
        </w:tc>
      </w:tr>
      <w:tr>
        <w:tc>
          <w:tcPr>
            <w:tcW w:w="15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辅助</w:t>
            </w:r>
          </w:p>
        </w:tc>
        <w:tc>
          <w:tcPr>
            <w:tcW w:w="75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「增益覆盖」＋12/人；增益对象为队内核心输出 ＋25；再动始终给「下回合行动价值最高」的队友</w:t>
            </w:r>
          </w:p>
        </w:tc>
      </w:tr>
    </w:tbl>
    <w:p>
      <w:pPr>
        <w:pStyle w:val="Heading2"/>
      </w:pPr>
      <w:r>
        <w:t>8.5 半自动绝技释放条件</w:t>
      </w:r>
    </w:p>
    <w:p>
      <w:r>
        <w:t>半自动模式下，走位、普攻、技能由AI托管，绝技按预设条件自动释放（玩家可随时手动干预），并可标记集火目标（该目标评分＋100）。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000"/>
        <w:gridCol w:w="7026"/>
      </w:tblGrid>
      <w:tr>
        <w:trPr>
          <w:tblHeader/>
        </w:trPr>
        <w:tc>
          <w:tcPr>
            <w:tcW w:w="2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职业</w:t>
            </w:r>
          </w:p>
        </w:tc>
        <w:tc>
          <w:tcPr>
            <w:tcW w:w="70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绝技自动释放条件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先锋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自身HP＜40%，或周围2格内敌人 ≥ 3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步军/马军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可完成击杀，或一次可命中敌人 ≥ 2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神射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可完成击杀，或目标为满怒/高威胁单位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谋士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一次可命中敌人 ≥ 3，或可控制敌方核心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医者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队友平均HP＜60%，或存在濒危队友</w:t>
            </w:r>
          </w:p>
        </w:tc>
      </w:tr>
      <w:tr>
        <w:tc>
          <w:tcPr>
            <w:tcW w:w="2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辅助</w:t>
            </w:r>
          </w:p>
        </w:tc>
        <w:tc>
          <w:tcPr>
            <w:tcW w:w="7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一次可覆盖队友 ≥ 4，或可覆盖全部核心</w:t>
            </w:r>
          </w:p>
        </w:tc>
      </w:tr>
    </w:tbl>
    <w:p>
      <w:pPr>
        <w:pStyle w:val="Heading2"/>
      </w:pPr>
      <w:r>
        <w:t>8.6 PVP守方策略模板</w:t>
      </w:r>
    </w:p>
    <w:p>
      <w:r>
        <w:t>异步PVP中，守方阵容由AI操控。守方玩家在布阵时选择策略模板，模板本质是一套权重修正系数，实现成本极低：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w="18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策略模板</w:t>
            </w:r>
          </w:p>
        </w:tc>
        <w:tc>
          <w:tcPr>
            <w:tcW w:w="42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权重修正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适用布阵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稳健防守</w:t>
            </w:r>
          </w:p>
        </w:tc>
        <w:tc>
          <w:tcPr>
            <w:tcW w:w="4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危险度×1.5、伤害期望×0.8、远离布阵区每格－10</w:t>
            </w:r>
          </w:p>
        </w:tc>
        <w:tc>
          <w:tcPr>
            <w:tcW w:w="3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远程＋治疗阵容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激进突进</w:t>
            </w:r>
          </w:p>
        </w:tc>
        <w:tc>
          <w:tcPr>
            <w:tcW w:w="4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伤害期望×1.3、击杀奖励×1.5、危险度×0.6</w:t>
            </w:r>
          </w:p>
        </w:tc>
        <w:tc>
          <w:tcPr>
            <w:tcW w:w="3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马军/步军爆发阵</w:t>
            </w:r>
          </w:p>
        </w:tc>
      </w:tr>
      <w:tr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保护核心</w:t>
            </w:r>
          </w:p>
        </w:tc>
        <w:tc>
          <w:tcPr>
            <w:tcW w:w="4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指定核心单位；队友距核心≤2格 ＋20；核心承伤风险×2计入危险度</w:t>
            </w:r>
          </w:p>
        </w:tc>
        <w:tc>
          <w:tcPr>
            <w:tcW w:w="30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单核「四保一」阵容</w:t>
            </w:r>
          </w:p>
        </w:tc>
      </w:tr>
    </w:tbl>
    <w:p>
      <w:pPr>
        <w:pStyle w:val="Heading1"/>
      </w:pPr>
      <w:r>
        <w:t>九、玩法模式</w:t>
      </w:r>
      <w:bookmarkStart w:name="_Toc010" w:id="10"/>
      <w:bookmarkEnd w:id="10"/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900"/>
        <w:gridCol w:w="7126"/>
      </w:tblGrid>
      <w:tr>
        <w:trPr>
          <w:tblHeader/>
        </w:trPr>
        <w:tc>
          <w:tcPr>
            <w:tcW w:w="19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模式</w:t>
            </w:r>
          </w:p>
        </w:tc>
        <w:tc>
          <w:tcPr>
            <w:tcW w:w="71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说明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主线战役</w:t>
            </w:r>
          </w:p>
        </w:tc>
        <w:tc>
          <w:tcPr>
            <w:tcW w:w="7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PVE章节，剧情＋教学，按原著经典桥段推进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日常副本</w:t>
            </w:r>
          </w:p>
        </w:tc>
        <w:tc>
          <w:tcPr>
            <w:tcW w:w="7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经验/金币/突破材料本，自动战斗主战场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演武场</w:t>
            </w:r>
          </w:p>
        </w:tc>
        <w:tc>
          <w:tcPr>
            <w:tcW w:w="7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异步PVP：攻方手动 vs 守方预设阵容AI（见8.6）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梁山远征</w:t>
            </w:r>
          </w:p>
        </w:tc>
        <w:tc>
          <w:tcPr>
            <w:tcW w:w="7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Roguelike爬塔，长线终局玩法</w:t>
            </w:r>
          </w:p>
        </w:tc>
      </w:tr>
      <w:tr>
        <w:tc>
          <w:tcPr>
            <w:tcW w:w="19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山寨建设</w:t>
            </w:r>
          </w:p>
        </w:tc>
        <w:tc>
          <w:tcPr>
            <w:tcW w:w="7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轻经营：聚义厅、铁匠铺、演武场产出资源，不上场武将可派驻</w:t>
            </w:r>
          </w:p>
        </w:tc>
      </w:tr>
    </w:tbl>
    <w:p>
      <w:pPr>
        <w:pStyle w:val="Heading1"/>
      </w:pPr>
      <w:r>
        <w:t>十、商业化方案</w:t>
      </w:r>
      <w:bookmarkStart w:name="_Toc011" w:id="11"/>
      <w:bookmarkEnd w:id="11"/>
    </w:p>
    <w:p>
      <w:pPr>
        <w:ind w:left="460" w:firstLine="0"/>
      </w:pPr>
      <w:r>
        <w:rPr>
          <w:b/>
          <w:color w:val="9E2B25"/>
        </w:rPr>
        <w:t xml:space="preserve">· </w:t>
      </w:r>
      <w:r>
        <w:t>推荐方案A：买断制（¥68—98）＋ 后续章节/武将DLC——符合Steam单机玩家预期，开发风险可控。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备选方案B：免费＋抽卡内购——需长线运营能力，独立团队慎选。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Steam标配：成就、云存档、集换式卡牌、Steam Deck适配；远期支持创意工坊MOD（自制关卡/武将）。</w:t>
      </w:r>
    </w:p>
    <w:p>
      <w:pPr>
        <w:pStyle w:val="Heading1"/>
      </w:pPr>
      <w:r>
        <w:t>十一、技术架构（Godot 4.x）</w:t>
      </w:r>
      <w:bookmarkStart w:name="_Toc012" w:id="12"/>
      <w:bookmarkEnd w:id="12"/>
    </w:p>
    <w:p>
      <w:r>
        <w:t>战斗场景结构如下，逻辑与表现分离：</w:t>
      </w:r>
    </w:p>
    <w:p>
      <w:pPr>
        <w:shd w:val="clear" w:fill="EFF1F1"/>
        <w:spacing w:before="12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Battle（场景根）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BattleManager    # 状态机、回合调度、指令管道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Grid             # 格子逻辑 + AStarGrid2D 寻路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Units            # 单位容器（单位=PackedScene，挂UnitData资源）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EffectSystem     # 原子效果执行器 + Buff管理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BattleAI         # 评分制AI</w:t>
      </w:r>
    </w:p>
    <w:p>
      <w:pPr>
        <w:shd w:val="clear" w:fill="EFF1F1"/>
        <w:spacing w:before="0" w:after="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├── FXLayer          # 特效、跳字、镜头震动</w:t>
      </w:r>
    </w:p>
    <w:p>
      <w:pPr>
        <w:shd w:val="clear" w:fill="EFF1F1"/>
        <w:spacing w:before="0" w:after="160" w:line="300" w:lineRule="auto"/>
        <w:ind w:left="240" w:firstLine="0"/>
      </w:pPr>
      <w:r>
        <w:rPr>
          <w:rFonts w:ascii="Consolas" w:hAnsi="Consolas" w:eastAsia="Microsoft YaHei"/>
          <w:color w:val="546E7A"/>
          <w:sz w:val="18"/>
        </w:rPr>
        <w:t xml:space="preserve">└── BattleUI         # 行动菜单、行动预览条、布阵界面</w:t>
      </w:r>
    </w:p>
    <w:p>
      <w:r>
        <w:t>关键工程原则：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逻辑瞬时结算，表现排队播放：一次攻击的逻辑结果瞬间算完，动画按队列回放——自动战斗加速/跳过即纯表现层问题，逻辑零改动。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指令管道统一：玩家点击与AI决策生成同一种Command对象，进同一执行队列，手动/自动无缝切换。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信号驱动：turn_started、unit_damaged、unit_died、skill_executed等全部走信号，成就、教学引导、音效直接订阅。</w:t>
      </w:r>
    </w:p>
    <w:p>
      <w:pPr>
        <w:ind w:left="460" w:firstLine="0"/>
      </w:pPr>
      <w:r>
        <w:rPr>
          <w:b/>
          <w:color w:val="9E2B25"/>
        </w:rPr>
        <w:t xml:space="preserve">· </w:t>
      </w:r>
      <w:r>
        <w:t>全部数据Resource化：武将、技能、地形、关卡均为.tres，导出后策划可自行配置新关卡。</w:t>
      </w:r>
    </w:p>
    <w:p>
      <w:r>
        <w:t>最小团队配置：策划1—2人、程序2—3人、美术2—3人，音效外包。</w:t>
      </w:r>
    </w:p>
    <w:p>
      <w:pPr>
        <w:pStyle w:val="Heading1"/>
      </w:pPr>
      <w:r>
        <w:t>十二、开发里程碑</w:t>
      </w:r>
      <w:bookmarkStart w:name="_Toc013" w:id="13"/>
      <w:bookmarkEnd w:id="13"/>
    </w:p>
    <w:p>
      <w:r>
        <w:t>总体里程碑：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200"/>
        <w:gridCol w:w="5126"/>
        <w:gridCol w:w="1700"/>
      </w:tblGrid>
      <w:tr>
        <w:trPr>
          <w:tblHeader/>
        </w:trPr>
        <w:tc>
          <w:tcPr>
            <w:tcW w:w="2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阶段</w:t>
            </w:r>
          </w:p>
        </w:tc>
        <w:tc>
          <w:tcPr>
            <w:tcW w:w="51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内容</w:t>
            </w:r>
          </w:p>
        </w:tc>
        <w:tc>
          <w:tcPr>
            <w:tcW w:w="17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周期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战斗原型</w:t>
            </w:r>
          </w:p>
        </w:tc>
        <w:tc>
          <w:tcPr>
            <w:tcW w:w="5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核心战棋规则 ＋ 3名武将跑通</w:t>
            </w:r>
          </w:p>
        </w:tc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2—3个月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垂直切片</w:t>
            </w:r>
          </w:p>
        </w:tc>
        <w:tc>
          <w:tcPr>
            <w:tcW w:w="5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第一章完整内容 ＋ 养成闭环（用于找发行/众筹）</w:t>
            </w:r>
          </w:p>
        </w:tc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4—6个月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抢先体验（EA）</w:t>
            </w:r>
          </w:p>
        </w:tc>
        <w:tc>
          <w:tcPr>
            <w:tcW w:w="5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5—6章主线、约30名武将</w:t>
            </w:r>
          </w:p>
        </w:tc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10—12个月</w:t>
            </w:r>
          </w:p>
        </w:tc>
      </w:tr>
      <w:tr>
        <w:tc>
          <w:tcPr>
            <w:tcW w:w="2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正式版</w:t>
            </w:r>
          </w:p>
        </w:tc>
        <w:tc>
          <w:tcPr>
            <w:tcW w:w="51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108将分批更新，配合DLC节奏</w:t>
            </w:r>
          </w:p>
        </w:tc>
        <w:tc>
          <w:tcPr>
            <w:tcW w:w="17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持续运营</w:t>
            </w:r>
          </w:p>
        </w:tc>
      </w:tr>
    </w:tbl>
    <w:p>
      <w:r>
        <w:t>战斗系统开发顺序（对应原型期）：</w:t>
      </w:r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1200"/>
        <w:gridCol w:w="6026"/>
        <w:gridCol w:w="1800"/>
      </w:tblGrid>
      <w:tr>
        <w:trPr>
          <w:tblHeader/>
        </w:trPr>
        <w:tc>
          <w:tcPr>
            <w:tcW w:w="12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阶段</w:t>
            </w:r>
          </w:p>
        </w:tc>
        <w:tc>
          <w:tcPr>
            <w:tcW w:w="60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内容</w:t>
            </w:r>
          </w:p>
        </w:tc>
        <w:tc>
          <w:tcPr>
            <w:tcW w:w="18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周期</w:t>
            </w:r>
          </w:p>
        </w:tc>
      </w:tr>
      <w:tr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</w:t>
            </w:r>
          </w:p>
        </w:tc>
        <w:tc>
          <w:tcPr>
            <w:tcW w:w="6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格子棋盘 ＋ 寻路 ＋ 移动/普攻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2周</w:t>
            </w:r>
          </w:p>
        </w:tc>
      </w:tr>
      <w:tr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</w:t>
            </w:r>
          </w:p>
        </w:tc>
        <w:tc>
          <w:tcPr>
            <w:tcW w:w="6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行动条 ＋ 伤害结算 ＋ Buff系统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2周</w:t>
            </w:r>
          </w:p>
        </w:tc>
      </w:tr>
      <w:tr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3</w:t>
            </w:r>
          </w:p>
        </w:tc>
        <w:tc>
          <w:tcPr>
            <w:tcW w:w="6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效果原子化框架 ＋ 3个风格迥异的示范技能（林冲突进、鲁智深拉拽、安道全治疗）验证框架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2—3周</w:t>
            </w:r>
          </w:p>
        </w:tc>
      </w:tr>
      <w:tr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4</w:t>
            </w:r>
          </w:p>
        </w:tc>
        <w:tc>
          <w:tcPr>
            <w:tcW w:w="6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评分AI ＋ 自动/半自动切换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2周</w:t>
            </w:r>
          </w:p>
        </w:tc>
      </w:tr>
      <w:tr>
        <w:tc>
          <w:tcPr>
            <w:tcW w:w="12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5</w:t>
            </w:r>
          </w:p>
        </w:tc>
        <w:tc>
          <w:tcPr>
            <w:tcW w:w="60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布阵 ＋ 胜利条件 ＋ 关卡触发器</w:t>
            </w:r>
          </w:p>
        </w:tc>
        <w:tc>
          <w:tcPr>
            <w:tcW w:w="1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1—2周</w:t>
            </w:r>
          </w:p>
        </w:tc>
      </w:tr>
    </w:tbl>
    <w:p>
      <w:pPr>
        <w:spacing w:before="60" w:after="200"/>
        <w:ind w:firstLine="0"/>
      </w:pPr>
      <w:r>
        <w:rPr>
          <w:rFonts w:ascii="Calibri" w:hAnsi="Calibri" w:eastAsia="Microsoft YaHei"/>
          <w:color w:val="90A4AE"/>
          <w:sz w:val="18"/>
        </w:rPr>
        <w:t>阶段3是风险最高的部分：框架验证通过后，后续所有武将技能均为纯配置工作。</w:t>
      </w:r>
    </w:p>
    <w:p>
      <w:pPr>
        <w:pStyle w:val="Heading1"/>
      </w:pPr>
      <w:r>
        <w:t>十三、风险与对策</w:t>
      </w:r>
      <w:bookmarkStart w:name="_Toc014" w:id="14"/>
      <w:bookmarkEnd w:id="14"/>
    </w:p>
    <w:tbl>
      <w:tblPr>
        <w:tblW w:w="5000" w:type="pct"/>
        <w:tblBorders>
          <w:top w:val="single" w:color="263238" w:sz="12"/>
          <w:left w:val="nil"/>
          <w:bottom w:val="single" w:color="263238" w:sz="12"/>
          <w:right w:val="nil"/>
          <w:insideH w:val="single" w:color="CFD8DC" w:sz="4"/>
          <w:insideV w:val="nil"/>
        </w:tblBorders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风险</w:t>
            </w:r>
          </w:p>
        </w:tc>
        <w:tc>
          <w:tcPr>
            <w:tcW w:w="6226" w:type="dxa"/>
            <w:shd w:val="clear" w:fill="ECEFF1"/>
          </w:tcPr>
          <w:p>
            <w:pPr>
              <w:spacing w:before="50" w:after="50" w:line="300" w:lineRule="auto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 xml:space="preserve">对策</w:t>
            </w:r>
          </w:p>
        </w:tc>
      </w:tr>
      <w:tr>
        <w:tc>
          <w:tcPr>
            <w:tcW w:w="2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108将体量过大</w:t>
            </w:r>
          </w:p>
        </w:tc>
        <w:tc>
          <w:tcPr>
            <w:tcW w:w="6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首发控制在24名，第二批16名，其余作为持续更新内容投放</w:t>
            </w:r>
          </w:p>
        </w:tc>
      </w:tr>
      <w:tr>
        <w:tc>
          <w:tcPr>
            <w:tcW w:w="2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数值平衡失控</w:t>
            </w:r>
          </w:p>
        </w:tc>
        <w:tc>
          <w:tcPr>
            <w:tcW w:w="6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同类加成相加不叠乘；低星将凭机制保值而非数值追赶</w:t>
            </w:r>
          </w:p>
        </w:tc>
      </w:tr>
      <w:tr>
        <w:tc>
          <w:tcPr>
            <w:tcW w:w="2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「唯橙将论」</w:t>
            </w:r>
          </w:p>
        </w:tc>
        <w:tc>
          <w:tcPr>
            <w:tcW w:w="6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给低星将设计不可替代的功能性，用平民绞肉机队等成型体系证明价值</w:t>
            </w:r>
          </w:p>
        </w:tc>
      </w:tr>
      <w:tr>
        <w:tc>
          <w:tcPr>
            <w:tcW w:w="2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同质化竞争</w:t>
            </w:r>
          </w:p>
        </w:tc>
        <w:tc>
          <w:tcPr>
            <w:tcW w:w="6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围绕水浒独有的市井江湖气做差异化：剧情演出、羁绊彩蛋、绝技设计</w:t>
            </w:r>
          </w:p>
        </w:tc>
      </w:tr>
      <w:tr>
        <w:tc>
          <w:tcPr>
            <w:tcW w:w="2800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AI体验不佳</w:t>
            </w:r>
          </w:p>
        </w:tc>
        <w:tc>
          <w:tcPr>
            <w:tcW w:w="6226" w:type="dxa"/>
          </w:tcPr>
          <w:p>
            <w:pPr>
              <w:spacing w:before="50" w:after="50" w:line="300" w:lineRule="auto"/>
              <w:ind w:firstLine="0"/>
              <w:jc w:val="left"/>
            </w:pPr>
            <w:r>
              <w:rPr>
                <w:rFonts w:ascii="Calibri" w:hAnsi="Calibri" w:eastAsia="Microsoft YaHei"/>
                <w:color w:val="546E7A"/>
                <w:sz w:val="20"/>
              </w:rPr>
              <w:t xml:space="preserve">权重表全部配置化，留足调参空间；半自动模式将绝技决策权交给玩家</w:t>
            </w:r>
          </w:p>
        </w:tc>
      </w:tr>
    </w:tbl>
    <w:p>
      <w:pPr>
        <w:sectPr>
          <w:headerReference w:type="default" r:id="R2827aabf0a784e3b"/>
          <w:footerReference w:type="default" r:id="Rf0bf396aee7b40f9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211acbb90342447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600"/>
        <w:ind w:firstLine="0"/>
        <w:jc w:val="center"/>
      </w:pPr>
      <w:r>
        <w:rPr>
          <w:rFonts w:ascii="Calibri" w:hAnsi="Calibri" w:eastAsia="Microsoft YaHei"/>
          <w:b/>
          <w:color w:val="263238"/>
          <w:spacing w:val="40"/>
          <w:sz w:val="44"/>
        </w:rPr>
        <w:t>替天行道 · 聚义梁山</w:t>
      </w:r>
    </w:p>
    <w:p>
      <w:pPr>
        <w:spacing w:before="300"/>
        <w:ind w:firstLine="0"/>
        <w:jc w:val="center"/>
      </w:pPr>
      <w:r>
        <w:rPr>
          <w:rFonts w:ascii="Calibri" w:hAnsi="Calibri" w:eastAsia="Microsoft YaHei"/>
          <w:color w:val="546E7A"/>
          <w:sz w:val="20"/>
        </w:rPr>
        <w:t>《水浒战棋》游戏策划组 ｜ 2026年7月</w:t>
      </w:r>
    </w:p>
    <w:sectPr>
      <w:headerReference w:type="default" r:id="Rcd9b6993d1004f61"/>
      <w:footerReference w:type="default" r:id="R0bf27a5c635140e3"/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ind w:firstLine="0"/>
      <w:jc w:val="center"/>
    </w:pPr>
    <w:r>
      <w:rPr>
        <w:rFonts w:ascii="Calibri" w:hAnsi="Calibri" w:eastAsia="Microsoft YaHei"/>
        <w:color w:val="90A4AE"/>
        <w:sz w:val="18"/>
      </w:rPr>
      <w:t xml:space="preserve">第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PAGE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 / 共 </w:t>
    </w:r>
    <w:r>
      <w:rPr>
        <w:rFonts w:ascii="Calibri" w:hAnsi="Calibri" w:eastAsia="Microsoft YaHei"/>
        <w:color w:val="90A4AE"/>
        <w:sz w:val="18"/>
      </w:rPr>
      <w:fldChar w:fldCharType="begin"/>
    </w:r>
    <w:r>
      <w:rPr>
        <w:rFonts w:ascii="Calibri" w:hAnsi="Calibri" w:eastAsia="Microsoft YaHei"/>
        <w:color w:val="90A4AE"/>
        <w:sz w:val="18"/>
      </w:rPr>
      <w:instrText xml:space="preserve"> NUMPAGES </w:instrText>
    </w:r>
    <w:r>
      <w:rPr>
        <w:rFonts w:ascii="Calibri" w:hAnsi="Calibri" w:eastAsia="Microsoft YaHei"/>
        <w:color w:val="90A4AE"/>
        <w:sz w:val="18"/>
      </w:rPr>
      <w:fldChar w:fldCharType="separate"/>
    </w:r>
    <w:r>
      <w:rPr>
        <w:rFonts w:ascii="Calibri" w:hAnsi="Calibri" w:eastAsia="Microsoft YaHei"/>
        <w:color w:val="90A4AE"/>
        <w:sz w:val="18"/>
      </w:rPr>
      <w:t>1</w:t>
    </w:r>
    <w:r>
      <w:rPr>
        <w:rFonts w:ascii="Calibri" w:hAnsi="Calibri" w:eastAsia="Microsoft YaHei"/>
        <w:color w:val="90A4AE"/>
        <w:sz w:val="18"/>
      </w:rPr>
      <w:fldChar w:fldCharType="end"/>
    </w:r>
    <w:r>
      <w:rPr>
        <w:rFonts w:ascii="Calibri" w:hAnsi="Calibri" w:eastAsia="Microsoft YaHei"/>
        <w:color w:val="90A4AE"/>
        <w:sz w:val="18"/>
      </w:rPr>
      <w:t xml:space="preserve"> 页</w:t>
    </w:r>
  </w:p>
</w:ftr>
</file>

<file path=word/footer2.xml><?xml version="1.0" encoding="utf-8"?>
<w:ftr xmlns:w="http://schemas.openxmlformats.org/wordprocessingml/2006/main">
  <w:p>
    <w:r/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0A4AE"/>
        <w:sz w:val="18"/>
      </w:rPr>
      <w:t>《水浒战棋》游戏策划文档 V0.3</w:t>
    </w:r>
  </w:p>
</w:hdr>
</file>

<file path=word/header2.xml><?xml version="1.0" encoding="utf-8"?>
<w:hdr xmlns:w="http://schemas.openxmlformats.org/wordprocessingml/2006/main">
  <w:p>
    <w:r/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40" w:line="340" w:lineRule="auto"/>
      <w:ind w:firstLine="480"/>
    </w:pPr>
    <w:rPr>
      <w:rFonts w:ascii="Calibri" w:hAnsi="Calibri" w:eastAsia="Microsoft YaHei"/>
      <w:color w:val="37474F"/>
      <w:sz w:val="21"/>
    </w:rPr>
  </w:style>
  <w:style w:type="paragraph" w:styleId="Heading1">
    <w:name w:val="heading 1"/>
    <w:basedOn w:val="Normal"/>
    <w:pPr>
      <w:keepNext/>
      <w:keepLines/>
      <w:spacing w:before="560" w:after="220"/>
      <w:ind w:firstLine="0"/>
      <w:outlineLvl w:val="0"/>
    </w:pPr>
    <w:rPr>
      <w:rFonts w:ascii="Calibri" w:hAnsi="Calibri" w:eastAsia="Microsoft YaHei"/>
      <w:b/>
      <w:color w:val="263238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ind w:firstLine="0"/>
      <w:outlineLvl w:val="1"/>
    </w:pPr>
    <w:rPr>
      <w:rFonts w:ascii="Calibri" w:hAnsi="Calibri" w:eastAsia="Microsoft YaHei"/>
      <w:b/>
      <w:color w:val="9E2B25"/>
      <w:sz w:val="26"/>
    </w:rPr>
  </w:style>
  <w:style w:type="paragraph" w:styleId="Heading3">
    <w:name w:val="heading 3"/>
    <w:basedOn w:val="Normal"/>
    <w:pPr>
      <w:keepNext/>
      <w:keepLines/>
      <w:spacing w:before="240" w:after="100"/>
      <w:ind w:firstLine="0"/>
      <w:outlineLvl w:val="2"/>
    </w:pPr>
    <w:rPr>
      <w:rFonts w:ascii="Calibri" w:hAnsi="Calibri" w:eastAsia="Microsoft YaHei"/>
      <w:b/>
      <w:color w:val="546E7A"/>
      <w:sz w:val="23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50"/>
      <w:ind w:left="0" w:firstLine="0"/>
    </w:pPr>
    <w:rPr>
      <w:rFonts w:ascii="Calibri" w:hAnsi="Calibri" w:eastAsia="Microsoft YaHei"/>
      <w:b/>
      <w:color w:val="37474F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50"/>
      <w:ind w:left="42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231123eef034e72" /><Relationship Type="http://schemas.openxmlformats.org/officeDocument/2006/relationships/image" Target="media/image.png" Id="R4020dc6bc35e4a1b" /><Relationship Type="http://schemas.openxmlformats.org/officeDocument/2006/relationships/image" Target="media/image2.png" Id="R211acbb90342447c" /><Relationship Type="http://schemas.openxmlformats.org/officeDocument/2006/relationships/header" Target="header1.xml" Id="R2827aabf0a784e3b" /><Relationship Type="http://schemas.openxmlformats.org/officeDocument/2006/relationships/footer" Target="footer1.xml" Id="Rf0bf396aee7b40f9" /><Relationship Type="http://schemas.openxmlformats.org/officeDocument/2006/relationships/header" Target="header2.xml" Id="Rcd9b6993d1004f61" /><Relationship Type="http://schemas.openxmlformats.org/officeDocument/2006/relationships/footer" Target="footer2.xml" Id="R0bf27a5c635140e3" /><Relationship Type="http://schemas.openxmlformats.org/officeDocument/2006/relationships/settings" Target="settings.xml" Id="R02a66a0dae7c458d" /></Relationships>
</file>