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Segoe UI" w:cs="Segoe UI" w:eastAsia="Segoe UI" w:hAnsi="Segoe UI"/>
          <w:b/>
          <w:bCs/>
          <w:color w:val="2E4057"/>
          <w:sz w:val="72"/>
          <w:szCs w:val="72"/>
        </w:rPr>
        <w:t xml:space="preserve">EPCB®</w:t>
      </w:r>
    </w:p>
    <w:p>
      <w:pPr>
        <w:spacing w:after="700"/>
        <w:jc w:val="center"/>
      </w:pPr>
      <w:r>
        <w:rPr>
          <w:rFonts w:ascii="Segoe UI" w:cs="Segoe UI" w:eastAsia="Segoe UI" w:hAnsi="Segoe UI"/>
          <w:b/>
          <w:bCs/>
          <w:color w:val="3A8F8F"/>
          <w:sz w:val="24"/>
          <w:szCs w:val="24"/>
        </w:rPr>
        <w:t xml:space="preserve">I O T   S E R V I C E 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E4E4" w:sz="1"/>
              <w:left w:val="single" w:color="D0E4E4" w:sz="1"/>
              <w:bottom w:val="single" w:color="D0E4E4" w:sz="1"/>
              <w:right w:val="single" w:color="D0E4E4" w:sz="1"/>
            </w:tcBorders>
            <w:shd w:fill="3A8F8F" w:val="clear"/>
            <w:tcMar>
              <w:top w:type="dxa" w:w="260"/>
              <w:left w:type="dxa" w:w="200"/>
              <w:bottom w:type="dxa" w:w="260"/>
              <w:right w:type="dxa" w:w="200"/>
            </w:tcMar>
          </w:tcPr>
          <w:p>
            <w:pPr>
              <w:spacing w:after="80"/>
              <w:jc w:val="center"/>
            </w:pPr>
            <w:r>
              <w:rPr>
                <w:rFonts w:ascii="Segoe UI" w:cs="Segoe UI" w:eastAsia="Segoe UI" w:hAnsi="Segoe UI"/>
                <w:b/>
                <w:bCs/>
                <w:color w:val="FFFFFF"/>
                <w:sz w:val="40"/>
                <w:szCs w:val="40"/>
              </w:rPr>
              <w:t xml:space="preserve">QUY TRÌNH KIỂM TRA CHẤT LƯỢNG RF LINK</w:t>
            </w:r>
          </w:p>
          <w:p>
            <w:pPr>
              <w:jc w:val="center"/>
            </w:pPr>
            <w:r>
              <w:rPr>
                <w:rFonts w:ascii="Segoe UI" w:cs="Segoe UI" w:eastAsia="Segoe UI" w:hAnsi="Segoe UI"/>
                <w:color w:val="E8F5F5"/>
                <w:sz w:val="24"/>
                <w:szCs w:val="24"/>
              </w:rPr>
              <w:t xml:space="preserve">MBW RF24 RS485 2.0 — Modbus RTU Wireless Bridge (MBW-RF-00-24)</w:t>
            </w:r>
          </w:p>
        </w:tc>
      </w:tr>
    </w:tbl>
    <w:p>
      <w:pPr>
        <w:spacing w:after="5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0E4E4" w:sz="1"/>
              <w:left w:val="single" w:color="D0E4E4" w:sz="1"/>
              <w:bottom w:val="single" w:color="D0E4E4" w:sz="1"/>
              <w:right w:val="single" w:color="D0E4E4" w:sz="1"/>
            </w:tcBorders>
            <w:shd w:fill="3A8F8F" w:val="clear"/>
            <w:tcMar>
              <w:top w:type="dxa" w:w="80"/>
              <w:left w:type="dxa" w:w="120"/>
              <w:bottom w:type="dxa" w:w="80"/>
              <w:right w:type="dxa" w:w="120"/>
            </w:tcMar>
          </w:tcPr>
          <w:p>
            <w:r>
              <w:rPr>
                <w:rFonts w:ascii="Calibri" w:cs="Calibri" w:eastAsia="Calibri" w:hAnsi="Calibri"/>
                <w:b/>
                <w:bCs/>
                <w:color w:val="FFFFFF"/>
                <w:sz w:val="21"/>
                <w:szCs w:val="21"/>
              </w:rPr>
              <w:t xml:space="preserve">Trường</w:t>
            </w:r>
          </w:p>
        </w:tc>
        <w:tc>
          <w:tcPr>
            <w:tcW w:type="dxa" w:w="6226"/>
            <w:tcBorders>
              <w:top w:val="single" w:color="D0E4E4" w:sz="1"/>
              <w:left w:val="single" w:color="D0E4E4" w:sz="1"/>
              <w:bottom w:val="single" w:color="D0E4E4" w:sz="1"/>
              <w:right w:val="single" w:color="D0E4E4" w:sz="1"/>
            </w:tcBorders>
            <w:shd w:fill="3A8F8F" w:val="clear"/>
            <w:tcMar>
              <w:top w:type="dxa" w:w="80"/>
              <w:left w:type="dxa" w:w="120"/>
              <w:bottom w:type="dxa" w:w="80"/>
              <w:right w:type="dxa" w:w="120"/>
            </w:tcMar>
          </w:tcPr>
          <w:p>
            <w:r>
              <w:rPr>
                <w:rFonts w:ascii="Calibri" w:cs="Calibri" w:eastAsia="Calibri" w:hAnsi="Calibri"/>
                <w:b/>
                <w:bCs/>
                <w:color w:val="FFFFFF"/>
                <w:sz w:val="21"/>
                <w:szCs w:val="21"/>
              </w:rPr>
              <w:t xml:space="preserve">Giá trị</w:t>
            </w:r>
          </w:p>
        </w:tc>
      </w:tr>
      <w:tr>
        <w:tc>
          <w:tcPr>
            <w:tcW w:type="dxa" w:w="28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Mã tài liệu</w:t>
            </w:r>
          </w:p>
        </w:tc>
        <w:tc>
          <w:tcPr>
            <w:tcW w:type="dxa" w:w="6226"/>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b/>
                <w:bCs/>
                <w:color w:val="1A1A1A"/>
                <w:sz w:val="21"/>
                <w:szCs w:val="21"/>
              </w:rPr>
              <w:t xml:space="preserve">EPCB-TP-20260703-001</w:t>
            </w:r>
          </w:p>
        </w:tc>
      </w:tr>
      <w:tr>
        <w:tc>
          <w:tcPr>
            <w:tcW w:type="dxa" w:w="28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Phiên bản</w:t>
            </w:r>
          </w:p>
        </w:tc>
        <w:tc>
          <w:tcPr>
            <w:tcW w:type="dxa" w:w="6226"/>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1.0</w:t>
            </w:r>
          </w:p>
        </w:tc>
      </w:tr>
      <w:tr>
        <w:tc>
          <w:tcPr>
            <w:tcW w:type="dxa" w:w="28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Ngày ban hành</w:t>
            </w:r>
          </w:p>
        </w:tc>
        <w:tc>
          <w:tcPr>
            <w:tcW w:type="dxa" w:w="6226"/>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03/07/2026</w:t>
            </w:r>
          </w:p>
        </w:tc>
      </w:tr>
      <w:tr>
        <w:tc>
          <w:tcPr>
            <w:tcW w:type="dxa" w:w="28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Sản phẩm</w:t>
            </w:r>
          </w:p>
        </w:tc>
        <w:tc>
          <w:tcPr>
            <w:tcW w:type="dxa" w:w="6226"/>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MBW RF24 RS485 2.0 (MBW-RF-00-24), FW 0.1.0, STM32L151C8T6 + nRF24L01+PA/LNA</w:t>
            </w:r>
          </w:p>
        </w:tc>
      </w:tr>
      <w:tr>
        <w:tc>
          <w:tcPr>
            <w:tcW w:type="dxa" w:w="28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Công cụ kèm theo</w:t>
            </w:r>
          </w:p>
        </w:tc>
        <w:tc>
          <w:tcPr>
            <w:tcW w:type="dxa" w:w="6226"/>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MBW Test App (mbw_test_app.py), Modbus Poll Test (modbus_poll_app.py)</w:t>
            </w:r>
          </w:p>
        </w:tc>
      </w:tr>
      <w:tr>
        <w:tc>
          <w:tcPr>
            <w:tcW w:type="dxa" w:w="28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Người soạn</w:t>
            </w:r>
          </w:p>
        </w:tc>
        <w:tc>
          <w:tcPr>
            <w:tcW w:type="dxa" w:w="6226"/>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Hoang Anh — EPCB Vietnam</w:t>
            </w:r>
          </w:p>
        </w:tc>
      </w:tr>
      <w:tr>
        <w:tc>
          <w:tcPr>
            <w:tcW w:type="dxa" w:w="28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Phạm vi áp dụng</w:t>
            </w:r>
          </w:p>
        </w:tc>
        <w:tc>
          <w:tcPr>
            <w:tcW w:type="dxa" w:w="6226"/>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Sản xuất (xuất xưởng) — Lắp đặt hiện trường — Nghiệm thu bàn giao</w:t>
            </w:r>
          </w:p>
        </w:tc>
      </w:tr>
    </w:tbl>
    <w:p>
      <w:r>
        <w:br w:type="page"/>
      </w:r>
    </w:p>
    <w:p>
      <w:pPr>
        <w:pStyle w:val="Heading1"/>
        <w:spacing w:after="140" w:before="280"/>
      </w:pPr>
      <w:r>
        <w:rPr>
          <w:rFonts w:ascii="Calibri" w:cs="Calibri" w:eastAsia="Calibri" w:hAnsi="Calibri"/>
          <w:b/>
          <w:bCs/>
          <w:color w:val="2E4057"/>
          <w:sz w:val="28"/>
          <w:szCs w:val="28"/>
        </w:rPr>
        <w:t xml:space="preserve">1. Mục đích và phạm vi</w:t>
      </w:r>
    </w:p>
    <w:p>
      <w:pPr>
        <w:spacing w:after="120" w:line="276"/>
      </w:pPr>
      <w:r>
        <w:rPr>
          <w:rFonts w:ascii="Calibri" w:cs="Calibri" w:eastAsia="Calibri" w:hAnsi="Calibri"/>
          <w:color w:val="1A1A1A"/>
          <w:sz w:val="22"/>
          <w:szCs w:val="22"/>
        </w:rPr>
        <w:t xml:space="preserve">Tài liệu này quy định cách đo, ngưỡng đánh giá và trình tự kiểm tra để trả lời câu hỏi: link RF giữa hai board MBW có đủ tốt để truyền Modbus RTU trong suốt (transparent bridge RS485 ↔ Wireless) hay không. Quy trình gồm bốn luồng test T1–T4 tương ứng ba giai đoạn: xuất xưởng, lắp đặt và nghiệm thu.</w:t>
      </w:r>
    </w:p>
    <w:p>
      <w:pPr>
        <w:spacing w:after="120" w:line="276"/>
      </w:pPr>
      <w:r>
        <w:rPr>
          <w:rFonts w:ascii="Calibri" w:cs="Calibri" w:eastAsia="Calibri" w:hAnsi="Calibri"/>
          <w:color w:val="1A1A1A"/>
          <w:sz w:val="22"/>
          <w:szCs w:val="22"/>
        </w:rPr>
        <w:t xml:space="preserve">Nguyên tắc cốt lõi: nRF24L01 KHÔNG có chỉ số RSSI (chỉ có bit RPD phát hiện sóng mang &gt; -64 dBm, không đủ để đánh giá). Vì vậy chất lượng link được đo bằng ba nhóm chỉ số trực tiếp hơn: (1) tỷ lệ mất heartbeat, (2) mức phát dự phòng tự thích ứng, và (3) tỷ lệ giao dịch Modbus mất/khung lỗi khi chạy tải thật. Các chỉ số này đo đúng điều người dùng quan tâm — “gói tin có tới nơi hay không” — thay vì cường độ sóng.</w:t>
      </w:r>
    </w:p>
    <w:p>
      <w:pPr>
        <w:pStyle w:val="Heading1"/>
        <w:spacing w:after="140" w:before="280"/>
      </w:pPr>
      <w:r>
        <w:rPr>
          <w:rFonts w:ascii="Calibri" w:cs="Calibri" w:eastAsia="Calibri" w:hAnsi="Calibri"/>
          <w:b/>
          <w:bCs/>
          <w:color w:val="2E4057"/>
          <w:sz w:val="28"/>
          <w:szCs w:val="28"/>
        </w:rPr>
        <w:t xml:space="preserve">2. Chỉ số đo và ý nghĩa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D0E4E4" w:sz="1"/>
              <w:left w:val="single" w:color="D0E4E4" w:sz="1"/>
              <w:bottom w:val="single" w:color="D0E4E4" w:sz="1"/>
              <w:right w:val="single" w:color="D0E4E4" w:sz="1"/>
            </w:tcBorders>
            <w:shd w:fill="3A8F8F" w:val="clear"/>
            <w:tcMar>
              <w:top w:type="dxa" w:w="80"/>
              <w:left w:type="dxa" w:w="120"/>
              <w:bottom w:type="dxa" w:w="80"/>
              <w:right w:type="dxa" w:w="120"/>
            </w:tcMar>
          </w:tcPr>
          <w:p>
            <w:r>
              <w:rPr>
                <w:rFonts w:ascii="Calibri" w:cs="Calibri" w:eastAsia="Calibri" w:hAnsi="Calibri"/>
                <w:b/>
                <w:bCs/>
                <w:color w:val="FFFFFF"/>
                <w:sz w:val="21"/>
                <w:szCs w:val="21"/>
              </w:rPr>
              <w:t xml:space="preserve">Chỉ số</w:t>
            </w:r>
          </w:p>
        </w:tc>
        <w:tc>
          <w:tcPr>
            <w:tcW w:type="dxa" w:w="2200"/>
            <w:tcBorders>
              <w:top w:val="single" w:color="D0E4E4" w:sz="1"/>
              <w:left w:val="single" w:color="D0E4E4" w:sz="1"/>
              <w:bottom w:val="single" w:color="D0E4E4" w:sz="1"/>
              <w:right w:val="single" w:color="D0E4E4" w:sz="1"/>
            </w:tcBorders>
            <w:shd w:fill="3A8F8F" w:val="clear"/>
            <w:tcMar>
              <w:top w:type="dxa" w:w="80"/>
              <w:left w:type="dxa" w:w="120"/>
              <w:bottom w:type="dxa" w:w="80"/>
              <w:right w:type="dxa" w:w="120"/>
            </w:tcMar>
          </w:tcPr>
          <w:p>
            <w:r>
              <w:rPr>
                <w:rFonts w:ascii="Calibri" w:cs="Calibri" w:eastAsia="Calibri" w:hAnsi="Calibri"/>
                <w:b/>
                <w:bCs/>
                <w:color w:val="FFFFFF"/>
                <w:sz w:val="21"/>
                <w:szCs w:val="21"/>
              </w:rPr>
              <w:t xml:space="preserve">Nguồn</w:t>
            </w:r>
          </w:p>
        </w:tc>
        <w:tc>
          <w:tcPr>
            <w:tcW w:type="dxa" w:w="4526"/>
            <w:tcBorders>
              <w:top w:val="single" w:color="D0E4E4" w:sz="1"/>
              <w:left w:val="single" w:color="D0E4E4" w:sz="1"/>
              <w:bottom w:val="single" w:color="D0E4E4" w:sz="1"/>
              <w:right w:val="single" w:color="D0E4E4" w:sz="1"/>
            </w:tcBorders>
            <w:shd w:fill="3A8F8F" w:val="clear"/>
            <w:tcMar>
              <w:top w:type="dxa" w:w="80"/>
              <w:left w:type="dxa" w:w="120"/>
              <w:bottom w:type="dxa" w:w="80"/>
              <w:right w:type="dxa" w:w="120"/>
            </w:tcMar>
          </w:tcPr>
          <w:p>
            <w:r>
              <w:rPr>
                <w:rFonts w:ascii="Calibri" w:cs="Calibri" w:eastAsia="Calibri" w:hAnsi="Calibri"/>
                <w:b/>
                <w:bCs/>
                <w:color w:val="FFFFFF"/>
                <w:sz w:val="21"/>
                <w:szCs w:val="21"/>
              </w:rPr>
              <w:t xml:space="preserve">Ý nghĩa</w:t>
            </w:r>
          </w:p>
        </w:tc>
      </w:tr>
      <w:tr>
        <w:tc>
          <w:tcPr>
            <w:tcW w:type="dxa" w:w="23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Mất gói heartbeat (%)</w:t>
            </w:r>
          </w:p>
        </w:tc>
        <w:tc>
          <w:tcPr>
            <w:tcW w:type="dxa" w:w="22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rf stat / ô KPI “Mất gói”</w:t>
            </w:r>
          </w:p>
        </w:tc>
        <w:tc>
          <w:tcPr>
            <w:tcW w:type="dxa" w:w="4526"/>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Tỷ lệ heartbeat không được đầu kia xác nhận (LOSS_PROMILLE ÷ 10). Chỉ số nền tảng của chất lượng sóng, đo liên tục kể cả khi không có tải.</w:t>
            </w:r>
          </w:p>
        </w:tc>
      </w:tr>
      <w:tr>
        <w:tc>
          <w:tcPr>
            <w:tcW w:type="dxa" w:w="23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Dự phòng REDUND (x)</w:t>
            </w:r>
          </w:p>
        </w:tc>
        <w:tc>
          <w:tcPr>
            <w:tcW w:type="dxa" w:w="22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rf stat / ô KPI “Dự phòng”</w:t>
            </w:r>
          </w:p>
        </w:tc>
        <w:tc>
          <w:tcPr>
            <w:tcW w:type="dxa" w:w="4526"/>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Số lần phát lặp tự thích ứng. 2–3x = link khỏe; leo 4–5x = đang gồng; ≥6x = kênh xấu. Dao động liên tục không về mức thấp = nhiễu chu kỳ.</w:t>
            </w:r>
          </w:p>
        </w:tc>
      </w:tr>
      <w:tr>
        <w:tc>
          <w:tcPr>
            <w:tcW w:type="dxa" w:w="23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HB_TX / HB_RX</w:t>
            </w:r>
          </w:p>
        </w:tc>
        <w:tc>
          <w:tcPr>
            <w:tcW w:type="dxa" w:w="22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rf stat / ô KPI “Heartbeat”</w:t>
            </w:r>
          </w:p>
        </w:tc>
        <w:tc>
          <w:tcPr>
            <w:tcW w:type="dxa" w:w="4526"/>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Đếm heartbeat gửi/nhận hai chiều — chứng cứ link còn sống cả 2 hướng.</w:t>
            </w:r>
          </w:p>
        </w:tc>
      </w:tr>
      <w:tr>
        <w:tc>
          <w:tcPr>
            <w:tcW w:type="dxa" w:w="23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RS485→RF, RF→RS485, hiệu số</w:t>
            </w:r>
          </w:p>
        </w:tc>
        <w:tc>
          <w:tcPr>
            <w:tcW w:type="dxa" w:w="22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Tab Giám sát Forward</w:t>
            </w:r>
          </w:p>
        </w:tc>
        <w:tc>
          <w:tcPr>
            <w:tcW w:type="dxa" w:w="4526"/>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Đếm khung forward hai chiều. Với Modbus hỏi-đáp 1:1, hiệu số tăng dần = giao dịch mất.</w:t>
            </w:r>
          </w:p>
        </w:tc>
      </w:tr>
      <w:tr>
        <w:tc>
          <w:tcPr>
            <w:tcW w:type="dxa" w:w="23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LỖI % (tổng / 60s)</w:t>
            </w:r>
          </w:p>
        </w:tc>
        <w:tc>
          <w:tcPr>
            <w:tcW w:type="dxa" w:w="22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Ô LỖI, tab Giám sát Forward</w:t>
            </w:r>
          </w:p>
        </w:tc>
        <w:tc>
          <w:tcPr>
            <w:tcW w:type="dxa" w:w="4526"/>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|hiệu số| ÷ chiều lớn hơn. Số 60s phản ánh chất lượng HIỆN TẠI; số tổng bị kéo bởi quá khứ.</w:t>
            </w:r>
          </w:p>
        </w:tc>
      </w:tr>
      <w:tr>
        <w:tc>
          <w:tcPr>
            <w:tcW w:type="dxa" w:w="23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Kiểm tra khung</w:t>
            </w:r>
          </w:p>
        </w:tc>
        <w:tc>
          <w:tcPr>
            <w:tcW w:type="dxa" w:w="22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Cột “Kiểm tra” + dòng tổng hợp</w:t>
            </w:r>
          </w:p>
        </w:tc>
        <w:tc>
          <w:tcPr>
            <w:tcW w:type="dxa" w:w="4526"/>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Mỗi khung được kiểm CRC16 Modbus: OK / CRC LỖI / EXC xx (slave báo exception) / NGẮN / QUÁ DÀI (ngưỡng dài-ngắn tùy chỉnh ngay trên bảng).</w:t>
            </w:r>
          </w:p>
        </w:tc>
      </w:tr>
      <w:tr>
        <w:tc>
          <w:tcPr>
            <w:tcW w:type="dxa" w:w="23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DROP queue</w:t>
            </w:r>
          </w:p>
        </w:tc>
        <w:tc>
          <w:tcPr>
            <w:tcW w:type="dxa" w:w="22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bridge stat / Stress Test</w:t>
            </w:r>
          </w:p>
        </w:tc>
        <w:tc>
          <w:tcPr>
            <w:tcW w:type="dxa" w:w="4526"/>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Khung bị rớt giữa hai task RTOS trong board — phải luôn = 0 với Modbus tuần tự.</w:t>
            </w:r>
          </w:p>
        </w:tc>
      </w:tr>
    </w:tbl>
    <w:p>
      <w:pPr>
        <w:pStyle w:val="Heading1"/>
        <w:spacing w:after="140" w:before="280"/>
      </w:pPr>
      <w:r>
        <w:rPr>
          <w:rFonts w:ascii="Calibri" w:cs="Calibri" w:eastAsia="Calibri" w:hAnsi="Calibri"/>
          <w:b/>
          <w:bCs/>
          <w:color w:val="2E4057"/>
          <w:sz w:val="28"/>
          <w:szCs w:val="28"/>
        </w:rPr>
        <w:t xml:space="preserve">3. Ngưỡng đánh giá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026"/>
      </w:tblGrid>
      <w:tr>
        <w:trPr>
          <w:tblHeader/>
        </w:trPr>
        <w:tc>
          <w:tcPr>
            <w:tcW w:type="dxa" w:w="3200"/>
            <w:tcBorders>
              <w:top w:val="single" w:color="D0E4E4" w:sz="1"/>
              <w:left w:val="single" w:color="D0E4E4" w:sz="1"/>
              <w:bottom w:val="single" w:color="D0E4E4" w:sz="1"/>
              <w:right w:val="single" w:color="D0E4E4" w:sz="1"/>
            </w:tcBorders>
            <w:shd w:fill="3A8F8F" w:val="clear"/>
            <w:tcMar>
              <w:top w:type="dxa" w:w="80"/>
              <w:left w:type="dxa" w:w="120"/>
              <w:bottom w:type="dxa" w:w="80"/>
              <w:right w:type="dxa" w:w="120"/>
            </w:tcMar>
          </w:tcPr>
          <w:p>
            <w:r>
              <w:rPr>
                <w:rFonts w:ascii="Calibri" w:cs="Calibri" w:eastAsia="Calibri" w:hAnsi="Calibri"/>
                <w:b/>
                <w:bCs/>
                <w:color w:val="FFFFFF"/>
                <w:sz w:val="21"/>
                <w:szCs w:val="21"/>
              </w:rPr>
              <w:t xml:space="preserve">Chỉ số</w:t>
            </w:r>
          </w:p>
        </w:tc>
        <w:tc>
          <w:tcPr>
            <w:tcW w:type="dxa" w:w="1900"/>
            <w:tcBorders>
              <w:top w:val="single" w:color="D0E4E4" w:sz="1"/>
              <w:left w:val="single" w:color="D0E4E4" w:sz="1"/>
              <w:bottom w:val="single" w:color="D0E4E4" w:sz="1"/>
              <w:right w:val="single" w:color="D0E4E4" w:sz="1"/>
            </w:tcBorders>
            <w:shd w:fill="3A8F8F" w:val="clear"/>
            <w:tcMar>
              <w:top w:type="dxa" w:w="80"/>
              <w:left w:type="dxa" w:w="120"/>
              <w:bottom w:type="dxa" w:w="80"/>
              <w:right w:type="dxa" w:w="120"/>
            </w:tcMar>
          </w:tcPr>
          <w:p>
            <w:r>
              <w:rPr>
                <w:rFonts w:ascii="Calibri" w:cs="Calibri" w:eastAsia="Calibri" w:hAnsi="Calibri"/>
                <w:b/>
                <w:bCs/>
                <w:color w:val="FFFFFF"/>
                <w:sz w:val="21"/>
                <w:szCs w:val="21"/>
              </w:rPr>
              <w:t xml:space="preserve">TỐT</w:t>
            </w:r>
          </w:p>
        </w:tc>
        <w:tc>
          <w:tcPr>
            <w:tcW w:type="dxa" w:w="1900"/>
            <w:tcBorders>
              <w:top w:val="single" w:color="D0E4E4" w:sz="1"/>
              <w:left w:val="single" w:color="D0E4E4" w:sz="1"/>
              <w:bottom w:val="single" w:color="D0E4E4" w:sz="1"/>
              <w:right w:val="single" w:color="D0E4E4" w:sz="1"/>
            </w:tcBorders>
            <w:shd w:fill="3A8F8F" w:val="clear"/>
            <w:tcMar>
              <w:top w:type="dxa" w:w="80"/>
              <w:left w:type="dxa" w:w="120"/>
              <w:bottom w:type="dxa" w:w="80"/>
              <w:right w:type="dxa" w:w="120"/>
            </w:tcMar>
          </w:tcPr>
          <w:p>
            <w:r>
              <w:rPr>
                <w:rFonts w:ascii="Calibri" w:cs="Calibri" w:eastAsia="Calibri" w:hAnsi="Calibri"/>
                <w:b/>
                <w:bCs/>
                <w:color w:val="FFFFFF"/>
                <w:sz w:val="21"/>
                <w:szCs w:val="21"/>
              </w:rPr>
              <w:t xml:space="preserve">CHẤP NHẬN</w:t>
            </w:r>
          </w:p>
        </w:tc>
        <w:tc>
          <w:tcPr>
            <w:tcW w:type="dxa" w:w="2026"/>
            <w:tcBorders>
              <w:top w:val="single" w:color="D0E4E4" w:sz="1"/>
              <w:left w:val="single" w:color="D0E4E4" w:sz="1"/>
              <w:bottom w:val="single" w:color="D0E4E4" w:sz="1"/>
              <w:right w:val="single" w:color="D0E4E4" w:sz="1"/>
            </w:tcBorders>
            <w:shd w:fill="3A8F8F" w:val="clear"/>
            <w:tcMar>
              <w:top w:type="dxa" w:w="80"/>
              <w:left w:type="dxa" w:w="120"/>
              <w:bottom w:type="dxa" w:w="80"/>
              <w:right w:type="dxa" w:w="120"/>
            </w:tcMar>
          </w:tcPr>
          <w:p>
            <w:r>
              <w:rPr>
                <w:rFonts w:ascii="Calibri" w:cs="Calibri" w:eastAsia="Calibri" w:hAnsi="Calibri"/>
                <w:b/>
                <w:bCs/>
                <w:color w:val="FFFFFF"/>
                <w:sz w:val="21"/>
                <w:szCs w:val="21"/>
              </w:rPr>
              <w:t xml:space="preserve">KÉM</w:t>
            </w:r>
          </w:p>
        </w:tc>
      </w:tr>
      <w:tr>
        <w:tc>
          <w:tcPr>
            <w:tcW w:type="dxa" w:w="32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Mất gói heartbeat</w:t>
            </w:r>
          </w:p>
        </w:tc>
        <w:tc>
          <w:tcPr>
            <w:tcW w:type="dxa" w:w="19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b/>
                <w:bCs/>
                <w:color w:val="2E7D32"/>
                <w:sz w:val="21"/>
                <w:szCs w:val="21"/>
              </w:rPr>
              <w:t xml:space="preserve">&lt; 2%</w:t>
            </w:r>
          </w:p>
        </w:tc>
        <w:tc>
          <w:tcPr>
            <w:tcW w:type="dxa" w:w="19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2 – 10%</w:t>
            </w:r>
          </w:p>
        </w:tc>
        <w:tc>
          <w:tcPr>
            <w:tcW w:type="dxa" w:w="2026"/>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b/>
                <w:bCs/>
                <w:color w:val="C62828"/>
                <w:sz w:val="21"/>
                <w:szCs w:val="21"/>
              </w:rPr>
              <w:t xml:space="preserve">&gt; 10%</w:t>
            </w:r>
          </w:p>
        </w:tc>
      </w:tr>
      <w:tr>
        <w:tc>
          <w:tcPr>
            <w:tcW w:type="dxa" w:w="32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Dự phòng REDUND</w:t>
            </w:r>
          </w:p>
        </w:tc>
        <w:tc>
          <w:tcPr>
            <w:tcW w:type="dxa" w:w="19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b/>
                <w:bCs/>
                <w:color w:val="2E7D32"/>
                <w:sz w:val="21"/>
                <w:szCs w:val="21"/>
              </w:rPr>
              <w:t xml:space="preserve">≤ 3x</w:t>
            </w:r>
          </w:p>
        </w:tc>
        <w:tc>
          <w:tcPr>
            <w:tcW w:type="dxa" w:w="19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4 – 5x</w:t>
            </w:r>
          </w:p>
        </w:tc>
        <w:tc>
          <w:tcPr>
            <w:tcW w:type="dxa" w:w="2026"/>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b/>
                <w:bCs/>
                <w:color w:val="C62828"/>
                <w:sz w:val="21"/>
                <w:szCs w:val="21"/>
              </w:rPr>
              <w:t xml:space="preserve">≥ 6x</w:t>
            </w:r>
          </w:p>
        </w:tc>
      </w:tr>
      <w:tr>
        <w:tc>
          <w:tcPr>
            <w:tcW w:type="dxa" w:w="32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LỖI giao dịch (60s)</w:t>
            </w:r>
          </w:p>
        </w:tc>
        <w:tc>
          <w:tcPr>
            <w:tcW w:type="dxa" w:w="19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b/>
                <w:bCs/>
                <w:color w:val="2E7D32"/>
                <w:sz w:val="21"/>
                <w:szCs w:val="21"/>
              </w:rPr>
              <w:t xml:space="preserve">≤ 1%</w:t>
            </w:r>
          </w:p>
        </w:tc>
        <w:tc>
          <w:tcPr>
            <w:tcW w:type="dxa" w:w="19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1 – 2%</w:t>
            </w:r>
          </w:p>
        </w:tc>
        <w:tc>
          <w:tcPr>
            <w:tcW w:type="dxa" w:w="2026"/>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b/>
                <w:bCs/>
                <w:color w:val="C62828"/>
                <w:sz w:val="21"/>
                <w:szCs w:val="21"/>
              </w:rPr>
              <w:t xml:space="preserve">&gt; 2%</w:t>
            </w:r>
          </w:p>
        </w:tc>
      </w:tr>
      <w:tr>
        <w:tc>
          <w:tcPr>
            <w:tcW w:type="dxa" w:w="32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Khung CRC lỗi / NGẮN / QUÁ DÀI</w:t>
            </w:r>
          </w:p>
        </w:tc>
        <w:tc>
          <w:tcPr>
            <w:tcW w:type="dxa" w:w="19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b/>
                <w:bCs/>
                <w:color w:val="2E7D32"/>
                <w:sz w:val="21"/>
                <w:szCs w:val="21"/>
              </w:rPr>
              <w:t xml:space="preserve">0</w:t>
            </w:r>
          </w:p>
        </w:tc>
        <w:tc>
          <w:tcPr>
            <w:tcW w:type="dxa" w:w="19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w:t>
            </w:r>
          </w:p>
        </w:tc>
        <w:tc>
          <w:tcPr>
            <w:tcW w:type="dxa" w:w="2026"/>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b/>
                <w:bCs/>
                <w:color w:val="C62828"/>
                <w:sz w:val="21"/>
                <w:szCs w:val="21"/>
              </w:rPr>
              <w:t xml:space="preserve">≥ 1</w:t>
            </w:r>
          </w:p>
        </w:tc>
      </w:tr>
      <w:tr>
        <w:tc>
          <w:tcPr>
            <w:tcW w:type="dxa" w:w="32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Số lần rớt link (DOWN)</w:t>
            </w:r>
          </w:p>
        </w:tc>
        <w:tc>
          <w:tcPr>
            <w:tcW w:type="dxa" w:w="19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b/>
                <w:bCs/>
                <w:color w:val="2E7D32"/>
                <w:sz w:val="21"/>
                <w:szCs w:val="21"/>
              </w:rPr>
              <w:t xml:space="preserve">0</w:t>
            </w:r>
          </w:p>
        </w:tc>
        <w:tc>
          <w:tcPr>
            <w:tcW w:type="dxa" w:w="19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w:t>
            </w:r>
          </w:p>
        </w:tc>
        <w:tc>
          <w:tcPr>
            <w:tcW w:type="dxa" w:w="2026"/>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b/>
                <w:bCs/>
                <w:color w:val="C62828"/>
                <w:sz w:val="21"/>
                <w:szCs w:val="21"/>
              </w:rPr>
              <w:t xml:space="preserve">≥ 1</w:t>
            </w:r>
          </w:p>
        </w:tc>
      </w:tr>
      <w:tr>
        <w:tc>
          <w:tcPr>
            <w:tcW w:type="dxa" w:w="32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DROP queue (bridge stat)</w:t>
            </w:r>
          </w:p>
        </w:tc>
        <w:tc>
          <w:tcPr>
            <w:tcW w:type="dxa" w:w="19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b/>
                <w:bCs/>
                <w:color w:val="2E7D32"/>
                <w:sz w:val="21"/>
                <w:szCs w:val="21"/>
              </w:rPr>
              <w:t xml:space="preserve">0</w:t>
            </w:r>
          </w:p>
        </w:tc>
        <w:tc>
          <w:tcPr>
            <w:tcW w:type="dxa" w:w="19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w:t>
            </w:r>
          </w:p>
        </w:tc>
        <w:tc>
          <w:tcPr>
            <w:tcW w:type="dxa" w:w="2026"/>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b/>
                <w:bCs/>
                <w:color w:val="C62828"/>
                <w:sz w:val="21"/>
                <w:szCs w:val="21"/>
              </w:rPr>
              <w:t xml:space="preserve">≥ 1</w:t>
            </w:r>
          </w:p>
        </w:tc>
      </w:tr>
    </w:tbl>
    <w:p>
      <w:pPr>
        <w:spacing w:after="120" w:line="276"/>
      </w:pPr>
      <w:r>
        <w:rPr>
          <w:rFonts w:ascii="Calibri" w:cs="Calibri" w:eastAsia="Calibri" w:hAnsi="Calibri"/>
          <w:color w:val="1A1A1A"/>
          <w:sz w:val="22"/>
          <w:szCs w:val="22"/>
        </w:rPr>
        <w:t xml:space="preserve"/>
      </w:r>
    </w:p>
    <w:p>
      <w:pPr>
        <w:spacing w:after="120" w:line="276"/>
      </w:pPr>
      <w:r>
        <w:rPr>
          <w:rFonts w:ascii="Calibri" w:cs="Calibri" w:eastAsia="Calibri" w:hAnsi="Calibri"/>
          <w:color w:val="1A1A1A"/>
          <w:sz w:val="22"/>
          <w:szCs w:val="22"/>
        </w:rPr>
        <w:t xml:space="preserve">Kết luận theo giai đoạn: NGHIỆM THU yêu cầu toàn bộ chỉ số ở cột TỐT trong suốt phiên T4. LẮP ĐẶT chấp nhận tạm mức CHẤP NHẬN nhưng phải ghi nhận vào biên bản và khuyến cáo khách hàng. Bất kỳ chỉ số nào rơi vào cột KÉM = không đạt, xử lý theo mục 6 rồi test lại.</w:t>
      </w:r>
    </w:p>
    <w:p>
      <w:pPr>
        <w:pStyle w:val="Heading1"/>
        <w:spacing w:after="140" w:before="280"/>
      </w:pPr>
      <w:r>
        <w:rPr>
          <w:rFonts w:ascii="Calibri" w:cs="Calibri" w:eastAsia="Calibri" w:hAnsi="Calibri"/>
          <w:b/>
          <w:bCs/>
          <w:color w:val="2E4057"/>
          <w:sz w:val="28"/>
          <w:szCs w:val="28"/>
        </w:rPr>
        <w:t xml:space="preserve">4. Bốn luồng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500"/>
        <w:gridCol w:w="3826"/>
      </w:tblGrid>
      <w:tr>
        <w:trPr>
          <w:tblHeader/>
        </w:trPr>
        <w:tc>
          <w:tcPr>
            <w:tcW w:type="dxa" w:w="1300"/>
            <w:tcBorders>
              <w:top w:val="single" w:color="D0E4E4" w:sz="1"/>
              <w:left w:val="single" w:color="D0E4E4" w:sz="1"/>
              <w:bottom w:val="single" w:color="D0E4E4" w:sz="1"/>
              <w:right w:val="single" w:color="D0E4E4" w:sz="1"/>
            </w:tcBorders>
            <w:shd w:fill="3A8F8F" w:val="clear"/>
            <w:tcMar>
              <w:top w:type="dxa" w:w="80"/>
              <w:left w:type="dxa" w:w="120"/>
              <w:bottom w:type="dxa" w:w="80"/>
              <w:right w:type="dxa" w:w="120"/>
            </w:tcMar>
          </w:tcPr>
          <w:p>
            <w:r>
              <w:rPr>
                <w:rFonts w:ascii="Calibri" w:cs="Calibri" w:eastAsia="Calibri" w:hAnsi="Calibri"/>
                <w:b/>
                <w:bCs/>
                <w:color w:val="FFFFFF"/>
                <w:sz w:val="21"/>
                <w:szCs w:val="21"/>
              </w:rPr>
              <w:t xml:space="preserve">Luồng</w:t>
            </w:r>
          </w:p>
        </w:tc>
        <w:tc>
          <w:tcPr>
            <w:tcW w:type="dxa" w:w="2400"/>
            <w:tcBorders>
              <w:top w:val="single" w:color="D0E4E4" w:sz="1"/>
              <w:left w:val="single" w:color="D0E4E4" w:sz="1"/>
              <w:bottom w:val="single" w:color="D0E4E4" w:sz="1"/>
              <w:right w:val="single" w:color="D0E4E4" w:sz="1"/>
            </w:tcBorders>
            <w:shd w:fill="3A8F8F" w:val="clear"/>
            <w:tcMar>
              <w:top w:type="dxa" w:w="80"/>
              <w:left w:type="dxa" w:w="120"/>
              <w:bottom w:type="dxa" w:w="80"/>
              <w:right w:type="dxa" w:w="120"/>
            </w:tcMar>
          </w:tcPr>
          <w:p>
            <w:r>
              <w:rPr>
                <w:rFonts w:ascii="Calibri" w:cs="Calibri" w:eastAsia="Calibri" w:hAnsi="Calibri"/>
                <w:b/>
                <w:bCs/>
                <w:color w:val="FFFFFF"/>
                <w:sz w:val="21"/>
                <w:szCs w:val="21"/>
              </w:rPr>
              <w:t xml:space="preserve">Công cụ</w:t>
            </w:r>
          </w:p>
        </w:tc>
        <w:tc>
          <w:tcPr>
            <w:tcW w:type="dxa" w:w="1500"/>
            <w:tcBorders>
              <w:top w:val="single" w:color="D0E4E4" w:sz="1"/>
              <w:left w:val="single" w:color="D0E4E4" w:sz="1"/>
              <w:bottom w:val="single" w:color="D0E4E4" w:sz="1"/>
              <w:right w:val="single" w:color="D0E4E4" w:sz="1"/>
            </w:tcBorders>
            <w:shd w:fill="3A8F8F" w:val="clear"/>
            <w:tcMar>
              <w:top w:type="dxa" w:w="80"/>
              <w:left w:type="dxa" w:w="120"/>
              <w:bottom w:type="dxa" w:w="80"/>
              <w:right w:type="dxa" w:w="120"/>
            </w:tcMar>
          </w:tcPr>
          <w:p>
            <w:r>
              <w:rPr>
                <w:rFonts w:ascii="Calibri" w:cs="Calibri" w:eastAsia="Calibri" w:hAnsi="Calibri"/>
                <w:b/>
                <w:bCs/>
                <w:color w:val="FFFFFF"/>
                <w:sz w:val="21"/>
                <w:szCs w:val="21"/>
              </w:rPr>
              <w:t xml:space="preserve">Thời lượng</w:t>
            </w:r>
          </w:p>
        </w:tc>
        <w:tc>
          <w:tcPr>
            <w:tcW w:type="dxa" w:w="3826"/>
            <w:tcBorders>
              <w:top w:val="single" w:color="D0E4E4" w:sz="1"/>
              <w:left w:val="single" w:color="D0E4E4" w:sz="1"/>
              <w:bottom w:val="single" w:color="D0E4E4" w:sz="1"/>
              <w:right w:val="single" w:color="D0E4E4" w:sz="1"/>
            </w:tcBorders>
            <w:shd w:fill="3A8F8F" w:val="clear"/>
            <w:tcMar>
              <w:top w:type="dxa" w:w="80"/>
              <w:left w:type="dxa" w:w="120"/>
              <w:bottom w:type="dxa" w:w="80"/>
              <w:right w:type="dxa" w:w="120"/>
            </w:tcMar>
          </w:tcPr>
          <w:p>
            <w:r>
              <w:rPr>
                <w:rFonts w:ascii="Calibri" w:cs="Calibri" w:eastAsia="Calibri" w:hAnsi="Calibri"/>
                <w:b/>
                <w:bCs/>
                <w:color w:val="FFFFFF"/>
                <w:sz w:val="21"/>
                <w:szCs w:val="21"/>
              </w:rPr>
              <w:t xml:space="preserve">Tiêu chí đạt</w:t>
            </w:r>
          </w:p>
        </w:tc>
      </w:tr>
      <w:tr>
        <w:tc>
          <w:tcPr>
            <w:tcW w:type="dxa" w:w="13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b/>
                <w:bCs/>
                <w:color w:val="1A1A1A"/>
                <w:sz w:val="21"/>
                <w:szCs w:val="21"/>
              </w:rPr>
              <w:t xml:space="preserve">T1 Xưởng</w:t>
            </w:r>
          </w:p>
        </w:tc>
        <w:tc>
          <w:tcPr>
            <w:tcW w:type="dxa" w:w="24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Tab Factory Test</w:t>
            </w:r>
          </w:p>
        </w:tc>
        <w:tc>
          <w:tcPr>
            <w:tcW w:type="dxa" w:w="15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~2 phút/board</w:t>
            </w:r>
          </w:p>
        </w:tc>
        <w:tc>
          <w:tcPr>
            <w:tcW w:type="dxa" w:w="3826"/>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PASS 7/7 bước (id, dip, flash, rtc, rf id, RF heartbeat, RF khung mất) + kiểm RS485 thủ công qua forward</w:t>
            </w:r>
          </w:p>
        </w:tc>
      </w:tr>
      <w:tr>
        <w:tc>
          <w:tcPr>
            <w:tcW w:type="dxa" w:w="13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b/>
                <w:bCs/>
                <w:color w:val="1A1A1A"/>
                <w:sz w:val="21"/>
                <w:szCs w:val="21"/>
              </w:rPr>
              <w:t xml:space="preserve">T2 Bàn</w:t>
            </w:r>
          </w:p>
        </w:tc>
        <w:tc>
          <w:tcPr>
            <w:tcW w:type="dxa" w:w="24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Tab Stress Test, bơm rf tx</w:t>
            </w:r>
          </w:p>
        </w:tc>
        <w:tc>
          <w:tcPr>
            <w:tcW w:type="dxa" w:w="15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30 phút</w:t>
            </w:r>
          </w:p>
        </w:tc>
        <w:tc>
          <w:tcPr>
            <w:tcW w:type="dxa" w:w="3826"/>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Verdict ĐẠT tự chấm: 0 rớt link, LOSS tb ≤ 50‰, max ≤ 150‰, CRC/FRAG/DROP = 0</w:t>
            </w:r>
          </w:p>
        </w:tc>
      </w:tr>
      <w:tr>
        <w:tc>
          <w:tcPr>
            <w:tcW w:type="dxa" w:w="13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b/>
                <w:bCs/>
                <w:color w:val="1A1A1A"/>
                <w:sz w:val="21"/>
                <w:szCs w:val="21"/>
              </w:rPr>
              <w:t xml:space="preserve">T3 Hiện trường</w:t>
            </w:r>
          </w:p>
        </w:tc>
        <w:tc>
          <w:tcPr>
            <w:tcW w:type="dxa" w:w="24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Tab Giám sát Forward (KPI)</w:t>
            </w:r>
          </w:p>
        </w:tc>
        <w:tc>
          <w:tcPr>
            <w:tcW w:type="dxa" w:w="15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 5 phút/vị trí</w:t>
            </w:r>
          </w:p>
        </w:tc>
        <w:tc>
          <w:tcPr>
            <w:tcW w:type="dxa" w:w="3826"/>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ĐÁNH GIÁ LẮP ĐẶT = TỐT ổn định; LỖI 60s ≤ 1%</w:t>
            </w:r>
          </w:p>
        </w:tc>
      </w:tr>
      <w:tr>
        <w:tc>
          <w:tcPr>
            <w:tcW w:type="dxa" w:w="13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b/>
                <w:bCs/>
                <w:color w:val="1A1A1A"/>
                <w:sz w:val="21"/>
                <w:szCs w:val="21"/>
              </w:rPr>
              <w:t xml:space="preserve">T4 Nghiệm thu</w:t>
            </w:r>
          </w:p>
        </w:tc>
        <w:tc>
          <w:tcPr>
            <w:tcW w:type="dxa" w:w="24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Modbus Poll + Ghi Excel 2 đầu</w:t>
            </w:r>
          </w:p>
        </w:tc>
        <w:tc>
          <w:tcPr>
            <w:tcW w:type="dxa" w:w="15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10.000 request</w:t>
            </w:r>
          </w:p>
        </w:tc>
        <w:tc>
          <w:tcPr>
            <w:tcW w:type="dxa" w:w="3826"/>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Lỗi giao dịch &lt; 0.1%, CRC = 0, DROP = 0, 0 lần DOWN</w:t>
            </w:r>
          </w:p>
        </w:tc>
      </w:tr>
    </w:tbl>
    <w:p>
      <w:pPr>
        <w:pStyle w:val="Heading2"/>
        <w:spacing w:after="100" w:before="200"/>
      </w:pPr>
      <w:r>
        <w:rPr>
          <w:rFonts w:ascii="Calibri" w:cs="Calibri" w:eastAsia="Calibri" w:hAnsi="Calibri"/>
          <w:b/>
          <w:bCs/>
          <w:color w:val="3A8F8F"/>
          <w:sz w:val="24"/>
          <w:szCs w:val="24"/>
        </w:rPr>
        <w:t xml:space="preserve">T1 — Factory Test (xuất xưởng, từng board)</w:t>
      </w:r>
    </w:p>
    <w:p>
      <w:pPr>
        <w:pStyle w:val="ListParagraph"/>
        <w:numPr>
          <w:ilvl w:val="0"/>
          <w:numId w:val="2"/>
        </w:numPr>
        <w:spacing w:after="60" w:line="276"/>
      </w:pPr>
      <w:r>
        <w:rPr>
          <w:rFonts w:ascii="Calibri" w:cs="Calibri" w:eastAsia="Calibri" w:hAnsi="Calibri"/>
          <w:color w:val="1A1A1A"/>
          <w:sz w:val="22"/>
          <w:szCs w:val="22"/>
        </w:rPr>
        <w:t xml:space="preserve">Chuẩn bị: board mẫu thứ 2 cùng NETID bật nguồn trong tầm sóng (cho 2 bước RF); kết nối cổng console, bấm Run Test ở tab Factory Test.</w:t>
      </w:r>
    </w:p>
    <w:p>
      <w:pPr>
        <w:pStyle w:val="ListParagraph"/>
        <w:numPr>
          <w:ilvl w:val="0"/>
          <w:numId w:val="2"/>
        </w:numPr>
        <w:spacing w:after="60" w:line="276"/>
      </w:pPr>
      <w:r>
        <w:rPr>
          <w:rFonts w:ascii="Calibri" w:cs="Calibri" w:eastAsia="Calibri" w:hAnsi="Calibri"/>
          <w:color w:val="1A1A1A"/>
          <w:sz w:val="22"/>
          <w:szCs w:val="22"/>
        </w:rPr>
        <w:t xml:space="preserve">App tự tắt log FWD trong lúc test để phản hồi CLI không bị chìm, xong tự bật lại. Bước “RF khung mất” cần link UP tối thiểu 30 giây trước khi chạy để LOSS có ý nghĩa thống kê.</w:t>
      </w:r>
    </w:p>
    <w:p>
      <w:pPr>
        <w:pStyle w:val="ListParagraph"/>
        <w:numPr>
          <w:ilvl w:val="0"/>
          <w:numId w:val="2"/>
        </w:numPr>
        <w:spacing w:after="60" w:line="276"/>
      </w:pPr>
      <w:r>
        <w:rPr>
          <w:rFonts w:ascii="Calibri" w:cs="Calibri" w:eastAsia="Calibri" w:hAnsi="Calibri"/>
          <w:color w:val="1A1A1A"/>
          <w:sz w:val="22"/>
          <w:szCs w:val="22"/>
        </w:rPr>
        <w:t xml:space="preserve">Đạt: 7/7 PASS → kiểm RS485 THỦ CÔNG bằng chức năng forward: gõ text vào ô “Gửi thử lên RS485” (tab Giám sát Forward), board mẫu đối diện phải nhận được khung (dòng FWD RF→RS485 bên kia); hoặc đấu Modbus Master qua cổng RS485 thật và xem khung OK chạy trên bảng. Xong → Export Report. Bất kỳ bước FAIL → board không xuất xưởng.</w:t>
      </w:r>
    </w:p>
    <w:p>
      <w:pPr>
        <w:pStyle w:val="Heading2"/>
        <w:spacing w:after="100" w:before="200"/>
      </w:pPr>
      <w:r>
        <w:rPr>
          <w:rFonts w:ascii="Calibri" w:cs="Calibri" w:eastAsia="Calibri" w:hAnsi="Calibri"/>
          <w:b/>
          <w:bCs/>
          <w:color w:val="3A8F8F"/>
          <w:sz w:val="24"/>
          <w:szCs w:val="24"/>
        </w:rPr>
        <w:t xml:space="preserve">T2 — Bench test link RF (2 board, trước khi mang đi lắp)</w:t>
      </w:r>
    </w:p>
    <w:p>
      <w:pPr>
        <w:pStyle w:val="ListParagraph"/>
        <w:numPr>
          <w:ilvl w:val="0"/>
          <w:numId w:val="2"/>
        </w:numPr>
        <w:spacing w:after="60" w:line="276"/>
      </w:pPr>
      <w:r>
        <w:rPr>
          <w:rFonts w:ascii="Calibri" w:cs="Calibri" w:eastAsia="Calibri" w:hAnsi="Calibri"/>
          <w:color w:val="1A1A1A"/>
          <w:sz w:val="22"/>
          <w:szCs w:val="22"/>
        </w:rPr>
        <w:t xml:space="preserve">Tab Stress Test: thời lượng 30 phút, chu kỳ mẫu 5s, bơm khung “rf tx (qua RF)” mỗi 200 ms, size 32 byte — mô phỏng tải data thật có ACK/redundancy như khung forward.</w:t>
      </w:r>
    </w:p>
    <w:p>
      <w:pPr>
        <w:pStyle w:val="ListParagraph"/>
        <w:numPr>
          <w:ilvl w:val="0"/>
          <w:numId w:val="2"/>
        </w:numPr>
        <w:spacing w:after="60" w:line="276"/>
      </w:pPr>
      <w:r>
        <w:rPr>
          <w:rFonts w:ascii="Calibri" w:cs="Calibri" w:eastAsia="Calibri" w:hAnsi="Calibri"/>
          <w:color w:val="1A1A1A"/>
          <w:sz w:val="22"/>
          <w:szCs w:val="22"/>
        </w:rPr>
        <w:t xml:space="preserve">Kết thúc app tự chấm ĐẠT/KHÔNG ĐẠT. Bấm Xuất CSV lưu hồ sơ (mỗi mẫu 5s: LOSS, REDUND, ΔHB, ΔCRC, ΔFRAG, ΔDROP).</w:t>
      </w:r>
    </w:p>
    <w:p>
      <w:pPr>
        <w:pStyle w:val="Heading2"/>
        <w:spacing w:after="100" w:before="200"/>
      </w:pPr>
      <w:r>
        <w:rPr>
          <w:rFonts w:ascii="Calibri" w:cs="Calibri" w:eastAsia="Calibri" w:hAnsi="Calibri"/>
          <w:b/>
          <w:bCs/>
          <w:color w:val="3A8F8F"/>
          <w:sz w:val="24"/>
          <w:szCs w:val="24"/>
        </w:rPr>
        <w:t xml:space="preserve">T3 — Test hiện trường khi lắp đặt</w:t>
      </w:r>
    </w:p>
    <w:p>
      <w:pPr>
        <w:pStyle w:val="ListParagraph"/>
        <w:numPr>
          <w:ilvl w:val="0"/>
          <w:numId w:val="2"/>
        </w:numPr>
        <w:spacing w:after="60" w:line="276"/>
      </w:pPr>
      <w:r>
        <w:rPr>
          <w:rFonts w:ascii="Calibri" w:cs="Calibri" w:eastAsia="Calibri" w:hAnsi="Calibri"/>
          <w:color w:val="1A1A1A"/>
          <w:sz w:val="22"/>
          <w:szCs w:val="22"/>
        </w:rPr>
        <w:t xml:space="preserve">Gắn board đúng vị trí lắp, mở tab Giám sát Forward, nhìn 5 ô KPI: RF LINK / Mất gói / Dự phòng / Heartbeat / ĐÁNH GIÁ LẮP ĐẶT (màu xanh-vàng-đỏ theo ngưỡng mục 3).</w:t>
      </w:r>
    </w:p>
    <w:p>
      <w:pPr>
        <w:pStyle w:val="ListParagraph"/>
        <w:numPr>
          <w:ilvl w:val="0"/>
          <w:numId w:val="2"/>
        </w:numPr>
        <w:spacing w:after="60" w:line="276"/>
      </w:pPr>
      <w:r>
        <w:rPr>
          <w:rFonts w:ascii="Calibri" w:cs="Calibri" w:eastAsia="Calibri" w:hAnsi="Calibri"/>
          <w:color w:val="1A1A1A"/>
          <w:sz w:val="22"/>
          <w:szCs w:val="22"/>
        </w:rPr>
        <w:t xml:space="preserve">Chỉnh vị trí, hướng anten, hoặc đổi kênh RF đến khi ĐÁNH GIÁ = TỐT giữ ổn định ≥ 5 phút. Ô LỖI (60s) phản ứng sau ~1 phút mỗi lần thay đổi — không cần khởi động lại app.</w:t>
      </w:r>
    </w:p>
    <w:p>
      <w:pPr>
        <w:pStyle w:val="ListParagraph"/>
        <w:numPr>
          <w:ilvl w:val="0"/>
          <w:numId w:val="2"/>
        </w:numPr>
        <w:spacing w:after="60" w:line="276"/>
      </w:pPr>
      <w:r>
        <w:rPr>
          <w:rFonts w:ascii="Calibri" w:cs="Calibri" w:eastAsia="Calibri" w:hAnsi="Calibri"/>
          <w:color w:val="1A1A1A"/>
          <w:sz w:val="22"/>
          <w:szCs w:val="22"/>
        </w:rPr>
        <w:t xml:space="preserve">Chỉ đạt mức KHÁ sau khi đã tối ưu → được phép bàn giao tạm nhưng ghi rõ vào biên bản, hẹn phương án cải thiện (di dời/anten ngoài).</w:t>
      </w:r>
    </w:p>
    <w:p>
      <w:pPr>
        <w:pStyle w:val="Heading2"/>
        <w:spacing w:after="100" w:before="200"/>
      </w:pPr>
      <w:r>
        <w:rPr>
          <w:rFonts w:ascii="Calibri" w:cs="Calibri" w:eastAsia="Calibri" w:hAnsi="Calibri"/>
          <w:b/>
          <w:bCs/>
          <w:color w:val="3A8F8F"/>
          <w:sz w:val="24"/>
          <w:szCs w:val="24"/>
        </w:rPr>
        <w:t xml:space="preserve">T4 — Nghiệm thu bằng Modbus thật</w:t>
      </w:r>
    </w:p>
    <w:p>
      <w:pPr>
        <w:pStyle w:val="ListParagraph"/>
        <w:numPr>
          <w:ilvl w:val="0"/>
          <w:numId w:val="2"/>
        </w:numPr>
        <w:spacing w:after="60" w:line="276"/>
      </w:pPr>
      <w:r>
        <w:rPr>
          <w:rFonts w:ascii="Calibri" w:cs="Calibri" w:eastAsia="Calibri" w:hAnsi="Calibri"/>
          <w:color w:val="1A1A1A"/>
          <w:sz w:val="22"/>
          <w:szCs w:val="22"/>
        </w:rPr>
        <w:t xml:space="preserve">Sơ đồ: Modbus Master (Modbus Poll Test) → RS485 board A → RF → board B RS485 → Slave thật. Cấu hình khuyến nghị: timeout 1000 ms, delay giữa poll ≥ 200 ms, 10.000 request.</w:t>
      </w:r>
    </w:p>
    <w:p>
      <w:pPr>
        <w:pStyle w:val="ListParagraph"/>
        <w:numPr>
          <w:ilvl w:val="0"/>
          <w:numId w:val="2"/>
        </w:numPr>
        <w:spacing w:after="60" w:line="276"/>
      </w:pPr>
      <w:r>
        <w:rPr>
          <w:rFonts w:ascii="Calibri" w:cs="Calibri" w:eastAsia="Calibri" w:hAnsi="Calibri"/>
          <w:color w:val="1A1A1A"/>
          <w:sz w:val="22"/>
          <w:szCs w:val="22"/>
        </w:rPr>
        <w:t xml:space="preserve">Bật “⏺ Ghi Excel” ở CẢ HAI đầu trong suốt phiên test (sheet FWD log + sheet Link 5s), đồng thời bật log Excel của Modbus Poll.</w:t>
      </w:r>
    </w:p>
    <w:p>
      <w:pPr>
        <w:pStyle w:val="ListParagraph"/>
        <w:numPr>
          <w:ilvl w:val="0"/>
          <w:numId w:val="2"/>
        </w:numPr>
        <w:spacing w:after="60" w:line="276"/>
      </w:pPr>
      <w:r>
        <w:rPr>
          <w:rFonts w:ascii="Calibri" w:cs="Calibri" w:eastAsia="Calibri" w:hAnsi="Calibri"/>
          <w:color w:val="1A1A1A"/>
          <w:sz w:val="22"/>
          <w:szCs w:val="22"/>
        </w:rPr>
        <w:t xml:space="preserve">Đạt khi: lỗi giao dịch &lt; 0.1% (≤ 10 request mất/10.000), khung CRC lỗi = 0, DROP = 0, không rớt link lần nào. Lưu 3 file log vào hồ sơ bàn giao.</w:t>
      </w:r>
    </w:p>
    <w:p>
      <w:pPr>
        <w:pStyle w:val="Heading1"/>
        <w:spacing w:after="140" w:before="280"/>
      </w:pPr>
      <w:r>
        <w:rPr>
          <w:rFonts w:ascii="Calibri" w:cs="Calibri" w:eastAsia="Calibri" w:hAnsi="Calibri"/>
          <w:b/>
          <w:bCs/>
          <w:color w:val="2E4057"/>
          <w:sz w:val="28"/>
          <w:szCs w:val="28"/>
        </w:rPr>
        <w:t xml:space="preserve">5. Truy vết lỗi bằng file log</w:t>
      </w:r>
    </w:p>
    <w:p>
      <w:pPr>
        <w:spacing w:after="120" w:line="276"/>
      </w:pPr>
      <w:r>
        <w:rPr>
          <w:rFonts w:ascii="Calibri" w:cs="Calibri" w:eastAsia="Calibri" w:hAnsi="Calibri"/>
          <w:color w:val="1A1A1A"/>
          <w:sz w:val="22"/>
          <w:szCs w:val="22"/>
        </w:rPr>
        <w:t xml:space="preserve">File log Excel của tab Giám sát Forward gồm hai sheet. Sheet “FWD log” ghi từng khung (timestamp mili-giây, hướng, số byte, kết quả kiểm tra, hex). Sheet “Link 5s” chụp toàn cảnh mỗi 5 giây: bộ đếm 2 chiều, hiệu số, LỖI %, trạng thái link, mất gói, REDUND, HB và thống kê khung lỗi — ghi đều đặn kể cả khi không có traffic, nên khoảng thời gian mất link cũng để lại dấu vết.</w:t>
      </w:r>
    </w:p>
    <w:p>
      <w:pPr>
        <w:pStyle w:val="ListParagraph"/>
        <w:numPr>
          <w:ilvl w:val="0"/>
          <w:numId w:val="2"/>
        </w:numPr>
        <w:spacing w:after="60" w:line="276"/>
      </w:pPr>
      <w:r>
        <w:rPr>
          <w:rFonts w:ascii="Calibri" w:cs="Calibri" w:eastAsia="Calibri" w:hAnsi="Calibri"/>
          <w:color w:val="1A1A1A"/>
          <w:sz w:val="22"/>
          <w:szCs w:val="22"/>
        </w:rPr>
        <w:t xml:space="preserve">Bước 1 — mở sheet Link 5s, dò cột Hiệu số: thời điểm giá trị nhảy +1 chính là lúc mất giao dịch.</w:t>
      </w:r>
    </w:p>
    <w:p>
      <w:pPr>
        <w:pStyle w:val="ListParagraph"/>
        <w:numPr>
          <w:ilvl w:val="0"/>
          <w:numId w:val="2"/>
        </w:numPr>
        <w:spacing w:after="60" w:line="276"/>
      </w:pPr>
      <w:r>
        <w:rPr>
          <w:rFonts w:ascii="Calibri" w:cs="Calibri" w:eastAsia="Calibri" w:hAnsi="Calibri"/>
          <w:color w:val="1A1A1A"/>
          <w:sz w:val="22"/>
          <w:szCs w:val="22"/>
        </w:rPr>
        <w:t xml:space="preserve">Bước 2 — cùng hàng đó xem Mất gói % và Dự phòng: nếu tăng → lỗi do RF; nếu vẫn đẹp → nghi slave không trả lời hoặc lỗi phía RS485.</w:t>
      </w:r>
    </w:p>
    <w:p>
      <w:pPr>
        <w:pStyle w:val="ListParagraph"/>
        <w:numPr>
          <w:ilvl w:val="0"/>
          <w:numId w:val="2"/>
        </w:numPr>
        <w:spacing w:after="60" w:line="276"/>
      </w:pPr>
      <w:r>
        <w:rPr>
          <w:rFonts w:ascii="Calibri" w:cs="Calibri" w:eastAsia="Calibri" w:hAnsi="Calibri"/>
          <w:color w:val="1A1A1A"/>
          <w:sz w:val="22"/>
          <w:szCs w:val="22"/>
        </w:rPr>
        <w:t xml:space="preserve">Bước 3 — lấy timestamp sang sheet FWD log và log Modbus Poll: tìm request không có response, khung CRC LỖI/NGẮN tương ứng.</w:t>
      </w:r>
    </w:p>
    <w:p>
      <w:pPr>
        <w:spacing w:after="120" w:line="276"/>
      </w:pPr>
      <w:r>
        <w:rPr>
          <w:rFonts w:ascii="Calibri" w:cs="Calibri" w:eastAsia="Calibri" w:hAnsi="Calibri"/>
          <w:color w:val="1A1A1A"/>
          <w:sz w:val="22"/>
          <w:szCs w:val="22"/>
        </w:rPr>
        <w:t xml:space="preserve">Kịch bản điển hình đã gặp: master TX không thấy RX → retry → response cũ về TRỄ kèm mảnh khung ngắn (ví dụ “02 00 44”). Nghĩa là response vượt quá timeout của master chứ không mất hẳn — xử lý bằng tăng timeout lên 1500 ms và/hoặc cải thiện link theo mục 6.</w:t>
      </w:r>
    </w:p>
    <w:p>
      <w:pPr>
        <w:pStyle w:val="Heading1"/>
        <w:spacing w:after="140" w:before="280"/>
      </w:pPr>
      <w:r>
        <w:rPr>
          <w:rFonts w:ascii="Calibri" w:cs="Calibri" w:eastAsia="Calibri" w:hAnsi="Calibri"/>
          <w:b/>
          <w:bCs/>
          <w:color w:val="2E4057"/>
          <w:sz w:val="28"/>
          <w:szCs w:val="28"/>
        </w:rPr>
        <w:t xml:space="preserve">6. Xử lý khi không đạt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D0E4E4" w:sz="1"/>
              <w:left w:val="single" w:color="D0E4E4" w:sz="1"/>
              <w:bottom w:val="single" w:color="D0E4E4" w:sz="1"/>
              <w:right w:val="single" w:color="D0E4E4" w:sz="1"/>
            </w:tcBorders>
            <w:shd w:fill="3A8F8F" w:val="clear"/>
            <w:tcMar>
              <w:top w:type="dxa" w:w="80"/>
              <w:left w:type="dxa" w:w="120"/>
              <w:bottom w:type="dxa" w:w="80"/>
              <w:right w:type="dxa" w:w="120"/>
            </w:tcMar>
          </w:tcPr>
          <w:p>
            <w:r>
              <w:rPr>
                <w:rFonts w:ascii="Calibri" w:cs="Calibri" w:eastAsia="Calibri" w:hAnsi="Calibri"/>
                <w:b/>
                <w:bCs/>
                <w:color w:val="FFFFFF"/>
                <w:sz w:val="21"/>
                <w:szCs w:val="21"/>
              </w:rPr>
              <w:t xml:space="preserve">Triệu chứng</w:t>
            </w:r>
          </w:p>
        </w:tc>
        <w:tc>
          <w:tcPr>
            <w:tcW w:type="dxa" w:w="5726"/>
            <w:tcBorders>
              <w:top w:val="single" w:color="D0E4E4" w:sz="1"/>
              <w:left w:val="single" w:color="D0E4E4" w:sz="1"/>
              <w:bottom w:val="single" w:color="D0E4E4" w:sz="1"/>
              <w:right w:val="single" w:color="D0E4E4" w:sz="1"/>
            </w:tcBorders>
            <w:shd w:fill="3A8F8F" w:val="clear"/>
            <w:tcMar>
              <w:top w:type="dxa" w:w="80"/>
              <w:left w:type="dxa" w:w="120"/>
              <w:bottom w:type="dxa" w:w="80"/>
              <w:right w:type="dxa" w:w="120"/>
            </w:tcMar>
          </w:tcPr>
          <w:p>
            <w:r>
              <w:rPr>
                <w:rFonts w:ascii="Calibri" w:cs="Calibri" w:eastAsia="Calibri" w:hAnsi="Calibri"/>
                <w:b/>
                <w:bCs/>
                <w:color w:val="FFFFFF"/>
                <w:sz w:val="21"/>
                <w:szCs w:val="21"/>
              </w:rPr>
              <w:t xml:space="preserve">Hành động</w:t>
            </w:r>
          </w:p>
        </w:tc>
      </w:tr>
      <w:tr>
        <w:tc>
          <w:tcPr>
            <w:tcW w:type="dxa" w:w="33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Mất gói cao ngay cả khi 2 board đặt gần nhau</w:t>
            </w:r>
          </w:p>
        </w:tc>
        <w:tc>
          <w:tcPr>
            <w:tcW w:type="dxa" w:w="5726"/>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Đổi kênh RF tránh dải WiFi 2400–2472 MHz (khuyến nghị CH ≥ 100); kiểm tra nguồn 3.3V cấp nRF24 (tụ lọc 10–100 µF sát module); kiểm tra anten/đầu nối.</w:t>
            </w:r>
          </w:p>
        </w:tc>
      </w:tr>
      <w:tr>
        <w:tc>
          <w:tcPr>
            <w:tcW w:type="dxa" w:w="33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REDUND dao động liên tục, không về 2–3x</w:t>
            </w:r>
          </w:p>
        </w:tc>
        <w:tc>
          <w:tcPr>
            <w:tcW w:type="dxa" w:w="5726"/>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Nhiễu chu kỳ trong môi trường (WiFi, BLE, lò vi sóng, biến tần). Đổi kênh, di dời board, xa nguồn nhiễu.</w:t>
            </w:r>
          </w:p>
        </w:tc>
      </w:tr>
      <w:tr>
        <w:tc>
          <w:tcPr>
            <w:tcW w:type="dxa" w:w="33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Gần thì TỐT, đến vị trí lắp thì KÉM</w:t>
            </w:r>
          </w:p>
        </w:tc>
        <w:tc>
          <w:tcPr>
            <w:tcW w:type="dxa" w:w="5726"/>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Vấn đề khoảng cách/vật cản: đổi hướng anten, nâng cao vị trí, cân nhắc anten ngoài hoặc vị trí trung gian.</w:t>
            </w:r>
          </w:p>
        </w:tc>
      </w:tr>
      <w:tr>
        <w:tc>
          <w:tcPr>
            <w:tcW w:type="dxa" w:w="33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Xuất hiện khung NGẮN / response trễ</w:t>
            </w:r>
          </w:p>
        </w:tc>
        <w:tc>
          <w:tcPr>
            <w:tcW w:type="dxa" w:w="5726"/>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Response vượt timeout master: tăng timeout Modbus lên 1500 ms, tăng delay giữa các poll; sau đó mới tối ưu link.</w:t>
            </w:r>
          </w:p>
        </w:tc>
      </w:tr>
      <w:tr>
        <w:tc>
          <w:tcPr>
            <w:tcW w:type="dxa" w:w="33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DROP queue &gt; 0</w:t>
            </w:r>
          </w:p>
        </w:tc>
        <w:tc>
          <w:tcPr>
            <w:tcW w:type="dxa" w:w="5726"/>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Tần suất poll quá cao so với độ trễ RF (redundant TX chậm): tăng scan rate ở Modbus Master.</w:t>
            </w:r>
          </w:p>
        </w:tc>
      </w:tr>
      <w:tr>
        <w:tc>
          <w:tcPr>
            <w:tcW w:type="dxa" w:w="33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Rớt link (DOWN) lặp lại</w:t>
            </w:r>
          </w:p>
        </w:tc>
        <w:tc>
          <w:tcPr>
            <w:tcW w:type="dxa" w:w="5726"/>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Kiểm tra nguồn 2 đầu (sụt áp khi TX công suất cao), khoảng cách vượt tầm, hoặc trùng NETID với hệ thống khác gần đó.</w:t>
            </w:r>
          </w:p>
        </w:tc>
      </w:tr>
    </w:tbl>
    <w:p>
      <w:pPr>
        <w:pStyle w:val="Heading1"/>
        <w:spacing w:after="140" w:before="280"/>
      </w:pPr>
      <w:r>
        <w:rPr>
          <w:rFonts w:ascii="Calibri" w:cs="Calibri" w:eastAsia="Calibri" w:hAnsi="Calibri"/>
          <w:b/>
          <w:bCs/>
          <w:color w:val="2E4057"/>
          <w:sz w:val="28"/>
          <w:szCs w:val="28"/>
        </w:rPr>
        <w:t xml:space="preserve">7. Phụ lục</w:t>
      </w:r>
    </w:p>
    <w:p>
      <w:pPr>
        <w:pStyle w:val="Heading2"/>
        <w:spacing w:after="100" w:before="200"/>
      </w:pPr>
      <w:r>
        <w:rPr>
          <w:rFonts w:ascii="Calibri" w:cs="Calibri" w:eastAsia="Calibri" w:hAnsi="Calibri"/>
          <w:b/>
          <w:bCs/>
          <w:color w:val="3A8F8F"/>
          <w:sz w:val="24"/>
          <w:szCs w:val="24"/>
        </w:rPr>
        <w:t xml:space="preserve">A. Lệnh CLI liên quan (console 115200)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0E4E4" w:sz="1"/>
              <w:left w:val="single" w:color="D0E4E4" w:sz="1"/>
              <w:bottom w:val="single" w:color="D0E4E4" w:sz="1"/>
              <w:right w:val="single" w:color="D0E4E4" w:sz="1"/>
            </w:tcBorders>
            <w:shd w:fill="3A8F8F" w:val="clear"/>
            <w:tcMar>
              <w:top w:type="dxa" w:w="80"/>
              <w:left w:type="dxa" w:w="120"/>
              <w:bottom w:type="dxa" w:w="80"/>
              <w:right w:type="dxa" w:w="120"/>
            </w:tcMar>
          </w:tcPr>
          <w:p>
            <w:r>
              <w:rPr>
                <w:rFonts w:ascii="Calibri" w:cs="Calibri" w:eastAsia="Calibri" w:hAnsi="Calibri"/>
                <w:b/>
                <w:bCs/>
                <w:color w:val="FFFFFF"/>
                <w:sz w:val="21"/>
                <w:szCs w:val="21"/>
              </w:rPr>
              <w:t xml:space="preserve">Lệnh</w:t>
            </w:r>
          </w:p>
        </w:tc>
        <w:tc>
          <w:tcPr>
            <w:tcW w:type="dxa" w:w="6426"/>
            <w:tcBorders>
              <w:top w:val="single" w:color="D0E4E4" w:sz="1"/>
              <w:left w:val="single" w:color="D0E4E4" w:sz="1"/>
              <w:bottom w:val="single" w:color="D0E4E4" w:sz="1"/>
              <w:right w:val="single" w:color="D0E4E4" w:sz="1"/>
            </w:tcBorders>
            <w:shd w:fill="3A8F8F" w:val="clear"/>
            <w:tcMar>
              <w:top w:type="dxa" w:w="80"/>
              <w:left w:type="dxa" w:w="120"/>
              <w:bottom w:type="dxa" w:w="80"/>
              <w:right w:type="dxa" w:w="120"/>
            </w:tcMar>
          </w:tcPr>
          <w:p>
            <w:r>
              <w:rPr>
                <w:rFonts w:ascii="Calibri" w:cs="Calibri" w:eastAsia="Calibri" w:hAnsi="Calibri"/>
                <w:b/>
                <w:bCs/>
                <w:color w:val="FFFFFF"/>
                <w:sz w:val="21"/>
                <w:szCs w:val="21"/>
              </w:rPr>
              <w:t xml:space="preserve">Chức năng</w:t>
            </w:r>
          </w:p>
        </w:tc>
      </w:tr>
      <w:tr>
        <w:tc>
          <w:tcPr>
            <w:tcW w:type="dxa" w:w="26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rf stat</w:t>
            </w:r>
          </w:p>
        </w:tc>
        <w:tc>
          <w:tcPr>
            <w:tcW w:type="dxa" w:w="6426"/>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2 dòng: đếm gói RF (TX/RX_OK/DUP/CRCERR/FRAGDROP) + link (UP/DOWN, LOSS_PROMILLE, REDUND, HB_TX/RX)</w:t>
            </w:r>
          </w:p>
        </w:tc>
      </w:tr>
      <w:tr>
        <w:tc>
          <w:tcPr>
            <w:tcW w:type="dxa" w:w="26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rf tx &lt;text&gt;</w:t>
            </w:r>
          </w:p>
        </w:tc>
        <w:tc>
          <w:tcPr>
            <w:tcW w:type="dxa" w:w="6426"/>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Gửi khung data thật qua RF (dùng cho bơm stress)</w:t>
            </w:r>
          </w:p>
        </w:tc>
      </w:tr>
      <w:tr>
        <w:tc>
          <w:tcPr>
            <w:tcW w:type="dxa" w:w="26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rf reset</w:t>
            </w:r>
          </w:p>
        </w:tc>
        <w:tc>
          <w:tcPr>
            <w:tcW w:type="dxa" w:w="6426"/>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Xóa bộ đếm RF về 0 (làm trước mỗi phiên đo)</w:t>
            </w:r>
          </w:p>
        </w:tc>
      </w:tr>
      <w:tr>
        <w:tc>
          <w:tcPr>
            <w:tcW w:type="dxa" w:w="26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bridge stat</w:t>
            </w:r>
          </w:p>
        </w:tc>
        <w:tc>
          <w:tcPr>
            <w:tcW w:type="dxa" w:w="6426"/>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Đếm forward 2 chiều + DROP queue liên-task</w:t>
            </w:r>
          </w:p>
        </w:tc>
      </w:tr>
      <w:tr>
        <w:tc>
          <w:tcPr>
            <w:tcW w:type="dxa" w:w="26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bridge log on|off</w:t>
            </w:r>
          </w:p>
        </w:tc>
        <w:tc>
          <w:tcPr>
            <w:tcW w:type="dxa" w:w="6426"/>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Bật/tắt in dòng FWD (app tự tắt khi chạy Factory Test)</w:t>
            </w:r>
          </w:p>
        </w:tc>
      </w:tr>
      <w:tr>
        <w:tc>
          <w:tcPr>
            <w:tcW w:type="dxa" w:w="26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rtos stat</w:t>
            </w:r>
          </w:p>
        </w:tc>
        <w:tc>
          <w:tcPr>
            <w:tcW w:type="dxa" w:w="6426"/>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Stack high-water-mark từng task — kiểm tra sức khỏe firmware sau phiên chạy dài</w:t>
            </w:r>
          </w:p>
        </w:tc>
      </w:tr>
    </w:tbl>
    <w:p>
      <w:pPr>
        <w:pStyle w:val="Heading2"/>
        <w:spacing w:after="100" w:before="200"/>
      </w:pPr>
      <w:r>
        <w:rPr>
          <w:rFonts w:ascii="Calibri" w:cs="Calibri" w:eastAsia="Calibri" w:hAnsi="Calibri"/>
          <w:b/>
          <w:bCs/>
          <w:color w:val="3A8F8F"/>
          <w:sz w:val="24"/>
          <w:szCs w:val="24"/>
        </w:rPr>
        <w:t xml:space="preserve">B. Mã exception Modbus thường gặp (cột Kiểm tra = EXC xx)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D0E4E4" w:sz="1"/>
              <w:left w:val="single" w:color="D0E4E4" w:sz="1"/>
              <w:bottom w:val="single" w:color="D0E4E4" w:sz="1"/>
              <w:right w:val="single" w:color="D0E4E4" w:sz="1"/>
            </w:tcBorders>
            <w:shd w:fill="3A8F8F" w:val="clear"/>
            <w:tcMar>
              <w:top w:type="dxa" w:w="80"/>
              <w:left w:type="dxa" w:w="120"/>
              <w:bottom w:type="dxa" w:w="80"/>
              <w:right w:type="dxa" w:w="120"/>
            </w:tcMar>
          </w:tcPr>
          <w:p>
            <w:r>
              <w:rPr>
                <w:rFonts w:ascii="Calibri" w:cs="Calibri" w:eastAsia="Calibri" w:hAnsi="Calibri"/>
                <w:b/>
                <w:bCs/>
                <w:color w:val="FFFFFF"/>
                <w:sz w:val="21"/>
                <w:szCs w:val="21"/>
              </w:rPr>
              <w:t xml:space="preserve">Mã</w:t>
            </w:r>
          </w:p>
        </w:tc>
        <w:tc>
          <w:tcPr>
            <w:tcW w:type="dxa" w:w="7226"/>
            <w:tcBorders>
              <w:top w:val="single" w:color="D0E4E4" w:sz="1"/>
              <w:left w:val="single" w:color="D0E4E4" w:sz="1"/>
              <w:bottom w:val="single" w:color="D0E4E4" w:sz="1"/>
              <w:right w:val="single" w:color="D0E4E4" w:sz="1"/>
            </w:tcBorders>
            <w:shd w:fill="3A8F8F" w:val="clear"/>
            <w:tcMar>
              <w:top w:type="dxa" w:w="80"/>
              <w:left w:type="dxa" w:w="120"/>
              <w:bottom w:type="dxa" w:w="80"/>
              <w:right w:type="dxa" w:w="120"/>
            </w:tcMar>
          </w:tcPr>
          <w:p>
            <w:r>
              <w:rPr>
                <w:rFonts w:ascii="Calibri" w:cs="Calibri" w:eastAsia="Calibri" w:hAnsi="Calibri"/>
                <w:b/>
                <w:bCs/>
                <w:color w:val="FFFFFF"/>
                <w:sz w:val="21"/>
                <w:szCs w:val="21"/>
              </w:rPr>
              <w:t xml:space="preserve">Ý nghĩa</w:t>
            </w:r>
          </w:p>
        </w:tc>
      </w:tr>
      <w:tr>
        <w:tc>
          <w:tcPr>
            <w:tcW w:type="dxa" w:w="18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EXC 01</w:t>
            </w:r>
          </w:p>
        </w:tc>
        <w:tc>
          <w:tcPr>
            <w:tcW w:type="dxa" w:w="7226"/>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Illegal Function — slave không hỗ trợ function code</w:t>
            </w:r>
          </w:p>
        </w:tc>
      </w:tr>
      <w:tr>
        <w:tc>
          <w:tcPr>
            <w:tcW w:type="dxa" w:w="18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EXC 02</w:t>
            </w:r>
          </w:p>
        </w:tc>
        <w:tc>
          <w:tcPr>
            <w:tcW w:type="dxa" w:w="7226"/>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Illegal Data Address — sai địa chỉ thanh ghi</w:t>
            </w:r>
          </w:p>
        </w:tc>
      </w:tr>
      <w:tr>
        <w:tc>
          <w:tcPr>
            <w:tcW w:type="dxa" w:w="18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EXC 03</w:t>
            </w:r>
          </w:p>
        </w:tc>
        <w:tc>
          <w:tcPr>
            <w:tcW w:type="dxa" w:w="7226"/>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Illegal Data Value — giá trị/số lượng thanh ghi không hợp lệ</w:t>
            </w:r>
          </w:p>
        </w:tc>
      </w:tr>
      <w:tr>
        <w:tc>
          <w:tcPr>
            <w:tcW w:type="dxa" w:w="1800"/>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EXC 04</w:t>
            </w:r>
          </w:p>
        </w:tc>
        <w:tc>
          <w:tcPr>
            <w:tcW w:type="dxa" w:w="7226"/>
            <w:tcBorders>
              <w:top w:val="single" w:color="D0E4E4" w:sz="1"/>
              <w:left w:val="single" w:color="D0E4E4" w:sz="1"/>
              <w:bottom w:val="single" w:color="D0E4E4" w:sz="1"/>
              <w:right w:val="single" w:color="D0E4E4" w:sz="1"/>
            </w:tcBorders>
            <w:shd w:fill="F2F9F9" w:val="clear"/>
            <w:tcMar>
              <w:top w:type="dxa" w:w="80"/>
              <w:left w:type="dxa" w:w="120"/>
              <w:bottom w:type="dxa" w:w="80"/>
              <w:right w:type="dxa" w:w="120"/>
            </w:tcMar>
          </w:tcPr>
          <w:p>
            <w:r>
              <w:rPr>
                <w:rFonts w:ascii="Calibri" w:cs="Calibri" w:eastAsia="Calibri" w:hAnsi="Calibri"/>
                <w:color w:val="1A1A1A"/>
                <w:sz w:val="21"/>
                <w:szCs w:val="21"/>
              </w:rPr>
              <w:t xml:space="preserve">Slave Device Failure — lỗi nội bộ slave</w:t>
            </w:r>
          </w:p>
        </w:tc>
      </w:tr>
      <w:tr>
        <w:tc>
          <w:tcPr>
            <w:tcW w:type="dxa" w:w="1800"/>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EXC 06</w:t>
            </w:r>
          </w:p>
        </w:tc>
        <w:tc>
          <w:tcPr>
            <w:tcW w:type="dxa" w:w="7226"/>
            <w:tcBorders>
              <w:top w:val="single" w:color="D0E4E4" w:sz="1"/>
              <w:left w:val="single" w:color="D0E4E4" w:sz="1"/>
              <w:bottom w:val="single" w:color="D0E4E4" w:sz="1"/>
              <w:right w:val="single" w:color="D0E4E4" w:sz="1"/>
            </w:tcBorders>
            <w:tcMar>
              <w:top w:type="dxa" w:w="80"/>
              <w:left w:type="dxa" w:w="120"/>
              <w:bottom w:type="dxa" w:w="80"/>
              <w:right w:type="dxa" w:w="120"/>
            </w:tcMar>
          </w:tcPr>
          <w:p>
            <w:r>
              <w:rPr>
                <w:rFonts w:ascii="Calibri" w:cs="Calibri" w:eastAsia="Calibri" w:hAnsi="Calibri"/>
                <w:color w:val="1A1A1A"/>
                <w:sz w:val="21"/>
                <w:szCs w:val="21"/>
              </w:rPr>
              <w:t xml:space="preserve">Slave Device Busy — slave bận, thử lại sau</w:t>
            </w:r>
          </w:p>
        </w:tc>
      </w:tr>
    </w:tbl>
    <w:p>
      <w:pPr>
        <w:spacing w:after="120" w:line="276"/>
      </w:pPr>
      <w:r>
        <w:rPr>
          <w:rFonts w:ascii="Calibri" w:cs="Calibri" w:eastAsia="Calibri" w:hAnsi="Calibri"/>
          <w:color w:val="1A1A1A"/>
          <w:sz w:val="22"/>
          <w:szCs w:val="22"/>
        </w:rPr>
        <w:t xml:space="preserve"/>
      </w:r>
    </w:p>
    <w:p>
      <w:pPr>
        <w:spacing w:after="120" w:line="276"/>
      </w:pPr>
      <w:r>
        <w:rPr>
          <w:rFonts w:ascii="Calibri" w:cs="Calibri" w:eastAsia="Calibri" w:hAnsi="Calibri"/>
          <w:i/>
          <w:iCs/>
          <w:color w:val="1A1A1A"/>
          <w:sz w:val="22"/>
          <w:szCs w:val="22"/>
        </w:rPr>
        <w:t xml:space="preserve">Lưu ý: khung EXC có CRC đúng — tức đường truyền RF tốt, lỗi nằm ở cấu hình Modbus (địa chỉ/function), không tính vào lỗi link RF.</w:t>
      </w:r>
    </w:p>
    <w:p>
      <w:pPr>
        <w:pStyle w:val="Heading2"/>
        <w:spacing w:after="100" w:before="200"/>
      </w:pPr>
      <w:r>
        <w:rPr>
          <w:rFonts w:ascii="Calibri" w:cs="Calibri" w:eastAsia="Calibri" w:hAnsi="Calibri"/>
          <w:b/>
          <w:bCs/>
          <w:color w:val="3A8F8F"/>
          <w:sz w:val="24"/>
          <w:szCs w:val="24"/>
        </w:rPr>
        <w:t xml:space="preserve">C. Hồ sơ lưu sau mỗi giai đoạn</w:t>
      </w:r>
    </w:p>
    <w:p>
      <w:pPr>
        <w:pStyle w:val="ListParagraph"/>
        <w:numPr>
          <w:ilvl w:val="0"/>
          <w:numId w:val="2"/>
        </w:numPr>
        <w:spacing w:after="60" w:line="276"/>
      </w:pPr>
      <w:r>
        <w:rPr>
          <w:rFonts w:ascii="Calibri" w:cs="Calibri" w:eastAsia="Calibri" w:hAnsi="Calibri"/>
          <w:color w:val="1A1A1A"/>
          <w:sz w:val="22"/>
          <w:szCs w:val="22"/>
        </w:rPr>
        <w:t xml:space="preserve">T1: mbw_test_report.xlsx (nối tiếp từng board).</w:t>
      </w:r>
    </w:p>
    <w:p>
      <w:pPr>
        <w:pStyle w:val="ListParagraph"/>
        <w:numPr>
          <w:ilvl w:val="0"/>
          <w:numId w:val="2"/>
        </w:numPr>
        <w:spacing w:after="60" w:line="276"/>
      </w:pPr>
      <w:r>
        <w:rPr>
          <w:rFonts w:ascii="Calibri" w:cs="Calibri" w:eastAsia="Calibri" w:hAnsi="Calibri"/>
          <w:color w:val="1A1A1A"/>
          <w:sz w:val="22"/>
          <w:szCs w:val="22"/>
        </w:rPr>
        <w:t xml:space="preserve">T2: CSV Stress Test (stress_rf_*.csv).</w:t>
      </w:r>
    </w:p>
    <w:p>
      <w:pPr>
        <w:pStyle w:val="ListParagraph"/>
        <w:numPr>
          <w:ilvl w:val="0"/>
          <w:numId w:val="2"/>
        </w:numPr>
        <w:spacing w:after="60" w:line="276"/>
      </w:pPr>
      <w:r>
        <w:rPr>
          <w:rFonts w:ascii="Calibri" w:cs="Calibri" w:eastAsia="Calibri" w:hAnsi="Calibri"/>
          <w:color w:val="1A1A1A"/>
          <w:sz w:val="22"/>
          <w:szCs w:val="22"/>
        </w:rPr>
        <w:t xml:space="preserve">T4: fwd_log_*.xlsx của CẢ HAI đầu + log Excel Modbus Poll — 3 file cùng phiên, đối chiếu bằng timestamp.</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8F8F" w:sz="6" w:space="2"/>
      </w:pBdr>
      <w:tabs>
        <w:tab w:val="right" w:pos="9026"/>
      </w:tabs>
    </w:pPr>
    <w:r>
      <w:rPr>
        <w:rFonts w:ascii="Calibri" w:cs="Calibri" w:eastAsia="Calibri" w:hAnsi="Calibri"/>
        <w:color w:val="777777"/>
        <w:sz w:val="18"/>
        <w:szCs w:val="18"/>
      </w:rPr>
      <w:t xml:space="preserve">EPCB Vietnam  |  contact@epcb.vn  |  (+84) 367 939 867  |  www.epcb.vn</w:t>
    </w:r>
    <w:r>
      <w:rPr>
        <w:rFonts w:ascii="Calibri" w:cs="Calibri" w:eastAsia="Calibri" w:hAnsi="Calibri"/>
        <w:color w:val="777777"/>
        <w:sz w:val="18"/>
        <w:szCs w:val="18"/>
      </w:rPr>
      <w:t xml:space="preserve">	Trang </w:t>
    </w:r>
    <w:r>
      <w:rPr>
        <w:rFonts w:ascii="Calibri" w:cs="Calibri" w:eastAsia="Calibri" w:hAnsi="Calibri"/>
        <w:color w:val="777777"/>
        <w:sz w:val="18"/>
        <w:szCs w:val="18"/>
      </w:rPr>
      <w:fldChar w:fldCharType="begin"/>
      <w:instrText xml:space="preserve">PAGE</w:instrText>
      <w:fldChar w:fldCharType="separate"/>
      <w:fldChar w:fldCharType="end"/>
    </w:r>
    <w:r>
      <w:rPr>
        <w:rFonts w:ascii="Calibri" w:cs="Calibri" w:eastAsia="Calibri" w:hAnsi="Calibri"/>
        <w:color w:val="777777"/>
        <w:sz w:val="18"/>
        <w:szCs w:val="18"/>
      </w:rPr>
      <w:t xml:space="preserve">/</w:t>
    </w:r>
    <w:r>
      <w:rPr>
        <w:rFonts w:ascii="Calibri" w:cs="Calibri" w:eastAsia="Calibri" w:hAnsi="Calibri"/>
        <w:color w:val="777777"/>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8F8F" w:sz="6" w:space="2"/>
      </w:pBdr>
      <w:tabs>
        <w:tab w:val="right" w:pos="9026"/>
      </w:tabs>
    </w:pPr>
    <w:r>
      <w:rPr>
        <w:rFonts w:ascii="Calibri" w:cs="Calibri" w:eastAsia="Calibri" w:hAnsi="Calibri"/>
        <w:color w:val="777777"/>
        <w:sz w:val="18"/>
        <w:szCs w:val="18"/>
      </w:rPr>
      <w:t xml:space="preserve">EPCB-TP-20260703-001 — Quy trình kiểm tra chất lượng RF Link</w:t>
    </w:r>
    <w:r>
      <w:rPr>
        <w:rFonts w:ascii="Calibri" w:cs="Calibri" w:eastAsia="Calibri" w:hAnsi="Calibri"/>
        <w:b/>
        <w:bCs/>
        <w:color w:val="2E4057"/>
        <w:sz w:val="18"/>
        <w:szCs w:val="18"/>
      </w:rPr>
      <w:t xml:space="preserve">	EPCB® IOT SERVICES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2E4057"/>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3A8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2026-07-04T04:36:50.436Z</dcterms:created>
  <dcterms:modified xsi:type="dcterms:W3CDTF">2026-07-04T04:36:50.442Z</dcterms:modified>
</cp:coreProperties>
</file>

<file path=docProps/custom.xml><?xml version="1.0" encoding="utf-8"?>
<Properties xmlns="http://schemas.openxmlformats.org/officeDocument/2006/custom-properties" xmlns:vt="http://schemas.openxmlformats.org/officeDocument/2006/docPropsVTypes"/>
</file>