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31E7" w:rsidRDefault="001931E7" w:rsidP="00AD698E">
      <w:pPr>
        <w:pStyle w:val="1"/>
      </w:pPr>
      <w:r>
        <w:rPr>
          <w:rFonts w:hint="eastAsia"/>
        </w:rPr>
        <w:t>系统总框图</w:t>
      </w:r>
      <w:bookmarkStart w:id="0" w:name="_GoBack"/>
      <w:bookmarkEnd w:id="0"/>
    </w:p>
    <w:p w:rsidR="001931E7" w:rsidRDefault="00C74554" w:rsidP="001931E7">
      <w:r>
        <w:object w:dxaOrig="9543" w:dyaOrig="47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7.15pt;height:235.35pt" o:ole="">
            <v:imagedata r:id="rId8" o:title=""/>
          </v:shape>
          <o:OLEObject Type="Embed" ProgID="Visio.Drawing.11" ShapeID="_x0000_i1025" DrawAspect="Content" ObjectID="_1535025300" r:id="rId9"/>
        </w:object>
      </w:r>
    </w:p>
    <w:p w:rsidR="001931E7" w:rsidRDefault="001931E7" w:rsidP="001931E7"/>
    <w:p w:rsidR="001931E7" w:rsidRDefault="001931E7" w:rsidP="001931E7"/>
    <w:p w:rsidR="001931E7" w:rsidRDefault="001931E7" w:rsidP="001931E7"/>
    <w:p w:rsidR="001931E7" w:rsidRDefault="001931E7" w:rsidP="001931E7"/>
    <w:p w:rsidR="001931E7" w:rsidRDefault="001931E7" w:rsidP="001931E7"/>
    <w:p w:rsidR="001931E7" w:rsidRDefault="001931E7">
      <w:pPr>
        <w:widowControl/>
        <w:jc w:val="left"/>
      </w:pPr>
      <w:r>
        <w:br w:type="page"/>
      </w:r>
    </w:p>
    <w:p w:rsidR="001931E7" w:rsidRPr="001931E7" w:rsidRDefault="001931E7" w:rsidP="001931E7"/>
    <w:p w:rsidR="00043EFA" w:rsidRDefault="003432D6" w:rsidP="00AD698E">
      <w:pPr>
        <w:pStyle w:val="1"/>
      </w:pPr>
      <w:r w:rsidRPr="00D81601">
        <w:rPr>
          <w:rFonts w:hint="eastAsia"/>
        </w:rPr>
        <w:t>手机</w:t>
      </w:r>
      <w:r w:rsidRPr="00D81601">
        <w:rPr>
          <w:rFonts w:hint="eastAsia"/>
        </w:rPr>
        <w:t>APP</w:t>
      </w:r>
      <w:r w:rsidRPr="00D81601">
        <w:rPr>
          <w:rFonts w:hint="eastAsia"/>
        </w:rPr>
        <w:t>软件的技术要求</w:t>
      </w:r>
    </w:p>
    <w:p w:rsidR="003432D6" w:rsidRDefault="003432D6" w:rsidP="003432D6">
      <w:pPr>
        <w:pStyle w:val="a3"/>
        <w:numPr>
          <w:ilvl w:val="0"/>
          <w:numId w:val="1"/>
        </w:numPr>
        <w:ind w:firstLineChars="0"/>
      </w:pPr>
      <w:r>
        <w:rPr>
          <w:rFonts w:hint="eastAsia"/>
        </w:rPr>
        <w:t>手机</w:t>
      </w:r>
      <w:r>
        <w:rPr>
          <w:rFonts w:hint="eastAsia"/>
        </w:rPr>
        <w:t>APP</w:t>
      </w:r>
      <w:r>
        <w:rPr>
          <w:rFonts w:hint="eastAsia"/>
        </w:rPr>
        <w:t>软件可通过无线网络与智能回收机进行直接</w:t>
      </w:r>
      <w:r w:rsidR="00892E11">
        <w:rPr>
          <w:rFonts w:hint="eastAsia"/>
        </w:rPr>
        <w:t>双向</w:t>
      </w:r>
      <w:r>
        <w:rPr>
          <w:rFonts w:hint="eastAsia"/>
        </w:rPr>
        <w:t>通讯、同时可以采用智能回收机</w:t>
      </w:r>
      <w:r>
        <w:rPr>
          <w:rFonts w:hint="eastAsia"/>
        </w:rPr>
        <w:t>-</w:t>
      </w:r>
      <w:r>
        <w:rPr>
          <w:rFonts w:hint="eastAsia"/>
        </w:rPr>
        <w:t>网络服务器</w:t>
      </w:r>
      <w:r>
        <w:rPr>
          <w:rFonts w:hint="eastAsia"/>
        </w:rPr>
        <w:t>-</w:t>
      </w:r>
      <w:r>
        <w:rPr>
          <w:rFonts w:hint="eastAsia"/>
        </w:rPr>
        <w:t>手机</w:t>
      </w:r>
      <w:r>
        <w:rPr>
          <w:rFonts w:hint="eastAsia"/>
        </w:rPr>
        <w:t>app</w:t>
      </w:r>
      <w:r>
        <w:rPr>
          <w:rFonts w:hint="eastAsia"/>
        </w:rPr>
        <w:t>的</w:t>
      </w:r>
      <w:r w:rsidR="00892E11">
        <w:rPr>
          <w:rFonts w:hint="eastAsia"/>
        </w:rPr>
        <w:t>双向</w:t>
      </w:r>
      <w:r>
        <w:rPr>
          <w:rFonts w:hint="eastAsia"/>
        </w:rPr>
        <w:t>通讯方式。</w:t>
      </w:r>
    </w:p>
    <w:p w:rsidR="003432D6" w:rsidRDefault="003432D6" w:rsidP="003432D6">
      <w:pPr>
        <w:pStyle w:val="a3"/>
        <w:numPr>
          <w:ilvl w:val="0"/>
          <w:numId w:val="1"/>
        </w:numPr>
        <w:ind w:firstLineChars="0"/>
      </w:pPr>
      <w:r>
        <w:rPr>
          <w:rFonts w:hint="eastAsia"/>
        </w:rPr>
        <w:t>手机</w:t>
      </w:r>
      <w:r>
        <w:rPr>
          <w:rFonts w:hint="eastAsia"/>
        </w:rPr>
        <w:t>APP</w:t>
      </w:r>
      <w:r>
        <w:rPr>
          <w:rFonts w:hint="eastAsia"/>
        </w:rPr>
        <w:t>软件收集的智能回收机数据包括废弃物数量、种类等，并在软件中设置</w:t>
      </w:r>
      <w:r w:rsidR="00D63FA2">
        <w:rPr>
          <w:rFonts w:hint="eastAsia"/>
        </w:rPr>
        <w:t>数据显示界面、数据分享接口。</w:t>
      </w:r>
    </w:p>
    <w:p w:rsidR="00D81601" w:rsidRDefault="00D81601" w:rsidP="00D81601">
      <w:pPr>
        <w:pStyle w:val="a3"/>
        <w:numPr>
          <w:ilvl w:val="0"/>
          <w:numId w:val="1"/>
        </w:numPr>
        <w:ind w:firstLineChars="0"/>
      </w:pPr>
      <w:r>
        <w:rPr>
          <w:rFonts w:hint="eastAsia"/>
        </w:rPr>
        <w:t>手机</w:t>
      </w:r>
      <w:r>
        <w:rPr>
          <w:rFonts w:hint="eastAsia"/>
        </w:rPr>
        <w:t>APP</w:t>
      </w:r>
      <w:r>
        <w:rPr>
          <w:rFonts w:hint="eastAsia"/>
        </w:rPr>
        <w:t>通过直接通讯方式，具备操控智能回收机的功能，如选择返利方式、是否继续投瓶等。</w:t>
      </w:r>
    </w:p>
    <w:p w:rsidR="00D63FA2" w:rsidRDefault="00D63FA2" w:rsidP="003432D6">
      <w:pPr>
        <w:pStyle w:val="a3"/>
        <w:numPr>
          <w:ilvl w:val="0"/>
          <w:numId w:val="1"/>
        </w:numPr>
        <w:ind w:firstLineChars="0"/>
      </w:pPr>
      <w:r>
        <w:rPr>
          <w:rFonts w:hint="eastAsia"/>
        </w:rPr>
        <w:t>手机</w:t>
      </w:r>
      <w:r>
        <w:rPr>
          <w:rFonts w:hint="eastAsia"/>
        </w:rPr>
        <w:t>APP</w:t>
      </w:r>
      <w:r>
        <w:rPr>
          <w:rFonts w:hint="eastAsia"/>
        </w:rPr>
        <w:t>采用用户认证方式，具备注册、登陆界面。客户个人信息包括：身份信息、头像、昵称、个人环保档案（历史包装瓶回收数据、环保贡献值、环保贡献值排名及分享选项、个人获利当前及累计值）、钱包接口（具备与微信、支付宝、手机充值等第三方支付机构的接口，具备</w:t>
      </w:r>
      <w:r w:rsidR="00892E11">
        <w:rPr>
          <w:rFonts w:hint="eastAsia"/>
        </w:rPr>
        <w:t>与第三方对接可能</w:t>
      </w:r>
      <w:r>
        <w:rPr>
          <w:rFonts w:hint="eastAsia"/>
        </w:rPr>
        <w:t>即可）</w:t>
      </w:r>
    </w:p>
    <w:p w:rsidR="00D63FA2" w:rsidRDefault="00D63FA2" w:rsidP="003432D6">
      <w:pPr>
        <w:pStyle w:val="a3"/>
        <w:numPr>
          <w:ilvl w:val="0"/>
          <w:numId w:val="1"/>
        </w:numPr>
        <w:ind w:firstLineChars="0"/>
      </w:pPr>
      <w:r>
        <w:rPr>
          <w:rFonts w:hint="eastAsia"/>
        </w:rPr>
        <w:t>手机</w:t>
      </w:r>
      <w:r>
        <w:rPr>
          <w:rFonts w:hint="eastAsia"/>
        </w:rPr>
        <w:t>APP</w:t>
      </w:r>
      <w:r w:rsidR="00892E11">
        <w:rPr>
          <w:rFonts w:hint="eastAsia"/>
        </w:rPr>
        <w:t>中</w:t>
      </w:r>
      <w:r>
        <w:rPr>
          <w:rFonts w:hint="eastAsia"/>
        </w:rPr>
        <w:t>预留</w:t>
      </w:r>
      <w:r w:rsidR="00892E11">
        <w:rPr>
          <w:rFonts w:hint="eastAsia"/>
        </w:rPr>
        <w:t>公共</w:t>
      </w:r>
      <w:r>
        <w:rPr>
          <w:rFonts w:hint="eastAsia"/>
        </w:rPr>
        <w:t>社区服务信息界面。</w:t>
      </w:r>
    </w:p>
    <w:p w:rsidR="00B2584A" w:rsidRDefault="00B2584A" w:rsidP="003432D6">
      <w:pPr>
        <w:pStyle w:val="a3"/>
        <w:numPr>
          <w:ilvl w:val="0"/>
          <w:numId w:val="1"/>
        </w:numPr>
        <w:ind w:firstLineChars="0"/>
      </w:pPr>
      <w:r>
        <w:rPr>
          <w:rFonts w:hint="eastAsia"/>
        </w:rPr>
        <w:t>环保圈：环保数据分享、交流、环保公益广告等信息发布界面</w:t>
      </w:r>
    </w:p>
    <w:p w:rsidR="00D63FA2" w:rsidRDefault="00D63FA2" w:rsidP="003432D6">
      <w:pPr>
        <w:pStyle w:val="a3"/>
        <w:numPr>
          <w:ilvl w:val="0"/>
          <w:numId w:val="1"/>
        </w:numPr>
        <w:ind w:firstLineChars="0"/>
      </w:pPr>
      <w:r>
        <w:rPr>
          <w:rFonts w:hint="eastAsia"/>
        </w:rPr>
        <w:t>软件名称：</w:t>
      </w:r>
      <w:r>
        <w:rPr>
          <w:rFonts w:hint="eastAsia"/>
        </w:rPr>
        <w:t>bottle cycle</w:t>
      </w:r>
    </w:p>
    <w:p w:rsidR="00892E11" w:rsidRDefault="00892E11" w:rsidP="003432D6">
      <w:pPr>
        <w:pStyle w:val="a3"/>
        <w:numPr>
          <w:ilvl w:val="0"/>
          <w:numId w:val="1"/>
        </w:numPr>
        <w:ind w:firstLineChars="0"/>
      </w:pPr>
      <w:r>
        <w:rPr>
          <w:rFonts w:hint="eastAsia"/>
        </w:rPr>
        <w:t>设计范围：</w:t>
      </w:r>
      <w:r w:rsidR="00D81601">
        <w:rPr>
          <w:rFonts w:hint="eastAsia"/>
        </w:rPr>
        <w:t>智能回收机的网络通讯架构设计、与智能回收机的数据接口设计、手机</w:t>
      </w:r>
      <w:r w:rsidR="00D81601">
        <w:rPr>
          <w:rFonts w:hint="eastAsia"/>
        </w:rPr>
        <w:t>APP</w:t>
      </w:r>
      <w:r w:rsidR="00D81601">
        <w:rPr>
          <w:rFonts w:hint="eastAsia"/>
        </w:rPr>
        <w:t>的设计、网络服务器的架构及与智能回收机、手机</w:t>
      </w:r>
      <w:r w:rsidR="00D81601">
        <w:rPr>
          <w:rFonts w:hint="eastAsia"/>
        </w:rPr>
        <w:t>app</w:t>
      </w:r>
      <w:r w:rsidR="00D81601">
        <w:rPr>
          <w:rFonts w:hint="eastAsia"/>
        </w:rPr>
        <w:t>的通讯设计、服务器中的</w:t>
      </w:r>
      <w:r w:rsidR="00D81601">
        <w:rPr>
          <w:rFonts w:hint="eastAsia"/>
        </w:rPr>
        <w:t xml:space="preserve">PC </w:t>
      </w:r>
      <w:r w:rsidR="00D81601">
        <w:rPr>
          <w:rFonts w:hint="eastAsia"/>
        </w:rPr>
        <w:t>端软件数据中心的设计。</w:t>
      </w:r>
    </w:p>
    <w:p w:rsidR="00D81601" w:rsidRDefault="00D81601" w:rsidP="003432D6">
      <w:pPr>
        <w:pStyle w:val="a3"/>
        <w:numPr>
          <w:ilvl w:val="0"/>
          <w:numId w:val="1"/>
        </w:numPr>
        <w:ind w:firstLineChars="0"/>
      </w:pPr>
      <w:r>
        <w:rPr>
          <w:rFonts w:hint="eastAsia"/>
        </w:rPr>
        <w:t>产品专利及软件著作权归属委托方（甲方）。具体的软件推广分成方法由甲乙双方另立协议，可包括一次性设计费、未来软件估值的比例分成等形式。</w:t>
      </w:r>
    </w:p>
    <w:p w:rsidR="00D63FA2" w:rsidRDefault="00D63FA2" w:rsidP="0085488D">
      <w:pPr>
        <w:pStyle w:val="a3"/>
        <w:numPr>
          <w:ilvl w:val="0"/>
          <w:numId w:val="1"/>
        </w:numPr>
        <w:ind w:firstLineChars="0"/>
      </w:pPr>
      <w:r>
        <w:rPr>
          <w:rFonts w:hint="eastAsia"/>
        </w:rPr>
        <w:t>具体软件界面：</w:t>
      </w:r>
      <w:r w:rsidR="00892E11">
        <w:rPr>
          <w:noProof/>
        </w:rPr>
        <mc:AlternateContent>
          <mc:Choice Requires="wpg">
            <w:drawing>
              <wp:anchor distT="0" distB="0" distL="114300" distR="114300" simplePos="0" relativeHeight="251667456" behindDoc="0" locked="0" layoutInCell="1" allowOverlap="1" wp14:anchorId="5CE5C4C9" wp14:editId="75BB3C84">
                <wp:simplePos x="0" y="0"/>
                <wp:positionH relativeFrom="column">
                  <wp:posOffset>351790</wp:posOffset>
                </wp:positionH>
                <wp:positionV relativeFrom="paragraph">
                  <wp:posOffset>219406</wp:posOffset>
                </wp:positionV>
                <wp:extent cx="2178050" cy="3601720"/>
                <wp:effectExtent l="0" t="0" r="12700" b="17780"/>
                <wp:wrapNone/>
                <wp:docPr id="9" name="组合 9"/>
                <wp:cNvGraphicFramePr/>
                <a:graphic xmlns:a="http://schemas.openxmlformats.org/drawingml/2006/main">
                  <a:graphicData uri="http://schemas.microsoft.com/office/word/2010/wordprocessingGroup">
                    <wpg:wgp>
                      <wpg:cNvGrpSpPr/>
                      <wpg:grpSpPr>
                        <a:xfrm>
                          <a:off x="0" y="0"/>
                          <a:ext cx="2178050" cy="3601720"/>
                          <a:chOff x="0" y="0"/>
                          <a:chExt cx="2178658" cy="3601941"/>
                        </a:xfrm>
                      </wpg:grpSpPr>
                      <wpg:grpSp>
                        <wpg:cNvPr id="7" name="组合 7"/>
                        <wpg:cNvGrpSpPr/>
                        <wpg:grpSpPr>
                          <a:xfrm>
                            <a:off x="0" y="0"/>
                            <a:ext cx="2178658" cy="3601941"/>
                            <a:chOff x="0" y="0"/>
                            <a:chExt cx="2178658" cy="3601941"/>
                          </a:xfrm>
                        </wpg:grpSpPr>
                        <wps:wsp>
                          <wps:cNvPr id="1" name="矩形 1"/>
                          <wps:cNvSpPr/>
                          <wps:spPr>
                            <a:xfrm>
                              <a:off x="0" y="0"/>
                              <a:ext cx="2178658" cy="360194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文本框 3"/>
                          <wps:cNvSpPr txBox="1"/>
                          <wps:spPr>
                            <a:xfrm>
                              <a:off x="198783" y="1049572"/>
                              <a:ext cx="1773141" cy="143918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4B53" w:rsidRDefault="00B14B53" w:rsidP="00B14B53">
                                <w:pPr>
                                  <w:jc w:val="right"/>
                                </w:pPr>
                              </w:p>
                              <w:p w:rsidR="00B14B53" w:rsidRPr="00B14B53" w:rsidRDefault="00B14B53" w:rsidP="00B14B53">
                                <w:pPr>
                                  <w:jc w:val="center"/>
                                  <w:rPr>
                                    <w:color w:val="FF0000"/>
                                    <w:sz w:val="24"/>
                                  </w:rPr>
                                </w:pPr>
                                <w:r w:rsidRPr="00B14B53">
                                  <w:rPr>
                                    <w:rFonts w:hint="eastAsia"/>
                                    <w:color w:val="FF0000"/>
                                    <w:sz w:val="24"/>
                                  </w:rPr>
                                  <w:t>实时包装瓶回收数据、返利数据</w:t>
                                </w:r>
                              </w:p>
                              <w:p w:rsidR="00B14B53" w:rsidRDefault="00B14B53" w:rsidP="00B14B53">
                                <w:pPr>
                                  <w:jc w:val="center"/>
                                  <w:rPr>
                                    <w:sz w:val="24"/>
                                  </w:rPr>
                                </w:pPr>
                              </w:p>
                              <w:p w:rsidR="00B14B53" w:rsidRPr="00B14B53" w:rsidRDefault="00B14B53" w:rsidP="00B14B53">
                                <w:pPr>
                                  <w:jc w:val="center"/>
                                  <w:rPr>
                                    <w:color w:val="FF0000"/>
                                    <w:sz w:val="24"/>
                                  </w:rPr>
                                </w:pPr>
                                <w:r>
                                  <w:rPr>
                                    <w:rFonts w:hint="eastAsia"/>
                                    <w:color w:val="FF0000"/>
                                    <w:sz w:val="24"/>
                                  </w:rPr>
                                  <w:t>回收机</w:t>
                                </w:r>
                                <w:r w:rsidRPr="00B14B53">
                                  <w:rPr>
                                    <w:rFonts w:hint="eastAsia"/>
                                    <w:color w:val="FF0000"/>
                                    <w:sz w:val="24"/>
                                  </w:rPr>
                                  <w:t>操作界面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文本框 4"/>
                          <wps:cNvSpPr txBox="1"/>
                          <wps:spPr>
                            <a:xfrm>
                              <a:off x="23854" y="3299791"/>
                              <a:ext cx="612140" cy="254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4B53" w:rsidRDefault="00B14B53">
                                <w:r>
                                  <w:rPr>
                                    <w:rFonts w:hint="eastAsia"/>
                                  </w:rPr>
                                  <w:t>环保圈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文本框 5"/>
                          <wps:cNvSpPr txBox="1"/>
                          <wps:spPr>
                            <a:xfrm>
                              <a:off x="659958" y="3299791"/>
                              <a:ext cx="763325" cy="254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4B53" w:rsidRDefault="00B14B53" w:rsidP="00B14B53">
                                <w:r>
                                  <w:rPr>
                                    <w:rFonts w:hint="eastAsia"/>
                                  </w:rPr>
                                  <w:t>公共服务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文本框 6"/>
                          <wps:cNvSpPr txBox="1"/>
                          <wps:spPr>
                            <a:xfrm>
                              <a:off x="1439186" y="3299791"/>
                              <a:ext cx="738505" cy="254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14B53" w:rsidRDefault="00B14B53" w:rsidP="00B14B53">
                                <w:r>
                                  <w:rPr>
                                    <w:rFonts w:hint="eastAsia"/>
                                  </w:rPr>
                                  <w:t>个人档案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 name="文本框 8"/>
                        <wps:cNvSpPr txBox="1"/>
                        <wps:spPr>
                          <a:xfrm>
                            <a:off x="540689" y="182880"/>
                            <a:ext cx="99377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2E11" w:rsidRDefault="00892E11" w:rsidP="00892E11">
                              <w:pPr>
                                <w:jc w:val="center"/>
                              </w:pPr>
                              <w:r w:rsidRPr="00B14B53">
                                <w:rPr>
                                  <w:rFonts w:hint="eastAsia"/>
                                  <w:sz w:val="24"/>
                                </w:rPr>
                                <w:t>Bottle cycle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组合 9" o:spid="_x0000_s1026" style="position:absolute;left:0;text-align:left;margin-left:27.7pt;margin-top:17.3pt;width:171.5pt;height:283.6pt;z-index:251667456" coordsize="21786,36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">
                <v:group id="组合 7" o:spid="_x0000_s1027" style="position:absolute;width:21786;height:36019" coordsize="21786,360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矩形 1" o:spid="_x0000_s1028" style="position:absolute;width:21786;height:360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nOhMIA&#10;AADaAAAADwAAAGRycy9kb3ducmV2LnhtbERPTWvCQBC9C/6HZQq96aYeRFJXSQOCUFuIaQu9Dbtj&#10;EpudDdmtpv56VxB6Gh7vc5brwbbiRL1vHCt4miYgiLUzDVcKPsrNZAHCB2SDrWNS8Ece1qvxaImp&#10;cWcu6LQPlYgh7FNUUIfQpVJ6XZNFP3UdceQOrrcYIuwraXo8x3DbylmSzKXFhmNDjR3lNemf/a9V&#10;QJ9fx+Ly/arfdzpzBeehfCnflHp8GLJnEIGG8C++u7cmzofbK7cr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Cc6EwgAAANoAAAAPAAAAAAAAAAAAAAAAAJgCAABkcnMvZG93&#10;bnJldi54bWxQSwUGAAAAAAQABAD1AAAAhwMAAAAA&#10;" filled="f" strokecolor="#243f60 [1604]" strokeweight="2pt"/>
                  <v:shapetype id="_x0000_t202" coordsize="21600,21600" o:spt="202" path="m,l,21600r21600,l21600,xe">
                    <v:stroke joinstyle="miter"/>
                    <v:path gradientshapeok="t" o:connecttype="rect"/>
                  </v:shapetype>
                  <v:shape id="文本框 3" o:spid="_x0000_s1029" type="#_x0000_t202" style="position:absolute;left:1987;top:10495;width:17732;height:14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QdacEA&#10;AADaAAAADwAAAGRycy9kb3ducmV2LnhtbESPQWsCMRSE74X+h/AKvdVsW5B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UHWnBAAAA2gAAAA8AAAAAAAAAAAAAAAAAmAIAAGRycy9kb3du&#10;cmV2LnhtbFBLBQYAAAAABAAEAPUAAACGAwAAAAA=&#10;" fillcolor="white [3201]" strokeweight=".5pt">
                    <v:textbox>
                      <w:txbxContent>
                        <w:p w:rsidR="00B14B53" w:rsidRDefault="00B14B53" w:rsidP="00B14B53">
                          <w:pPr>
                            <w:jc w:val="right"/>
                          </w:pPr>
                        </w:p>
                        <w:p w:rsidR="00B14B53" w:rsidRPr="00B14B53" w:rsidRDefault="00B14B53" w:rsidP="00B14B53">
                          <w:pPr>
                            <w:jc w:val="center"/>
                            <w:rPr>
                              <w:color w:val="FF0000"/>
                              <w:sz w:val="24"/>
                            </w:rPr>
                          </w:pPr>
                          <w:r w:rsidRPr="00B14B53">
                            <w:rPr>
                              <w:rFonts w:hint="eastAsia"/>
                              <w:color w:val="FF0000"/>
                              <w:sz w:val="24"/>
                            </w:rPr>
                            <w:t>实时包装瓶回收数据、返利数据</w:t>
                          </w:r>
                        </w:p>
                        <w:p w:rsidR="00B14B53" w:rsidRDefault="00B14B53" w:rsidP="00B14B53">
                          <w:pPr>
                            <w:jc w:val="center"/>
                            <w:rPr>
                              <w:sz w:val="24"/>
                            </w:rPr>
                          </w:pPr>
                        </w:p>
                        <w:p w:rsidR="00B14B53" w:rsidRPr="00B14B53" w:rsidRDefault="00B14B53" w:rsidP="00B14B53">
                          <w:pPr>
                            <w:jc w:val="center"/>
                            <w:rPr>
                              <w:color w:val="FF0000"/>
                              <w:sz w:val="24"/>
                            </w:rPr>
                          </w:pPr>
                          <w:r>
                            <w:rPr>
                              <w:rFonts w:hint="eastAsia"/>
                              <w:color w:val="FF0000"/>
                              <w:sz w:val="24"/>
                            </w:rPr>
                            <w:t>回收机</w:t>
                          </w:r>
                          <w:r w:rsidRPr="00B14B53">
                            <w:rPr>
                              <w:rFonts w:hint="eastAsia"/>
                              <w:color w:val="FF0000"/>
                              <w:sz w:val="24"/>
                            </w:rPr>
                            <w:t>操作界面</w:t>
                          </w:r>
                        </w:p>
                      </w:txbxContent>
                    </v:textbox>
                  </v:shape>
                  <v:shape id="文本框 4" o:spid="_x0000_s1030" type="#_x0000_t202" style="position:absolute;left:238;top:32997;width:6121;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2FHcEA&#10;AADaAAAADwAAAGRycy9kb3ducmV2LnhtbESPQWsCMRSE74X+h/AKvdVsS5F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9hR3BAAAA2gAAAA8AAAAAAAAAAAAAAAAAmAIAAGRycy9kb3du&#10;cmV2LnhtbFBLBQYAAAAABAAEAPUAAACGAwAAAAA=&#10;" fillcolor="white [3201]" strokeweight=".5pt">
                    <v:textbox>
                      <w:txbxContent>
                        <w:p w:rsidR="00B14B53" w:rsidRDefault="00B14B53">
                          <w:r>
                            <w:rPr>
                              <w:rFonts w:hint="eastAsia"/>
                            </w:rPr>
                            <w:t>环保圈</w:t>
                          </w:r>
                        </w:p>
                      </w:txbxContent>
                    </v:textbox>
                  </v:shape>
                  <v:shape id="文本框 5" o:spid="_x0000_s1031" type="#_x0000_t202" style="position:absolute;left:6599;top:32997;width:7633;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ghsEA&#10;AADaAAAADwAAAGRycy9kb3ducmV2LnhtbESPQWsCMRSE74X+h/AKvdVsC5V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xIIbBAAAA2gAAAA8AAAAAAAAAAAAAAAAAmAIAAGRycy9kb3du&#10;cmV2LnhtbFBLBQYAAAAABAAEAPUAAACGAwAAAAA=&#10;" fillcolor="white [3201]" strokeweight=".5pt">
                    <v:textbox>
                      <w:txbxContent>
                        <w:p w:rsidR="00B14B53" w:rsidRDefault="00B14B53" w:rsidP="00B14B53">
                          <w:r>
                            <w:rPr>
                              <w:rFonts w:hint="eastAsia"/>
                            </w:rPr>
                            <w:t>公共服务</w:t>
                          </w:r>
                        </w:p>
                      </w:txbxContent>
                    </v:textbox>
                  </v:shape>
                  <v:shape id="文本框 6" o:spid="_x0000_s1032" type="#_x0000_t202" style="position:absolute;left:14391;top:32997;width:7385;height:2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8cAA&#10;AADaAAAADwAAAGRycy9kb3ducmV2LnhtbESPQWsCMRSE74X+h/AEbzVrD7JdjaLFlkJP1dLzY/NM&#10;gpuXJUnX9d83BcHjMDPfMKvN6DsxUEwusIL5rAJB3Abt2Cj4Pr491SBSRtbYBSYFV0qwWT8+rLDR&#10;4cJfNByyEQXCqUEFNue+kTK1ljymWeiJi3cK0WMuMhqpI14K3HfyuaoW0qPjsmCxp1dL7fnw6xXs&#10;d+bFtDVGu6+1c8P4c/o070pNJ+N2CSLTmO/hW/tDK1jA/5VyA+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SO+8cAAAADaAAAADwAAAAAAAAAAAAAAAACYAgAAZHJzL2Rvd25y&#10;ZXYueG1sUEsFBgAAAAAEAAQA9QAAAIUDAAAAAA==&#10;" fillcolor="white [3201]" strokeweight=".5pt">
                    <v:textbox>
                      <w:txbxContent>
                        <w:p w:rsidR="00B14B53" w:rsidRDefault="00B14B53" w:rsidP="00B14B53">
                          <w:r>
                            <w:rPr>
                              <w:rFonts w:hint="eastAsia"/>
                            </w:rPr>
                            <w:t>个人档案</w:t>
                          </w:r>
                        </w:p>
                      </w:txbxContent>
                    </v:textbox>
                  </v:shape>
                </v:group>
                <v:shape id="文本框 8" o:spid="_x0000_s1033" type="#_x0000_t202" style="position:absolute;left:5406;top:1828;width:9938;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PGL4A&#10;AADaAAAADwAAAGRycy9kb3ducmV2LnhtbERPy2oCMRTdF/yHcIXuasYuyjg1SisqBVc+cH2ZXJPQ&#10;yc2QpOP075tFweXhvJfr0XdioJhcYAXzWQWCuA3asVFwOe9eahApI2vsApOCX0qwXk2eltjocOcj&#10;DadsRAnh1KACm3PfSJlaSx7TLPTEhbuF6DEXGI3UEe8l3HfytarepEfHpcFiTxtL7ffpxyvYfpqF&#10;aWuMdltr54bxejuYvVLP0/HjHUSmMT/E/+4vraBsLVfKDZCr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vwjxi+AAAA2gAAAA8AAAAAAAAAAAAAAAAAmAIAAGRycy9kb3ducmV2&#10;LnhtbFBLBQYAAAAABAAEAPUAAACDAwAAAAA=&#10;" fillcolor="white [3201]" strokeweight=".5pt">
                  <v:textbox>
                    <w:txbxContent>
                      <w:p w:rsidR="00892E11" w:rsidRDefault="00892E11" w:rsidP="00892E11">
                        <w:pPr>
                          <w:jc w:val="center"/>
                        </w:pPr>
                        <w:r w:rsidRPr="00B14B53">
                          <w:rPr>
                            <w:rFonts w:hint="eastAsia"/>
                            <w:sz w:val="24"/>
                          </w:rPr>
                          <w:t>Bottle cycle</w:t>
                        </w:r>
                      </w:p>
                    </w:txbxContent>
                  </v:textbox>
                </v:shape>
              </v:group>
            </w:pict>
          </mc:Fallback>
        </mc:AlternateContent>
      </w:r>
    </w:p>
    <w:p w:rsidR="00F91ED2" w:rsidRDefault="00F91ED2" w:rsidP="00B14B53">
      <w:pPr>
        <w:tabs>
          <w:tab w:val="left" w:pos="1635"/>
        </w:tabs>
      </w:pPr>
    </w:p>
    <w:p w:rsidR="00F91ED2" w:rsidRDefault="00F91ED2" w:rsidP="00B14B53">
      <w:pPr>
        <w:tabs>
          <w:tab w:val="left" w:pos="1635"/>
        </w:tabs>
      </w:pPr>
    </w:p>
    <w:p w:rsidR="00F91ED2" w:rsidRDefault="00F91ED2" w:rsidP="00B14B53">
      <w:pPr>
        <w:tabs>
          <w:tab w:val="left" w:pos="1635"/>
        </w:tabs>
      </w:pPr>
    </w:p>
    <w:p w:rsidR="00F91ED2" w:rsidRDefault="00F91ED2" w:rsidP="00B14B53">
      <w:pPr>
        <w:tabs>
          <w:tab w:val="left" w:pos="1635"/>
        </w:tabs>
      </w:pPr>
    </w:p>
    <w:p w:rsidR="00F91ED2" w:rsidRDefault="00F91ED2" w:rsidP="00B14B53">
      <w:pPr>
        <w:tabs>
          <w:tab w:val="left" w:pos="1635"/>
        </w:tabs>
      </w:pPr>
    </w:p>
    <w:p w:rsidR="00F91ED2" w:rsidRDefault="00F91ED2" w:rsidP="00B14B53">
      <w:pPr>
        <w:tabs>
          <w:tab w:val="left" w:pos="1635"/>
        </w:tabs>
      </w:pPr>
    </w:p>
    <w:p w:rsidR="00F91ED2" w:rsidRDefault="00F91ED2" w:rsidP="00B14B53">
      <w:pPr>
        <w:tabs>
          <w:tab w:val="left" w:pos="1635"/>
        </w:tabs>
      </w:pPr>
    </w:p>
    <w:p w:rsidR="00F91ED2" w:rsidRDefault="00F91ED2" w:rsidP="00B14B53">
      <w:pPr>
        <w:tabs>
          <w:tab w:val="left" w:pos="1635"/>
        </w:tabs>
      </w:pPr>
    </w:p>
    <w:p w:rsidR="00F91ED2" w:rsidRDefault="00F91ED2" w:rsidP="00B14B53">
      <w:pPr>
        <w:tabs>
          <w:tab w:val="left" w:pos="1635"/>
        </w:tabs>
      </w:pPr>
    </w:p>
    <w:p w:rsidR="00F91ED2" w:rsidRDefault="00F91ED2" w:rsidP="00B14B53">
      <w:pPr>
        <w:tabs>
          <w:tab w:val="left" w:pos="1635"/>
        </w:tabs>
      </w:pPr>
    </w:p>
    <w:p w:rsidR="00F91ED2" w:rsidRDefault="00F91ED2" w:rsidP="00B14B53">
      <w:pPr>
        <w:tabs>
          <w:tab w:val="left" w:pos="1635"/>
        </w:tabs>
      </w:pPr>
    </w:p>
    <w:p w:rsidR="00F91ED2" w:rsidRDefault="00F91ED2" w:rsidP="00B14B53">
      <w:pPr>
        <w:tabs>
          <w:tab w:val="left" w:pos="1635"/>
        </w:tabs>
      </w:pPr>
    </w:p>
    <w:p w:rsidR="00F91ED2" w:rsidRDefault="00F91ED2" w:rsidP="00B14B53">
      <w:pPr>
        <w:tabs>
          <w:tab w:val="left" w:pos="1635"/>
        </w:tabs>
      </w:pPr>
    </w:p>
    <w:p w:rsidR="00F91ED2" w:rsidRDefault="00F91ED2" w:rsidP="00B14B53">
      <w:pPr>
        <w:tabs>
          <w:tab w:val="left" w:pos="1635"/>
        </w:tabs>
      </w:pPr>
    </w:p>
    <w:p w:rsidR="00F91ED2" w:rsidRDefault="00F91ED2" w:rsidP="00B14B53">
      <w:pPr>
        <w:tabs>
          <w:tab w:val="left" w:pos="1635"/>
        </w:tabs>
      </w:pPr>
    </w:p>
    <w:p w:rsidR="00F91ED2" w:rsidRDefault="00F91ED2" w:rsidP="00B14B53">
      <w:pPr>
        <w:tabs>
          <w:tab w:val="left" w:pos="1635"/>
        </w:tabs>
      </w:pPr>
    </w:p>
    <w:p w:rsidR="00F91ED2" w:rsidRDefault="00F91ED2">
      <w:pPr>
        <w:widowControl/>
        <w:jc w:val="left"/>
      </w:pPr>
      <w:r>
        <w:br w:type="page"/>
      </w:r>
    </w:p>
    <w:p w:rsidR="00F91ED2" w:rsidRDefault="00F91ED2" w:rsidP="00F91ED2">
      <w:pPr>
        <w:pStyle w:val="1"/>
      </w:pPr>
      <w:r>
        <w:rPr>
          <w:rFonts w:hint="eastAsia"/>
        </w:rPr>
        <w:lastRenderedPageBreak/>
        <w:t>主</w:t>
      </w:r>
      <w:r w:rsidRPr="000F536B">
        <w:rPr>
          <w:rFonts w:hint="eastAsia"/>
        </w:rPr>
        <w:t>控制模块的技术要求</w:t>
      </w:r>
    </w:p>
    <w:p w:rsidR="00F91ED2" w:rsidRDefault="00F91ED2" w:rsidP="00F91ED2">
      <w:pPr>
        <w:pStyle w:val="a3"/>
        <w:numPr>
          <w:ilvl w:val="0"/>
          <w:numId w:val="2"/>
        </w:numPr>
        <w:ind w:firstLineChars="0"/>
        <w:rPr>
          <w:szCs w:val="21"/>
        </w:rPr>
      </w:pPr>
      <w:r w:rsidRPr="00F92226">
        <w:rPr>
          <w:rFonts w:hint="eastAsia"/>
          <w:szCs w:val="21"/>
        </w:rPr>
        <w:t>控制对象：智能回收机的人机交互及网络模块、机械运动机构、塑料瓶识别模块</w:t>
      </w:r>
    </w:p>
    <w:p w:rsidR="00F91ED2" w:rsidRPr="00F92226" w:rsidRDefault="00F91ED2" w:rsidP="00F91ED2">
      <w:pPr>
        <w:pStyle w:val="a3"/>
        <w:numPr>
          <w:ilvl w:val="0"/>
          <w:numId w:val="2"/>
        </w:numPr>
        <w:ind w:firstLineChars="0"/>
        <w:rPr>
          <w:szCs w:val="21"/>
        </w:rPr>
      </w:pPr>
      <w:r>
        <w:rPr>
          <w:rFonts w:hint="eastAsia"/>
          <w:szCs w:val="21"/>
        </w:rPr>
        <w:t>主控制器的硬件可以是单片机、</w:t>
      </w:r>
      <w:r>
        <w:rPr>
          <w:rFonts w:hint="eastAsia"/>
          <w:szCs w:val="21"/>
        </w:rPr>
        <w:t>PLC</w:t>
      </w:r>
      <w:r>
        <w:rPr>
          <w:rFonts w:hint="eastAsia"/>
          <w:szCs w:val="21"/>
        </w:rPr>
        <w:t>、</w:t>
      </w:r>
      <w:r>
        <w:rPr>
          <w:rFonts w:hint="eastAsia"/>
          <w:szCs w:val="21"/>
        </w:rPr>
        <w:t>ARM</w:t>
      </w:r>
      <w:r>
        <w:rPr>
          <w:rFonts w:hint="eastAsia"/>
          <w:szCs w:val="21"/>
        </w:rPr>
        <w:t>、</w:t>
      </w:r>
      <w:r>
        <w:rPr>
          <w:rFonts w:hint="eastAsia"/>
          <w:szCs w:val="21"/>
        </w:rPr>
        <w:t>X86</w:t>
      </w:r>
      <w:r>
        <w:rPr>
          <w:rFonts w:hint="eastAsia"/>
          <w:szCs w:val="21"/>
        </w:rPr>
        <w:t>，由设计人员根据本技术要求给出技术结论和成本分析，采用低成本可实现的原则。</w:t>
      </w:r>
    </w:p>
    <w:p w:rsidR="00F91ED2" w:rsidRDefault="00F91ED2" w:rsidP="00F91ED2">
      <w:pPr>
        <w:pStyle w:val="a3"/>
        <w:numPr>
          <w:ilvl w:val="0"/>
          <w:numId w:val="2"/>
        </w:numPr>
        <w:ind w:firstLineChars="0"/>
        <w:rPr>
          <w:szCs w:val="21"/>
        </w:rPr>
      </w:pPr>
      <w:r>
        <w:rPr>
          <w:rFonts w:hint="eastAsia"/>
          <w:szCs w:val="21"/>
        </w:rPr>
        <w:t>对人机交互及网络模块的控制内容：</w:t>
      </w:r>
    </w:p>
    <w:p w:rsidR="00F91ED2" w:rsidRDefault="00F91ED2" w:rsidP="00F91ED2">
      <w:pPr>
        <w:pStyle w:val="a3"/>
        <w:numPr>
          <w:ilvl w:val="0"/>
          <w:numId w:val="3"/>
        </w:numPr>
        <w:ind w:firstLineChars="0"/>
        <w:rPr>
          <w:szCs w:val="21"/>
        </w:rPr>
      </w:pPr>
      <w:r>
        <w:rPr>
          <w:rFonts w:hint="eastAsia"/>
          <w:szCs w:val="21"/>
        </w:rPr>
        <w:t>用户头像的拍摄：由物体传感器向主控制器传输感应物体信号，主控制器控制机器外置摄像头对操作用户进行图像拍摄</w:t>
      </w:r>
    </w:p>
    <w:p w:rsidR="00F91ED2" w:rsidRDefault="00F91ED2" w:rsidP="00F91ED2">
      <w:pPr>
        <w:pStyle w:val="a3"/>
        <w:numPr>
          <w:ilvl w:val="0"/>
          <w:numId w:val="3"/>
        </w:numPr>
        <w:ind w:firstLineChars="0"/>
        <w:rPr>
          <w:szCs w:val="21"/>
        </w:rPr>
      </w:pPr>
      <w:r>
        <w:rPr>
          <w:rFonts w:hint="eastAsia"/>
          <w:szCs w:val="21"/>
        </w:rPr>
        <w:t>人机交互操作界面的信号响应：用户在机器触摸操作屏上进行投瓶、结束投瓶并选择返利方式、登陆个人帐号及查看账户信息、注册账户等操作步骤时，主控制器控制相应辅助模块进行工作，具体案例如下：</w:t>
      </w:r>
    </w:p>
    <w:p w:rsidR="00F91ED2" w:rsidRDefault="00F91ED2" w:rsidP="00F91ED2">
      <w:pPr>
        <w:pStyle w:val="a3"/>
        <w:numPr>
          <w:ilvl w:val="0"/>
          <w:numId w:val="4"/>
        </w:numPr>
        <w:ind w:firstLineChars="0"/>
        <w:rPr>
          <w:szCs w:val="21"/>
        </w:rPr>
      </w:pPr>
      <w:r>
        <w:rPr>
          <w:rFonts w:hint="eastAsia"/>
          <w:szCs w:val="21"/>
        </w:rPr>
        <w:t>进行投瓶的操作：由人机交互系统向主控制器给出投瓶信号，主控制器控制机械运动机构开启投瓶口——控制识别模块按程序工作——控制运动机构对瓶身进行旋转、前移（或退瓶）、接收并对瓶身进行破碎或压缩等后处理——瓶身识别完成后主控制器存储瓶子信息——控制人机交互界面给出返利或继续投瓶的指示。</w:t>
      </w:r>
    </w:p>
    <w:p w:rsidR="00F91ED2" w:rsidRDefault="00F91ED2" w:rsidP="00F91ED2">
      <w:pPr>
        <w:pStyle w:val="a3"/>
        <w:numPr>
          <w:ilvl w:val="0"/>
          <w:numId w:val="4"/>
        </w:numPr>
        <w:ind w:firstLineChars="0"/>
        <w:rPr>
          <w:szCs w:val="21"/>
        </w:rPr>
      </w:pPr>
      <w:r>
        <w:rPr>
          <w:rFonts w:hint="eastAsia"/>
          <w:szCs w:val="21"/>
        </w:rPr>
        <w:t>结束投瓶并选择返利方式的操作：用户选择结束投瓶后由人机交互系统给出返利方式选项——根据返利方式的不同，主控制器控制相应机构：</w:t>
      </w:r>
      <w:r>
        <w:rPr>
          <w:rFonts w:hint="eastAsia"/>
          <w:szCs w:val="21"/>
        </w:rPr>
        <w:t>a</w:t>
      </w:r>
      <w:r>
        <w:rPr>
          <w:rFonts w:hint="eastAsia"/>
          <w:szCs w:val="21"/>
        </w:rPr>
        <w:t>、返现：主控制器接收人机交互信号后，控制机械部件返现；</w:t>
      </w:r>
      <w:r>
        <w:rPr>
          <w:rFonts w:hint="eastAsia"/>
          <w:szCs w:val="21"/>
        </w:rPr>
        <w:t>b</w:t>
      </w:r>
      <w:r>
        <w:rPr>
          <w:rFonts w:hint="eastAsia"/>
          <w:szCs w:val="21"/>
        </w:rPr>
        <w:t>、选择公益：主控制器接收人机交互信号后，控制网络模块工作，并将公益信息存储于后台服务器中的个人账户；</w:t>
      </w:r>
      <w:r>
        <w:rPr>
          <w:rFonts w:hint="eastAsia"/>
          <w:szCs w:val="21"/>
        </w:rPr>
        <w:t>c</w:t>
      </w:r>
      <w:r>
        <w:rPr>
          <w:rFonts w:hint="eastAsia"/>
          <w:szCs w:val="21"/>
        </w:rPr>
        <w:t>、选择充值：主控制器接收人机交互信号后，控制网络模块工作，并将充值信息存储于后台服务器中的个人账户。</w:t>
      </w:r>
    </w:p>
    <w:p w:rsidR="00F91ED2" w:rsidRDefault="00F91ED2" w:rsidP="00F91ED2">
      <w:pPr>
        <w:pStyle w:val="a3"/>
        <w:numPr>
          <w:ilvl w:val="0"/>
          <w:numId w:val="4"/>
        </w:numPr>
        <w:ind w:firstLineChars="0"/>
        <w:rPr>
          <w:szCs w:val="21"/>
        </w:rPr>
      </w:pPr>
      <w:r>
        <w:rPr>
          <w:rFonts w:hint="eastAsia"/>
          <w:szCs w:val="21"/>
        </w:rPr>
        <w:t>登陆个人帐号及查看账户信息，或注册账户的操作控制：用户在操作界面上选择登陆个人账户及查看账户信息后——由人机交互界面向主控制器发出信号——主控制器向网络模块传递信号——网络模块接收信号后与后台服务器进行通信——后台服务器将存储的个人账户信息再依次传递给网络模块、主控制器、人机交换模块。</w:t>
      </w:r>
    </w:p>
    <w:p w:rsidR="00F91ED2" w:rsidRDefault="0063147C" w:rsidP="00F91ED2">
      <w:pPr>
        <w:jc w:val="center"/>
        <w:rPr>
          <w:szCs w:val="21"/>
        </w:rPr>
      </w:pPr>
      <w:r>
        <w:object w:dxaOrig="6259" w:dyaOrig="6745">
          <v:shape id="_x0000_i1026" type="#_x0000_t75" style="width:276.2pt;height:297.65pt" o:ole="">
            <v:imagedata r:id="rId10" o:title=""/>
          </v:shape>
          <o:OLEObject Type="Embed" ProgID="Visio.Drawing.11" ShapeID="_x0000_i1026" DrawAspect="Content" ObjectID="_1535025301" r:id="rId11"/>
        </w:object>
      </w:r>
    </w:p>
    <w:p w:rsidR="00F91ED2" w:rsidRDefault="00F91ED2" w:rsidP="00F91ED2">
      <w:pPr>
        <w:pStyle w:val="a3"/>
        <w:numPr>
          <w:ilvl w:val="0"/>
          <w:numId w:val="3"/>
        </w:numPr>
        <w:ind w:firstLineChars="0"/>
        <w:rPr>
          <w:szCs w:val="21"/>
        </w:rPr>
      </w:pPr>
      <w:r>
        <w:rPr>
          <w:rFonts w:hint="eastAsia"/>
          <w:szCs w:val="21"/>
        </w:rPr>
        <w:lastRenderedPageBreak/>
        <w:t>机械运动机构的控制：主控制器可控的机械运动机构包括：投瓶口的挡板、瓶身的运动及旋转机构、瓶身的压缩和破碎机构，具体案例如下：</w:t>
      </w:r>
    </w:p>
    <w:p w:rsidR="00F91ED2" w:rsidRDefault="00F91ED2" w:rsidP="00F91ED2">
      <w:pPr>
        <w:pStyle w:val="a3"/>
        <w:numPr>
          <w:ilvl w:val="0"/>
          <w:numId w:val="5"/>
        </w:numPr>
        <w:ind w:firstLineChars="0"/>
        <w:rPr>
          <w:szCs w:val="21"/>
        </w:rPr>
      </w:pPr>
      <w:r>
        <w:rPr>
          <w:rFonts w:hint="eastAsia"/>
          <w:szCs w:val="21"/>
        </w:rPr>
        <w:t>投瓶口挡板的开启和关闭：根据用户选择的投瓶或结束投瓶信号，主控制器控制投瓶口挡板的开或关。</w:t>
      </w:r>
    </w:p>
    <w:p w:rsidR="00F91ED2" w:rsidRDefault="00F91ED2" w:rsidP="00F91ED2">
      <w:pPr>
        <w:pStyle w:val="a3"/>
        <w:numPr>
          <w:ilvl w:val="0"/>
          <w:numId w:val="5"/>
        </w:numPr>
        <w:ind w:firstLineChars="0"/>
        <w:rPr>
          <w:szCs w:val="21"/>
        </w:rPr>
      </w:pPr>
      <w:r>
        <w:rPr>
          <w:rFonts w:hint="eastAsia"/>
          <w:szCs w:val="21"/>
        </w:rPr>
        <w:t>瓶身的运动及旋转机构：投瓶口物品感应器向主控制器传递物体信号——主控器指示瓶身运动机构带动物品前移，同时主控制器指示运动机构带动瓶身旋转，以利于扫码传感器对瓶身扫码——</w:t>
      </w:r>
      <w:r w:rsidRPr="00AF7D84">
        <w:rPr>
          <w:rFonts w:hint="eastAsia"/>
          <w:szCs w:val="21"/>
          <w:highlight w:val="yellow"/>
        </w:rPr>
        <w:t>（根据扫码仪的信号，主控制器判断塑料瓶的正确性，继而指示运动机构继续前移或后退</w:t>
      </w:r>
      <w:r>
        <w:rPr>
          <w:rFonts w:hint="eastAsia"/>
          <w:szCs w:val="21"/>
          <w:highlight w:val="yellow"/>
        </w:rPr>
        <w:t>。或该环节不判断，仅存储信息</w:t>
      </w:r>
      <w:r w:rsidRPr="00AF7D84">
        <w:rPr>
          <w:rFonts w:hint="eastAsia"/>
          <w:szCs w:val="21"/>
          <w:highlight w:val="yellow"/>
        </w:rPr>
        <w:t>）</w:t>
      </w:r>
      <w:r>
        <w:rPr>
          <w:rFonts w:hint="eastAsia"/>
          <w:szCs w:val="21"/>
        </w:rPr>
        <w:t>——条码识别完成后，主控制器指示运动机构带动瓶身至指定位置称重——根据称重器的信号，主控制器判断塑料瓶的正确性，继而指示运动机构继续前移或后退——称重合格后，主控制器指示运动机构带动瓶身至指定位置进行图像识别——根据扫码仪的信号，主控制器判断塑料瓶的正确性，继而指示运动机构继续前移或后退——上述识别过程全部通过后，主控制器将暂存的各个传感器信息进行处理、对比——指示运动机构将包装瓶通过指定仓门，只是开启回收机的瓶身破碎和压缩系统。</w:t>
      </w:r>
    </w:p>
    <w:p w:rsidR="00F91ED2" w:rsidRDefault="00F91ED2" w:rsidP="00F91ED2">
      <w:pPr>
        <w:pStyle w:val="a3"/>
        <w:ind w:left="1440" w:firstLineChars="0" w:firstLine="0"/>
        <w:rPr>
          <w:szCs w:val="21"/>
        </w:rPr>
      </w:pPr>
      <w:r>
        <w:rPr>
          <w:rFonts w:hint="eastAsia"/>
          <w:szCs w:val="21"/>
        </w:rPr>
        <w:t>在上述识别过程中，任一环节失败，主控制器指示运动机构将塑料瓶退回至废物仓</w:t>
      </w:r>
    </w:p>
    <w:p w:rsidR="00F91ED2" w:rsidRDefault="00F91ED2" w:rsidP="00F91ED2">
      <w:pPr>
        <w:pStyle w:val="a3"/>
        <w:numPr>
          <w:ilvl w:val="0"/>
          <w:numId w:val="5"/>
        </w:numPr>
        <w:ind w:firstLineChars="0"/>
        <w:rPr>
          <w:szCs w:val="21"/>
        </w:rPr>
      </w:pPr>
      <w:r w:rsidRPr="00454A99">
        <w:rPr>
          <w:rFonts w:hint="eastAsia"/>
          <w:szCs w:val="21"/>
        </w:rPr>
        <w:t>瓶身的压缩和破碎机构</w:t>
      </w:r>
      <w:r>
        <w:rPr>
          <w:rFonts w:hint="eastAsia"/>
          <w:szCs w:val="21"/>
        </w:rPr>
        <w:t>：主控制器根据各个识别模块的信息，若识别为合格包装瓶，主控制器指示破碎和压缩系统工作</w:t>
      </w:r>
    </w:p>
    <w:p w:rsidR="00F91ED2" w:rsidRPr="004E6B9F" w:rsidRDefault="0063147C" w:rsidP="00F91ED2">
      <w:pPr>
        <w:jc w:val="center"/>
        <w:rPr>
          <w:szCs w:val="21"/>
        </w:rPr>
      </w:pPr>
      <w:r>
        <w:object w:dxaOrig="6403" w:dyaOrig="7295">
          <v:shape id="_x0000_i1027" type="#_x0000_t75" style="width:269.75pt;height:307.35pt" o:ole="">
            <v:imagedata r:id="rId12" o:title=""/>
          </v:shape>
          <o:OLEObject Type="Embed" ProgID="Visio.Drawing.11" ShapeID="_x0000_i1027" DrawAspect="Content" ObjectID="_1535025302" r:id="rId13"/>
        </w:object>
      </w:r>
    </w:p>
    <w:p w:rsidR="00F91ED2" w:rsidRDefault="00F91ED2" w:rsidP="00F91ED2">
      <w:pPr>
        <w:pStyle w:val="a3"/>
        <w:numPr>
          <w:ilvl w:val="0"/>
          <w:numId w:val="3"/>
        </w:numPr>
        <w:ind w:firstLineChars="0"/>
        <w:rPr>
          <w:szCs w:val="21"/>
        </w:rPr>
      </w:pPr>
      <w:r>
        <w:rPr>
          <w:rFonts w:hint="eastAsia"/>
          <w:szCs w:val="21"/>
        </w:rPr>
        <w:t>识别模块的控制：</w:t>
      </w:r>
    </w:p>
    <w:p w:rsidR="00F91ED2" w:rsidRDefault="00F91ED2" w:rsidP="00F91ED2">
      <w:pPr>
        <w:pStyle w:val="a3"/>
        <w:ind w:left="720" w:firstLineChars="0" w:firstLine="0"/>
        <w:rPr>
          <w:szCs w:val="21"/>
        </w:rPr>
      </w:pPr>
      <w:r>
        <w:rPr>
          <w:rFonts w:hint="eastAsia"/>
          <w:szCs w:val="21"/>
        </w:rPr>
        <w:t>识别模块包括：投瓶口的物品感应器、扫码仪、材质识别传感器、称重器、图像识别传感器、储仓入口计数传感器。</w:t>
      </w:r>
    </w:p>
    <w:p w:rsidR="00F91ED2" w:rsidRDefault="00F91ED2" w:rsidP="00F91ED2">
      <w:pPr>
        <w:pStyle w:val="a3"/>
        <w:ind w:left="720" w:firstLineChars="0" w:firstLine="0"/>
        <w:rPr>
          <w:szCs w:val="21"/>
        </w:rPr>
      </w:pPr>
      <w:r>
        <w:rPr>
          <w:rFonts w:hint="eastAsia"/>
          <w:szCs w:val="21"/>
        </w:rPr>
        <w:t>（</w:t>
      </w:r>
      <w:r>
        <w:rPr>
          <w:rFonts w:hint="eastAsia"/>
          <w:szCs w:val="21"/>
        </w:rPr>
        <w:t>1</w:t>
      </w:r>
      <w:r>
        <w:rPr>
          <w:rFonts w:hint="eastAsia"/>
          <w:szCs w:val="21"/>
        </w:rPr>
        <w:t>）主控制器对识别模块的控制思路：</w:t>
      </w:r>
    </w:p>
    <w:p w:rsidR="00F91ED2" w:rsidRDefault="00F91ED2" w:rsidP="00F91ED2">
      <w:pPr>
        <w:pStyle w:val="a3"/>
        <w:ind w:left="720" w:firstLineChars="0" w:firstLine="0"/>
        <w:rPr>
          <w:szCs w:val="21"/>
        </w:rPr>
      </w:pPr>
      <w:r>
        <w:rPr>
          <w:rFonts w:hint="eastAsia"/>
          <w:szCs w:val="21"/>
        </w:rPr>
        <w:t>主控制器通过识别模块的信号，按程序指示运动机构工作。具体的控制方式是：</w:t>
      </w:r>
    </w:p>
    <w:p w:rsidR="00F91ED2" w:rsidRDefault="00F91ED2" w:rsidP="00F91ED2">
      <w:pPr>
        <w:pStyle w:val="a3"/>
        <w:ind w:left="720" w:firstLineChars="0" w:firstLine="0"/>
        <w:rPr>
          <w:szCs w:val="21"/>
        </w:rPr>
      </w:pPr>
      <w:r>
        <w:rPr>
          <w:rFonts w:hint="eastAsia"/>
          <w:szCs w:val="21"/>
        </w:rPr>
        <w:t>投瓶口的物品传感器向主控制器传递物品信号——主控制器控制仓门</w:t>
      </w:r>
    </w:p>
    <w:p w:rsidR="00F91ED2" w:rsidRDefault="00F91ED2" w:rsidP="00F91ED2">
      <w:pPr>
        <w:pStyle w:val="a3"/>
        <w:ind w:left="720" w:firstLineChars="0" w:firstLine="0"/>
        <w:rPr>
          <w:szCs w:val="21"/>
        </w:rPr>
      </w:pPr>
      <w:r>
        <w:rPr>
          <w:rFonts w:hint="eastAsia"/>
          <w:szCs w:val="21"/>
        </w:rPr>
        <w:t>扫码仪向主控制器传递扫码信息——主控制器暂存信息，但不作为控制运动机构动作的依据</w:t>
      </w:r>
    </w:p>
    <w:p w:rsidR="00F91ED2" w:rsidRDefault="00F91ED2" w:rsidP="00F91ED2">
      <w:pPr>
        <w:pStyle w:val="a3"/>
        <w:ind w:left="720" w:firstLineChars="0" w:firstLine="0"/>
        <w:rPr>
          <w:szCs w:val="21"/>
        </w:rPr>
      </w:pPr>
      <w:r>
        <w:rPr>
          <w:rFonts w:hint="eastAsia"/>
          <w:szCs w:val="21"/>
        </w:rPr>
        <w:t>材质识别传感器向主控制器传递称重信息——主控制器暂存信息，并通过网络模块与后台服务器中</w:t>
      </w:r>
      <w:r>
        <w:rPr>
          <w:rFonts w:hint="eastAsia"/>
          <w:szCs w:val="21"/>
        </w:rPr>
        <w:lastRenderedPageBreak/>
        <w:t>数据库进行对比，并将对比结果反馈至主控制器，并作为主控制器的控制依据。</w:t>
      </w:r>
    </w:p>
    <w:p w:rsidR="00F91ED2" w:rsidRDefault="00F91ED2" w:rsidP="00F91ED2">
      <w:pPr>
        <w:pStyle w:val="a3"/>
        <w:ind w:left="720" w:firstLineChars="0" w:firstLine="0"/>
        <w:rPr>
          <w:szCs w:val="21"/>
        </w:rPr>
      </w:pPr>
      <w:r>
        <w:rPr>
          <w:rFonts w:hint="eastAsia"/>
          <w:szCs w:val="21"/>
        </w:rPr>
        <w:t>称重器向主控制器传递称重信息——主控制器暂存信息，并通过网络模块与后台服务器中数据库进行对比，并将对比结果反馈至主控制器，并作为主控制器的控制依据。</w:t>
      </w:r>
    </w:p>
    <w:p w:rsidR="00F91ED2" w:rsidRDefault="00F91ED2" w:rsidP="00F91ED2">
      <w:pPr>
        <w:pStyle w:val="a3"/>
        <w:ind w:left="720" w:firstLineChars="0" w:firstLine="0"/>
        <w:rPr>
          <w:szCs w:val="21"/>
        </w:rPr>
      </w:pPr>
      <w:r>
        <w:rPr>
          <w:rFonts w:hint="eastAsia"/>
          <w:szCs w:val="21"/>
        </w:rPr>
        <w:t>图像识别传感器向主控制器传递包装瓶图像信息——主控制器暂存信息，并通过网络模块与后台服务器中数据库进行对比，并将对比结果反馈至主控制器，并作为主控制器的控制依据。</w:t>
      </w:r>
    </w:p>
    <w:p w:rsidR="00F91ED2" w:rsidRDefault="00F91ED2" w:rsidP="00F91ED2">
      <w:pPr>
        <w:pStyle w:val="a3"/>
        <w:ind w:left="720" w:firstLineChars="0" w:firstLine="0"/>
        <w:rPr>
          <w:szCs w:val="21"/>
        </w:rPr>
      </w:pPr>
      <w:r>
        <w:rPr>
          <w:rFonts w:hint="eastAsia"/>
          <w:szCs w:val="21"/>
        </w:rPr>
        <w:t>储仓入口计数传感器向主控制器传递物品计数信息——主控制器结合物品识别信息以及计数信息进行返利计算。</w:t>
      </w:r>
    </w:p>
    <w:p w:rsidR="00F91ED2" w:rsidRDefault="00F91ED2" w:rsidP="00F91ED2">
      <w:pPr>
        <w:pStyle w:val="a3"/>
        <w:ind w:left="720" w:firstLineChars="0" w:firstLine="0"/>
        <w:rPr>
          <w:szCs w:val="21"/>
        </w:rPr>
      </w:pPr>
    </w:p>
    <w:p w:rsidR="00F91ED2" w:rsidRPr="00FB3181" w:rsidRDefault="00F91ED2" w:rsidP="00F91ED2">
      <w:pPr>
        <w:jc w:val="center"/>
        <w:rPr>
          <w:szCs w:val="21"/>
        </w:rPr>
      </w:pPr>
      <w:r>
        <w:object w:dxaOrig="13397" w:dyaOrig="11428">
          <v:shape id="_x0000_i1028" type="#_x0000_t75" style="width:414.8pt;height:354.1pt" o:ole="">
            <v:imagedata r:id="rId14" o:title=""/>
          </v:shape>
          <o:OLEObject Type="Embed" ProgID="Visio.Drawing.11" ShapeID="_x0000_i1028" DrawAspect="Content" ObjectID="_1535025303" r:id="rId15"/>
        </w:object>
      </w:r>
    </w:p>
    <w:p w:rsidR="00F91ED2" w:rsidRDefault="00F91ED2" w:rsidP="00F91ED2">
      <w:pPr>
        <w:pStyle w:val="a3"/>
        <w:ind w:left="720" w:firstLineChars="0" w:firstLine="0"/>
        <w:rPr>
          <w:szCs w:val="21"/>
        </w:rPr>
      </w:pPr>
    </w:p>
    <w:p w:rsidR="00F91ED2" w:rsidRDefault="00F91ED2" w:rsidP="00F91ED2">
      <w:pPr>
        <w:pStyle w:val="a3"/>
        <w:numPr>
          <w:ilvl w:val="0"/>
          <w:numId w:val="3"/>
        </w:numPr>
        <w:ind w:firstLineChars="0"/>
        <w:rPr>
          <w:szCs w:val="21"/>
        </w:rPr>
      </w:pPr>
      <w:r>
        <w:rPr>
          <w:rFonts w:hint="eastAsia"/>
          <w:szCs w:val="21"/>
        </w:rPr>
        <w:t>手机与回收机的通信：</w:t>
      </w:r>
    </w:p>
    <w:p w:rsidR="00F91ED2" w:rsidRDefault="00F91ED2" w:rsidP="00F91ED2">
      <w:pPr>
        <w:pStyle w:val="a3"/>
        <w:ind w:left="720" w:firstLineChars="0" w:firstLine="0"/>
        <w:rPr>
          <w:szCs w:val="21"/>
        </w:rPr>
      </w:pPr>
      <w:r>
        <w:rPr>
          <w:rFonts w:hint="eastAsia"/>
          <w:szCs w:val="21"/>
        </w:rPr>
        <w:t>手机与回收机的通信方式是：回收机各个部件（人机交互系统、识别模块等）将信号传递至主控制器——网络模块——后台服务器——手机。</w:t>
      </w:r>
    </w:p>
    <w:p w:rsidR="00F91ED2" w:rsidRDefault="00F91ED2" w:rsidP="00F91ED2">
      <w:pPr>
        <w:pStyle w:val="a3"/>
        <w:ind w:left="720" w:firstLineChars="0" w:firstLine="0"/>
        <w:rPr>
          <w:szCs w:val="21"/>
        </w:rPr>
      </w:pPr>
      <w:r>
        <w:rPr>
          <w:rFonts w:hint="eastAsia"/>
          <w:szCs w:val="21"/>
        </w:rPr>
        <w:t>逆向通信时，路径相反。</w:t>
      </w:r>
    </w:p>
    <w:p w:rsidR="00F91ED2" w:rsidRDefault="00E91B25" w:rsidP="00F91ED2">
      <w:pPr>
        <w:pStyle w:val="a3"/>
        <w:ind w:left="720" w:firstLineChars="0" w:firstLine="0"/>
      </w:pPr>
      <w:r>
        <w:object w:dxaOrig="6858" w:dyaOrig="5982">
          <v:shape id="_x0000_i1029" type="#_x0000_t75" style="width:251.45pt;height:218.7pt" o:ole="">
            <v:imagedata r:id="rId16" o:title=""/>
          </v:shape>
          <o:OLEObject Type="Embed" ProgID="Visio.Drawing.11" ShapeID="_x0000_i1029" DrawAspect="Content" ObjectID="_1535025304" r:id="rId17"/>
        </w:object>
      </w:r>
    </w:p>
    <w:p w:rsidR="00F91ED2" w:rsidRDefault="00F91ED2" w:rsidP="0063147C">
      <w:pPr>
        <w:pStyle w:val="a3"/>
        <w:ind w:left="720" w:firstLineChars="0" w:firstLine="0"/>
      </w:pPr>
      <w:r>
        <w:rPr>
          <w:rFonts w:hint="eastAsia"/>
          <w:szCs w:val="21"/>
        </w:rPr>
        <w:t>6</w:t>
      </w:r>
      <w:r>
        <w:rPr>
          <w:rFonts w:hint="eastAsia"/>
          <w:szCs w:val="21"/>
        </w:rPr>
        <w:t>、强电控制：包括各个传感器、运动机构电源的开关控制。</w:t>
      </w:r>
      <w:r>
        <w:br w:type="page"/>
      </w:r>
    </w:p>
    <w:p w:rsidR="00F91ED2" w:rsidRDefault="00F91ED2" w:rsidP="00F91ED2">
      <w:pPr>
        <w:pStyle w:val="1"/>
      </w:pPr>
      <w:r w:rsidRPr="00A812E2">
        <w:lastRenderedPageBreak/>
        <w:t>机械运动</w:t>
      </w:r>
      <w:r>
        <w:rPr>
          <w:rFonts w:hint="eastAsia"/>
        </w:rPr>
        <w:t>机构</w:t>
      </w:r>
      <w:r w:rsidRPr="00A812E2">
        <w:t>的技术要求</w:t>
      </w:r>
    </w:p>
    <w:p w:rsidR="00F91ED2" w:rsidRPr="00BA6C20" w:rsidRDefault="00F91ED2" w:rsidP="00F91ED2">
      <w:pPr>
        <w:pStyle w:val="a3"/>
        <w:numPr>
          <w:ilvl w:val="0"/>
          <w:numId w:val="7"/>
        </w:numPr>
        <w:spacing w:line="400" w:lineRule="exact"/>
        <w:ind w:firstLineChars="0"/>
        <w:rPr>
          <w:szCs w:val="21"/>
        </w:rPr>
      </w:pPr>
      <w:r w:rsidRPr="00BA6C20">
        <w:rPr>
          <w:rFonts w:hint="eastAsia"/>
          <w:szCs w:val="21"/>
        </w:rPr>
        <w:t>智能回收机的机械运动机构</w:t>
      </w:r>
      <w:r>
        <w:rPr>
          <w:rFonts w:hint="eastAsia"/>
          <w:szCs w:val="21"/>
        </w:rPr>
        <w:t>工作内容</w:t>
      </w:r>
      <w:r w:rsidRPr="00BA6C20">
        <w:rPr>
          <w:rFonts w:hint="eastAsia"/>
          <w:szCs w:val="21"/>
        </w:rPr>
        <w:t>：</w:t>
      </w:r>
      <w:r>
        <w:rPr>
          <w:rFonts w:hint="eastAsia"/>
          <w:szCs w:val="21"/>
        </w:rPr>
        <w:t>智能回收机的工业设计、回收机的包装瓶输运装置、包装瓶分拣装置、包装瓶的压缩和破碎装置</w:t>
      </w:r>
    </w:p>
    <w:p w:rsidR="00F91ED2" w:rsidRDefault="00F91ED2" w:rsidP="00F91ED2">
      <w:pPr>
        <w:pStyle w:val="a3"/>
        <w:numPr>
          <w:ilvl w:val="0"/>
          <w:numId w:val="7"/>
        </w:numPr>
        <w:spacing w:line="400" w:lineRule="exact"/>
        <w:ind w:firstLineChars="0"/>
        <w:rPr>
          <w:szCs w:val="21"/>
        </w:rPr>
      </w:pPr>
      <w:r>
        <w:rPr>
          <w:rFonts w:hint="eastAsia"/>
          <w:szCs w:val="21"/>
        </w:rPr>
        <w:t>智能回收机的工业设计：</w:t>
      </w:r>
    </w:p>
    <w:p w:rsidR="00F91ED2" w:rsidRDefault="00F91ED2" w:rsidP="00F91ED2">
      <w:pPr>
        <w:pStyle w:val="a3"/>
        <w:spacing w:line="400" w:lineRule="exact"/>
        <w:ind w:left="420" w:firstLineChars="0" w:firstLine="0"/>
        <w:rPr>
          <w:szCs w:val="21"/>
        </w:rPr>
      </w:pPr>
      <w:r>
        <w:rPr>
          <w:rFonts w:hint="eastAsia"/>
          <w:szCs w:val="21"/>
        </w:rPr>
        <w:t>包括智能回收机的外观设计、各个模块、部件的集成。</w:t>
      </w:r>
    </w:p>
    <w:p w:rsidR="00F91ED2" w:rsidRDefault="00F91ED2" w:rsidP="00F91ED2">
      <w:pPr>
        <w:pStyle w:val="a3"/>
        <w:numPr>
          <w:ilvl w:val="0"/>
          <w:numId w:val="7"/>
        </w:numPr>
        <w:spacing w:line="400" w:lineRule="exact"/>
        <w:ind w:firstLineChars="0"/>
        <w:rPr>
          <w:szCs w:val="21"/>
        </w:rPr>
      </w:pPr>
      <w:r>
        <w:rPr>
          <w:rFonts w:hint="eastAsia"/>
          <w:szCs w:val="21"/>
        </w:rPr>
        <w:t>回收机的包装瓶输运装置</w:t>
      </w:r>
    </w:p>
    <w:p w:rsidR="00F91ED2" w:rsidRDefault="00F91ED2" w:rsidP="00F91ED2">
      <w:pPr>
        <w:pStyle w:val="a3"/>
        <w:numPr>
          <w:ilvl w:val="0"/>
          <w:numId w:val="6"/>
        </w:numPr>
        <w:spacing w:line="400" w:lineRule="exact"/>
        <w:ind w:firstLineChars="0"/>
        <w:rPr>
          <w:szCs w:val="21"/>
        </w:rPr>
      </w:pPr>
      <w:r>
        <w:rPr>
          <w:rFonts w:hint="eastAsia"/>
          <w:szCs w:val="21"/>
        </w:rPr>
        <w:t>投瓶口设计有电动仓门，当投瓶口物品传感器感应到物体时，主控制器控制仓门自动打开。当物体离开或结束投瓶时，仓门自动关闭。电动仓门应具备安全防护功能，以免夹伤投瓶人员。</w:t>
      </w:r>
    </w:p>
    <w:p w:rsidR="00F91ED2" w:rsidRPr="007B6210" w:rsidRDefault="00F91ED2" w:rsidP="00F91ED2">
      <w:pPr>
        <w:pStyle w:val="a3"/>
        <w:numPr>
          <w:ilvl w:val="0"/>
          <w:numId w:val="6"/>
        </w:numPr>
        <w:spacing w:line="400" w:lineRule="exact"/>
        <w:ind w:firstLineChars="0"/>
        <w:rPr>
          <w:szCs w:val="21"/>
        </w:rPr>
      </w:pPr>
      <w:r w:rsidRPr="007B6210">
        <w:rPr>
          <w:rFonts w:hint="eastAsia"/>
          <w:szCs w:val="21"/>
        </w:rPr>
        <w:t>塑料瓶从投瓶口投入时，容置空间的</w:t>
      </w:r>
      <w:r>
        <w:rPr>
          <w:rFonts w:hint="eastAsia"/>
          <w:szCs w:val="21"/>
        </w:rPr>
        <w:t>传输</w:t>
      </w:r>
      <w:r w:rsidRPr="007B6210">
        <w:rPr>
          <w:rFonts w:hint="eastAsia"/>
          <w:szCs w:val="21"/>
        </w:rPr>
        <w:t>皮带开始运转，带动瓶体移动到</w:t>
      </w:r>
      <w:r>
        <w:rPr>
          <w:rFonts w:hint="eastAsia"/>
          <w:szCs w:val="21"/>
        </w:rPr>
        <w:t>扫码</w:t>
      </w:r>
      <w:r w:rsidRPr="007B6210">
        <w:rPr>
          <w:rFonts w:hint="eastAsia"/>
          <w:szCs w:val="21"/>
        </w:rPr>
        <w:t>区域并</w:t>
      </w:r>
      <w:r>
        <w:rPr>
          <w:rFonts w:hint="eastAsia"/>
          <w:szCs w:val="21"/>
        </w:rPr>
        <w:t>停止前移</w:t>
      </w:r>
      <w:r w:rsidRPr="007B6210">
        <w:rPr>
          <w:rFonts w:hint="eastAsia"/>
          <w:szCs w:val="21"/>
        </w:rPr>
        <w:t>。</w:t>
      </w:r>
    </w:p>
    <w:p w:rsidR="00F91ED2" w:rsidRDefault="00F91ED2" w:rsidP="00F91ED2">
      <w:pPr>
        <w:pStyle w:val="a3"/>
        <w:numPr>
          <w:ilvl w:val="0"/>
          <w:numId w:val="6"/>
        </w:numPr>
        <w:spacing w:line="400" w:lineRule="exact"/>
        <w:ind w:firstLineChars="0"/>
        <w:rPr>
          <w:szCs w:val="21"/>
        </w:rPr>
      </w:pPr>
      <w:r>
        <w:rPr>
          <w:szCs w:val="21"/>
        </w:rPr>
        <w:t>容置空间内设置有带动瓶体旋转的</w:t>
      </w:r>
      <w:r w:rsidRPr="00BA6C20">
        <w:rPr>
          <w:rFonts w:hint="eastAsia"/>
          <w:szCs w:val="21"/>
        </w:rPr>
        <w:t>径向旋转的传动构件，当瓶体被传送带移动到扫描区域时，传动机构带动瓶体做径向旋转，完成条码的扫描。</w:t>
      </w:r>
    </w:p>
    <w:p w:rsidR="00F91ED2" w:rsidRDefault="00F91ED2" w:rsidP="00F91ED2">
      <w:pPr>
        <w:pStyle w:val="a3"/>
        <w:numPr>
          <w:ilvl w:val="0"/>
          <w:numId w:val="6"/>
        </w:numPr>
        <w:spacing w:line="400" w:lineRule="exact"/>
        <w:ind w:firstLineChars="0"/>
        <w:rPr>
          <w:szCs w:val="21"/>
        </w:rPr>
      </w:pPr>
      <w:r w:rsidRPr="004934DB">
        <w:rPr>
          <w:rFonts w:hint="eastAsia"/>
          <w:szCs w:val="21"/>
        </w:rPr>
        <w:t>完成条码扫描之后，传送带继续带动瓶体</w:t>
      </w:r>
      <w:r>
        <w:rPr>
          <w:rFonts w:hint="eastAsia"/>
          <w:szCs w:val="21"/>
        </w:rPr>
        <w:t>经过材质</w:t>
      </w:r>
      <w:r w:rsidRPr="004934DB">
        <w:rPr>
          <w:rFonts w:hint="eastAsia"/>
          <w:szCs w:val="21"/>
        </w:rPr>
        <w:t>识别区域</w:t>
      </w:r>
      <w:r>
        <w:rPr>
          <w:rFonts w:hint="eastAsia"/>
          <w:szCs w:val="21"/>
        </w:rPr>
        <w:t>（金属传感器）</w:t>
      </w:r>
      <w:r w:rsidRPr="004934DB">
        <w:rPr>
          <w:rFonts w:hint="eastAsia"/>
          <w:szCs w:val="21"/>
        </w:rPr>
        <w:t>。</w:t>
      </w:r>
    </w:p>
    <w:p w:rsidR="00F91ED2" w:rsidRPr="004934DB" w:rsidRDefault="00F91ED2" w:rsidP="00F91ED2">
      <w:pPr>
        <w:pStyle w:val="a3"/>
        <w:numPr>
          <w:ilvl w:val="0"/>
          <w:numId w:val="6"/>
        </w:numPr>
        <w:spacing w:line="400" w:lineRule="exact"/>
        <w:ind w:firstLineChars="0"/>
        <w:rPr>
          <w:szCs w:val="21"/>
        </w:rPr>
      </w:pPr>
      <w:r w:rsidRPr="004934DB">
        <w:rPr>
          <w:szCs w:val="21"/>
        </w:rPr>
        <w:t>完成</w:t>
      </w:r>
      <w:r w:rsidRPr="004934DB">
        <w:rPr>
          <w:rFonts w:hint="eastAsia"/>
          <w:szCs w:val="21"/>
        </w:rPr>
        <w:t>材质</w:t>
      </w:r>
      <w:r w:rsidRPr="004934DB">
        <w:rPr>
          <w:szCs w:val="21"/>
        </w:rPr>
        <w:t>识别之后</w:t>
      </w:r>
      <w:r w:rsidRPr="004934DB">
        <w:rPr>
          <w:rFonts w:hint="eastAsia"/>
          <w:szCs w:val="21"/>
        </w:rPr>
        <w:t>，传送带继续带动瓶体</w:t>
      </w:r>
      <w:r>
        <w:rPr>
          <w:rFonts w:hint="eastAsia"/>
          <w:szCs w:val="21"/>
        </w:rPr>
        <w:t>到达</w:t>
      </w:r>
      <w:r w:rsidRPr="004934DB">
        <w:rPr>
          <w:rFonts w:hint="eastAsia"/>
          <w:szCs w:val="21"/>
        </w:rPr>
        <w:t>包装瓶称重区域</w:t>
      </w:r>
      <w:r>
        <w:rPr>
          <w:rFonts w:hint="eastAsia"/>
          <w:szCs w:val="21"/>
        </w:rPr>
        <w:t>时，传动机构停止运动。此时，</w:t>
      </w:r>
      <w:r w:rsidRPr="004934DB">
        <w:rPr>
          <w:szCs w:val="21"/>
        </w:rPr>
        <w:t>称重机构对瓶体进行称重</w:t>
      </w:r>
      <w:r>
        <w:rPr>
          <w:rFonts w:hint="eastAsia"/>
          <w:szCs w:val="21"/>
        </w:rPr>
        <w:t>。</w:t>
      </w:r>
      <w:r w:rsidRPr="004934DB">
        <w:rPr>
          <w:szCs w:val="21"/>
        </w:rPr>
        <w:t>符合要求</w:t>
      </w:r>
      <w:r>
        <w:rPr>
          <w:rFonts w:hint="eastAsia"/>
          <w:szCs w:val="21"/>
        </w:rPr>
        <w:t>时，</w:t>
      </w:r>
      <w:r w:rsidRPr="004934DB">
        <w:rPr>
          <w:szCs w:val="21"/>
        </w:rPr>
        <w:t>传送带继续带动瓶体移动</w:t>
      </w:r>
      <w:r w:rsidRPr="004934DB">
        <w:rPr>
          <w:rFonts w:hint="eastAsia"/>
          <w:szCs w:val="21"/>
        </w:rPr>
        <w:t>。</w:t>
      </w:r>
      <w:r>
        <w:rPr>
          <w:rFonts w:hint="eastAsia"/>
          <w:szCs w:val="21"/>
        </w:rPr>
        <w:t>若重量不符合要求，传送带反向移动，将包装瓶（或非瓶类物品）送至投瓶口或废物仓。</w:t>
      </w:r>
    </w:p>
    <w:p w:rsidR="00F91ED2" w:rsidRDefault="00F91ED2" w:rsidP="00F91ED2">
      <w:pPr>
        <w:pStyle w:val="a3"/>
        <w:numPr>
          <w:ilvl w:val="0"/>
          <w:numId w:val="6"/>
        </w:numPr>
        <w:spacing w:line="400" w:lineRule="exact"/>
        <w:ind w:firstLineChars="0"/>
        <w:rPr>
          <w:szCs w:val="21"/>
        </w:rPr>
      </w:pPr>
      <w:r w:rsidRPr="00BA6C20">
        <w:rPr>
          <w:szCs w:val="21"/>
        </w:rPr>
        <w:t>完成</w:t>
      </w:r>
      <w:r>
        <w:rPr>
          <w:rFonts w:hint="eastAsia"/>
          <w:szCs w:val="21"/>
        </w:rPr>
        <w:t>称重</w:t>
      </w:r>
      <w:r w:rsidRPr="00BA6C20">
        <w:rPr>
          <w:szCs w:val="21"/>
        </w:rPr>
        <w:t>之后</w:t>
      </w:r>
      <w:r w:rsidRPr="00BA6C20">
        <w:rPr>
          <w:rFonts w:hint="eastAsia"/>
          <w:szCs w:val="21"/>
        </w:rPr>
        <w:t>，</w:t>
      </w:r>
      <w:r w:rsidRPr="00BA6C20">
        <w:rPr>
          <w:szCs w:val="21"/>
        </w:rPr>
        <w:t>传送带继续带动瓶体移动到图像识别区域并停止</w:t>
      </w:r>
      <w:r w:rsidRPr="00BA6C20">
        <w:rPr>
          <w:rFonts w:hint="eastAsia"/>
          <w:szCs w:val="21"/>
        </w:rPr>
        <w:t>。</w:t>
      </w:r>
      <w:r>
        <w:rPr>
          <w:rFonts w:hint="eastAsia"/>
          <w:szCs w:val="21"/>
        </w:rPr>
        <w:t>图像传感器对包装瓶轮廓进行识别和提前，若符合要求，则传送机构继续运动，反之则将</w:t>
      </w:r>
      <w:r w:rsidRPr="007472CA">
        <w:rPr>
          <w:rFonts w:hint="eastAsia"/>
          <w:szCs w:val="21"/>
        </w:rPr>
        <w:t>包装瓶（或非瓶类物品）送至投瓶口或废物仓。</w:t>
      </w:r>
    </w:p>
    <w:p w:rsidR="00F91ED2" w:rsidRDefault="00F91ED2" w:rsidP="00F91ED2">
      <w:pPr>
        <w:pStyle w:val="a3"/>
        <w:numPr>
          <w:ilvl w:val="0"/>
          <w:numId w:val="6"/>
        </w:numPr>
        <w:spacing w:line="400" w:lineRule="exact"/>
        <w:ind w:firstLineChars="0"/>
        <w:rPr>
          <w:szCs w:val="21"/>
        </w:rPr>
      </w:pPr>
      <w:r>
        <w:rPr>
          <w:rFonts w:hint="eastAsia"/>
          <w:szCs w:val="21"/>
        </w:rPr>
        <w:t>完成上述识别过程后，运动机构带动包装瓶经过计数传感器，并根据主控制器指令对包装瓶进行分拣，将金属和非金属包装瓶送入不同储物仓。</w:t>
      </w:r>
    </w:p>
    <w:p w:rsidR="00F91ED2" w:rsidRPr="0028711C" w:rsidRDefault="00F91ED2" w:rsidP="00F91ED2">
      <w:pPr>
        <w:pStyle w:val="a3"/>
        <w:numPr>
          <w:ilvl w:val="0"/>
          <w:numId w:val="6"/>
        </w:numPr>
        <w:spacing w:line="400" w:lineRule="exact"/>
        <w:ind w:firstLineChars="0"/>
        <w:rPr>
          <w:szCs w:val="21"/>
        </w:rPr>
      </w:pPr>
      <w:r>
        <w:rPr>
          <w:rFonts w:hint="eastAsia"/>
          <w:szCs w:val="21"/>
        </w:rPr>
        <w:t>储物仓最多存储容量为</w:t>
      </w:r>
      <w:r>
        <w:rPr>
          <w:rFonts w:hint="eastAsia"/>
          <w:szCs w:val="21"/>
        </w:rPr>
        <w:t>500</w:t>
      </w:r>
      <w:r>
        <w:rPr>
          <w:rFonts w:hint="eastAsia"/>
          <w:szCs w:val="21"/>
        </w:rPr>
        <w:t>个塑料包装瓶。</w:t>
      </w:r>
    </w:p>
    <w:p w:rsidR="00F91ED2" w:rsidRDefault="00F91ED2" w:rsidP="00F91ED2">
      <w:pPr>
        <w:pStyle w:val="a3"/>
        <w:numPr>
          <w:ilvl w:val="0"/>
          <w:numId w:val="6"/>
        </w:numPr>
        <w:spacing w:line="400" w:lineRule="exact"/>
        <w:ind w:firstLineChars="0"/>
        <w:rPr>
          <w:szCs w:val="21"/>
        </w:rPr>
      </w:pPr>
      <w:r>
        <w:rPr>
          <w:rFonts w:hint="eastAsia"/>
          <w:szCs w:val="21"/>
        </w:rPr>
        <w:t>各个机构运动工程中，应控制噪声在</w:t>
      </w:r>
      <w:r>
        <w:rPr>
          <w:rFonts w:hint="eastAsia"/>
          <w:szCs w:val="21"/>
        </w:rPr>
        <w:t>50</w:t>
      </w:r>
      <w:r>
        <w:rPr>
          <w:rFonts w:hint="eastAsia"/>
          <w:szCs w:val="21"/>
        </w:rPr>
        <w:t>分贝内。</w:t>
      </w:r>
    </w:p>
    <w:p w:rsidR="00F91ED2" w:rsidRPr="00065429" w:rsidRDefault="00F91ED2" w:rsidP="00F91ED2">
      <w:pPr>
        <w:pStyle w:val="a3"/>
        <w:numPr>
          <w:ilvl w:val="0"/>
          <w:numId w:val="6"/>
        </w:numPr>
        <w:spacing w:line="400" w:lineRule="exact"/>
        <w:ind w:firstLineChars="0"/>
        <w:rPr>
          <w:szCs w:val="21"/>
        </w:rPr>
      </w:pPr>
      <w:r>
        <w:rPr>
          <w:szCs w:val="21"/>
        </w:rPr>
        <w:t>整个回收塑料瓶的过程时间应该控制在</w:t>
      </w:r>
      <w:r>
        <w:rPr>
          <w:rFonts w:hint="eastAsia"/>
          <w:szCs w:val="21"/>
        </w:rPr>
        <w:t>10</w:t>
      </w:r>
      <w:r>
        <w:rPr>
          <w:rFonts w:hint="eastAsia"/>
          <w:szCs w:val="21"/>
        </w:rPr>
        <w:t>秒内完成。</w:t>
      </w:r>
    </w:p>
    <w:p w:rsidR="00F91ED2" w:rsidRDefault="00F91ED2" w:rsidP="00F91ED2">
      <w:pPr>
        <w:pStyle w:val="a3"/>
        <w:spacing w:line="400" w:lineRule="exact"/>
        <w:ind w:left="420" w:firstLineChars="0" w:firstLine="0"/>
        <w:rPr>
          <w:szCs w:val="21"/>
        </w:rPr>
      </w:pPr>
    </w:p>
    <w:p w:rsidR="00F91ED2" w:rsidRPr="00BA6C20" w:rsidRDefault="00F91ED2" w:rsidP="00F91ED2">
      <w:pPr>
        <w:pStyle w:val="a3"/>
        <w:numPr>
          <w:ilvl w:val="0"/>
          <w:numId w:val="7"/>
        </w:numPr>
        <w:spacing w:line="400" w:lineRule="exact"/>
        <w:ind w:firstLineChars="0"/>
        <w:rPr>
          <w:szCs w:val="21"/>
        </w:rPr>
      </w:pPr>
      <w:r>
        <w:rPr>
          <w:rFonts w:hint="eastAsia"/>
          <w:szCs w:val="21"/>
        </w:rPr>
        <w:t>包装瓶的压缩和破碎装置</w:t>
      </w:r>
    </w:p>
    <w:p w:rsidR="00F91ED2" w:rsidRDefault="00F91ED2" w:rsidP="00F91ED2">
      <w:pPr>
        <w:pStyle w:val="a3"/>
        <w:numPr>
          <w:ilvl w:val="0"/>
          <w:numId w:val="8"/>
        </w:numPr>
        <w:spacing w:line="400" w:lineRule="exact"/>
        <w:ind w:firstLineChars="0"/>
        <w:rPr>
          <w:szCs w:val="21"/>
        </w:rPr>
      </w:pPr>
      <w:r>
        <w:rPr>
          <w:rFonts w:hint="eastAsia"/>
          <w:szCs w:val="21"/>
        </w:rPr>
        <w:t>包装瓶的压缩和破碎装置的作用是将塑料包装瓶进行破碎和压缩。</w:t>
      </w:r>
    </w:p>
    <w:p w:rsidR="00F91ED2" w:rsidRDefault="00F91ED2" w:rsidP="00F91ED2">
      <w:pPr>
        <w:pStyle w:val="a3"/>
        <w:numPr>
          <w:ilvl w:val="0"/>
          <w:numId w:val="8"/>
        </w:numPr>
        <w:spacing w:line="400" w:lineRule="exact"/>
        <w:ind w:firstLineChars="0"/>
        <w:rPr>
          <w:szCs w:val="21"/>
        </w:rPr>
      </w:pPr>
      <w:r>
        <w:rPr>
          <w:rFonts w:hint="eastAsia"/>
          <w:szCs w:val="21"/>
        </w:rPr>
        <w:t>压缩和破碎装置应具有快速、低噪声的特点。</w:t>
      </w:r>
    </w:p>
    <w:p w:rsidR="00F91ED2" w:rsidRPr="00065429" w:rsidRDefault="00F91ED2" w:rsidP="00F91ED2">
      <w:pPr>
        <w:pStyle w:val="a3"/>
        <w:numPr>
          <w:ilvl w:val="0"/>
          <w:numId w:val="8"/>
        </w:numPr>
        <w:spacing w:line="400" w:lineRule="exact"/>
        <w:ind w:firstLineChars="0"/>
        <w:rPr>
          <w:szCs w:val="21"/>
        </w:rPr>
      </w:pPr>
      <w:r>
        <w:rPr>
          <w:rFonts w:hint="eastAsia"/>
          <w:szCs w:val="21"/>
        </w:rPr>
        <w:t>现有的压缩和破碎装置的基本结构是两级压缩板、滚筒、破碎刀具等方式，可予以借鉴，但在技术细节上应有区分。</w:t>
      </w:r>
    </w:p>
    <w:p w:rsidR="002D5346" w:rsidRDefault="002D5346">
      <w:pPr>
        <w:widowControl/>
        <w:jc w:val="left"/>
        <w:rPr>
          <w:b/>
          <w:bCs/>
          <w:kern w:val="44"/>
          <w:sz w:val="36"/>
          <w:szCs w:val="44"/>
        </w:rPr>
      </w:pPr>
      <w:r>
        <w:br w:type="page"/>
      </w:r>
    </w:p>
    <w:p w:rsidR="00F91ED2" w:rsidRDefault="00F91ED2" w:rsidP="00F91ED2">
      <w:pPr>
        <w:pStyle w:val="1"/>
        <w:rPr>
          <w:szCs w:val="21"/>
        </w:rPr>
      </w:pPr>
      <w:r w:rsidRPr="00E32F44">
        <w:rPr>
          <w:rFonts w:hint="eastAsia"/>
        </w:rPr>
        <w:lastRenderedPageBreak/>
        <w:t>识别模块的技术要求</w:t>
      </w:r>
    </w:p>
    <w:p w:rsidR="00F91ED2" w:rsidRDefault="00F91ED2" w:rsidP="00F91ED2">
      <w:pPr>
        <w:pStyle w:val="a3"/>
        <w:numPr>
          <w:ilvl w:val="0"/>
          <w:numId w:val="9"/>
        </w:numPr>
        <w:ind w:firstLineChars="0"/>
        <w:rPr>
          <w:rFonts w:asciiTheme="minorEastAsia" w:hAnsiTheme="minorEastAsia"/>
          <w:szCs w:val="21"/>
        </w:rPr>
      </w:pPr>
      <w:r w:rsidRPr="005F4F05">
        <w:rPr>
          <w:rFonts w:asciiTheme="minorEastAsia" w:hAnsiTheme="minorEastAsia" w:hint="eastAsia"/>
          <w:b/>
          <w:szCs w:val="21"/>
        </w:rPr>
        <w:t>塑料瓶识别分选模块的主要功能</w:t>
      </w:r>
      <w:r w:rsidRPr="00BA2D53">
        <w:rPr>
          <w:rFonts w:asciiTheme="minorEastAsia" w:hAnsiTheme="minorEastAsia" w:hint="eastAsia"/>
          <w:szCs w:val="21"/>
        </w:rPr>
        <w:t>包括：塑料包装瓶的条码识别、材质识别、称重、图像识别、计数等，最后根据识别结果对塑料包装瓶进行分拣。</w:t>
      </w:r>
    </w:p>
    <w:p w:rsidR="00F91ED2" w:rsidRPr="00BA2D53" w:rsidRDefault="00F91ED2" w:rsidP="00F91ED2">
      <w:pPr>
        <w:pStyle w:val="a3"/>
        <w:numPr>
          <w:ilvl w:val="0"/>
          <w:numId w:val="9"/>
        </w:numPr>
        <w:ind w:firstLineChars="0"/>
        <w:rPr>
          <w:rFonts w:asciiTheme="minorEastAsia" w:hAnsiTheme="minorEastAsia"/>
          <w:szCs w:val="21"/>
        </w:rPr>
      </w:pPr>
      <w:r>
        <w:rPr>
          <w:rFonts w:asciiTheme="minorEastAsia" w:hAnsiTheme="minorEastAsia" w:hint="eastAsia"/>
          <w:b/>
          <w:szCs w:val="21"/>
        </w:rPr>
        <w:t>工作范围：智能回收机内的识别模块的软硬件架构、后台服务器中包装瓶数据库的架构。</w:t>
      </w:r>
    </w:p>
    <w:p w:rsidR="00F91ED2" w:rsidRPr="005F4F05" w:rsidRDefault="00F91ED2" w:rsidP="00F91ED2">
      <w:pPr>
        <w:pStyle w:val="a3"/>
        <w:numPr>
          <w:ilvl w:val="0"/>
          <w:numId w:val="9"/>
        </w:numPr>
        <w:ind w:firstLineChars="0"/>
        <w:rPr>
          <w:rFonts w:asciiTheme="minorEastAsia" w:hAnsiTheme="minorEastAsia"/>
          <w:b/>
          <w:szCs w:val="21"/>
        </w:rPr>
      </w:pPr>
      <w:r w:rsidRPr="005F4F05">
        <w:rPr>
          <w:rFonts w:asciiTheme="minorEastAsia" w:hAnsiTheme="minorEastAsia" w:hint="eastAsia"/>
          <w:b/>
          <w:szCs w:val="21"/>
        </w:rPr>
        <w:t>识别模块中几大部件的工作方式：</w:t>
      </w:r>
    </w:p>
    <w:p w:rsidR="00F91ED2" w:rsidRPr="00BA2D53" w:rsidRDefault="00F91ED2" w:rsidP="00F91ED2">
      <w:pPr>
        <w:pStyle w:val="a3"/>
        <w:numPr>
          <w:ilvl w:val="1"/>
          <w:numId w:val="9"/>
        </w:numPr>
        <w:ind w:firstLineChars="0"/>
        <w:rPr>
          <w:rFonts w:asciiTheme="minorEastAsia" w:hAnsiTheme="minorEastAsia"/>
          <w:szCs w:val="21"/>
        </w:rPr>
      </w:pPr>
      <w:r>
        <w:rPr>
          <w:rFonts w:asciiTheme="minorEastAsia" w:hAnsiTheme="minorEastAsia" w:hint="eastAsia"/>
          <w:szCs w:val="21"/>
        </w:rPr>
        <w:t>条码识别</w:t>
      </w:r>
    </w:p>
    <w:p w:rsidR="00F91ED2" w:rsidRDefault="00F91ED2" w:rsidP="00F91ED2">
      <w:pPr>
        <w:pStyle w:val="a3"/>
        <w:numPr>
          <w:ilvl w:val="0"/>
          <w:numId w:val="10"/>
        </w:numPr>
        <w:spacing w:line="400" w:lineRule="exact"/>
        <w:ind w:firstLineChars="0"/>
        <w:rPr>
          <w:rFonts w:asciiTheme="minorEastAsia" w:hAnsiTheme="minorEastAsia"/>
          <w:szCs w:val="21"/>
        </w:rPr>
      </w:pPr>
      <w:r>
        <w:rPr>
          <w:rFonts w:asciiTheme="minorEastAsia" w:hAnsiTheme="minorEastAsia" w:hint="eastAsia"/>
          <w:szCs w:val="21"/>
        </w:rPr>
        <w:t>容纳待回收瓶体的容置空间内设置有带动瓶体做径向旋转的传动构件，扫码器位于容置空间上方，可相对于回收瓶体做轴向移动。</w:t>
      </w:r>
    </w:p>
    <w:p w:rsidR="00F91ED2" w:rsidRDefault="00F91ED2" w:rsidP="00F91ED2">
      <w:pPr>
        <w:pStyle w:val="a3"/>
        <w:numPr>
          <w:ilvl w:val="0"/>
          <w:numId w:val="10"/>
        </w:numPr>
        <w:spacing w:line="400" w:lineRule="exact"/>
        <w:ind w:firstLineChars="0"/>
        <w:rPr>
          <w:rFonts w:asciiTheme="minorEastAsia" w:hAnsiTheme="minorEastAsia"/>
          <w:szCs w:val="21"/>
        </w:rPr>
      </w:pPr>
      <w:r>
        <w:rPr>
          <w:rFonts w:asciiTheme="minorEastAsia" w:hAnsiTheme="minorEastAsia"/>
          <w:szCs w:val="21"/>
        </w:rPr>
        <w:t>扫码器</w:t>
      </w:r>
      <w:r>
        <w:rPr>
          <w:rFonts w:asciiTheme="minorEastAsia" w:hAnsiTheme="minorEastAsia" w:hint="eastAsia"/>
          <w:szCs w:val="21"/>
        </w:rPr>
        <w:t>将扫码信息上传主控制器，并由主控制器通过网络模块与</w:t>
      </w:r>
      <w:r>
        <w:rPr>
          <w:rFonts w:asciiTheme="minorEastAsia" w:hAnsiTheme="minorEastAsia"/>
          <w:szCs w:val="21"/>
        </w:rPr>
        <w:t>后台服务器通讯连接</w:t>
      </w:r>
      <w:r>
        <w:rPr>
          <w:rFonts w:asciiTheme="minorEastAsia" w:hAnsiTheme="minorEastAsia" w:hint="eastAsia"/>
          <w:szCs w:val="21"/>
        </w:rPr>
        <w:t>。</w:t>
      </w:r>
    </w:p>
    <w:p w:rsidR="00F91ED2" w:rsidRDefault="00F91ED2" w:rsidP="00F91ED2">
      <w:pPr>
        <w:pStyle w:val="a3"/>
        <w:numPr>
          <w:ilvl w:val="0"/>
          <w:numId w:val="10"/>
        </w:numPr>
        <w:spacing w:line="400" w:lineRule="exact"/>
        <w:ind w:firstLineChars="0"/>
        <w:rPr>
          <w:rFonts w:asciiTheme="minorEastAsia" w:hAnsiTheme="minorEastAsia"/>
          <w:szCs w:val="21"/>
        </w:rPr>
      </w:pPr>
      <w:r>
        <w:rPr>
          <w:rFonts w:asciiTheme="minorEastAsia" w:hAnsiTheme="minorEastAsia" w:hint="eastAsia"/>
          <w:szCs w:val="21"/>
        </w:rPr>
        <w:t>后台</w:t>
      </w:r>
      <w:r>
        <w:rPr>
          <w:rFonts w:asciiTheme="minorEastAsia" w:hAnsiTheme="minorEastAsia"/>
          <w:szCs w:val="21"/>
        </w:rPr>
        <w:t>服务器上建立有条码存储模块</w:t>
      </w:r>
      <w:r>
        <w:rPr>
          <w:rFonts w:asciiTheme="minorEastAsia" w:hAnsiTheme="minorEastAsia" w:hint="eastAsia"/>
          <w:szCs w:val="21"/>
        </w:rPr>
        <w:t>。</w:t>
      </w:r>
      <w:r>
        <w:rPr>
          <w:rFonts w:asciiTheme="minorEastAsia" w:hAnsiTheme="minorEastAsia"/>
          <w:szCs w:val="21"/>
        </w:rPr>
        <w:t>扫码器对塑料包装瓶条码识别后</w:t>
      </w:r>
      <w:r>
        <w:rPr>
          <w:rFonts w:asciiTheme="minorEastAsia" w:hAnsiTheme="minorEastAsia" w:hint="eastAsia"/>
          <w:szCs w:val="21"/>
        </w:rPr>
        <w:t>，</w:t>
      </w:r>
      <w:r>
        <w:rPr>
          <w:rFonts w:asciiTheme="minorEastAsia" w:hAnsiTheme="minorEastAsia"/>
          <w:szCs w:val="21"/>
        </w:rPr>
        <w:t>将所识条码与存放在后台服务器的数据库进行分析对比</w:t>
      </w:r>
      <w:r>
        <w:rPr>
          <w:rFonts w:asciiTheme="minorEastAsia" w:hAnsiTheme="minorEastAsia" w:hint="eastAsia"/>
          <w:szCs w:val="21"/>
        </w:rPr>
        <w:t>，</w:t>
      </w:r>
      <w:r>
        <w:rPr>
          <w:rFonts w:asciiTheme="minorEastAsia" w:hAnsiTheme="minorEastAsia"/>
          <w:szCs w:val="21"/>
        </w:rPr>
        <w:t>判断塑料包装瓶</w:t>
      </w:r>
      <w:r>
        <w:rPr>
          <w:rFonts w:asciiTheme="minorEastAsia" w:hAnsiTheme="minorEastAsia" w:hint="eastAsia"/>
          <w:szCs w:val="21"/>
        </w:rPr>
        <w:t>的类型。（可暂不将条码识别结果作为包装瓶是否合格的依据）</w:t>
      </w:r>
    </w:p>
    <w:p w:rsidR="00F91ED2" w:rsidRDefault="00F91ED2" w:rsidP="00F91ED2">
      <w:pPr>
        <w:pStyle w:val="a3"/>
        <w:numPr>
          <w:ilvl w:val="1"/>
          <w:numId w:val="9"/>
        </w:numPr>
        <w:ind w:firstLineChars="0"/>
        <w:rPr>
          <w:rFonts w:asciiTheme="minorEastAsia" w:hAnsiTheme="minorEastAsia"/>
          <w:szCs w:val="21"/>
        </w:rPr>
      </w:pPr>
      <w:r>
        <w:rPr>
          <w:rFonts w:asciiTheme="minorEastAsia" w:hAnsiTheme="minorEastAsia"/>
          <w:szCs w:val="21"/>
        </w:rPr>
        <w:t>材质识别技术</w:t>
      </w:r>
      <w:r>
        <w:rPr>
          <w:rFonts w:asciiTheme="minorEastAsia" w:hAnsiTheme="minorEastAsia" w:hint="eastAsia"/>
          <w:szCs w:val="21"/>
        </w:rPr>
        <w:t>：</w:t>
      </w:r>
    </w:p>
    <w:p w:rsidR="00F91ED2" w:rsidRDefault="00F91ED2" w:rsidP="00F91ED2">
      <w:pPr>
        <w:pStyle w:val="a3"/>
        <w:numPr>
          <w:ilvl w:val="0"/>
          <w:numId w:val="11"/>
        </w:numPr>
        <w:spacing w:line="400" w:lineRule="exact"/>
        <w:ind w:firstLineChars="0"/>
        <w:rPr>
          <w:rFonts w:asciiTheme="minorEastAsia" w:hAnsiTheme="minorEastAsia"/>
          <w:szCs w:val="21"/>
        </w:rPr>
      </w:pPr>
      <w:r>
        <w:rPr>
          <w:rFonts w:asciiTheme="minorEastAsia" w:hAnsiTheme="minorEastAsia" w:hint="eastAsia"/>
          <w:szCs w:val="21"/>
        </w:rPr>
        <w:t>暂时</w:t>
      </w:r>
      <w:r w:rsidRPr="0086501B">
        <w:rPr>
          <w:rFonts w:asciiTheme="minorEastAsia" w:hAnsiTheme="minorEastAsia"/>
          <w:szCs w:val="21"/>
        </w:rPr>
        <w:t>采用</w:t>
      </w:r>
      <w:r>
        <w:rPr>
          <w:rFonts w:asciiTheme="minorEastAsia" w:hAnsiTheme="minorEastAsia" w:hint="eastAsia"/>
          <w:szCs w:val="21"/>
        </w:rPr>
        <w:t>金属传感器实现材质识别功能，以区分易拉罐或塑料包装瓶</w:t>
      </w:r>
      <w:r w:rsidRPr="0086501B">
        <w:rPr>
          <w:rFonts w:asciiTheme="minorEastAsia" w:hAnsiTheme="minorEastAsia" w:hint="eastAsia"/>
          <w:szCs w:val="21"/>
        </w:rPr>
        <w:t>。</w:t>
      </w:r>
    </w:p>
    <w:p w:rsidR="00F91ED2" w:rsidRPr="0086501B" w:rsidRDefault="00F91ED2" w:rsidP="00F91ED2">
      <w:pPr>
        <w:pStyle w:val="a3"/>
        <w:numPr>
          <w:ilvl w:val="0"/>
          <w:numId w:val="11"/>
        </w:numPr>
        <w:spacing w:line="400" w:lineRule="exact"/>
        <w:ind w:firstLineChars="0"/>
        <w:rPr>
          <w:rFonts w:asciiTheme="minorEastAsia" w:hAnsiTheme="minorEastAsia"/>
          <w:szCs w:val="21"/>
        </w:rPr>
      </w:pPr>
      <w:r>
        <w:rPr>
          <w:rFonts w:asciiTheme="minorEastAsia" w:hAnsiTheme="minorEastAsia" w:hint="eastAsia"/>
          <w:szCs w:val="21"/>
        </w:rPr>
        <w:t>材质识别后，将材质信息反馈至主控制器。用于主控制器在后续识别过程中选择正确的包装瓶数据库，以进行分类识别。</w:t>
      </w:r>
    </w:p>
    <w:p w:rsidR="00F91ED2" w:rsidRDefault="00F91ED2" w:rsidP="00F91ED2">
      <w:pPr>
        <w:pStyle w:val="a3"/>
        <w:numPr>
          <w:ilvl w:val="1"/>
          <w:numId w:val="9"/>
        </w:numPr>
        <w:ind w:firstLineChars="0"/>
        <w:rPr>
          <w:rFonts w:asciiTheme="minorEastAsia" w:hAnsiTheme="minorEastAsia"/>
          <w:szCs w:val="21"/>
        </w:rPr>
      </w:pPr>
      <w:r>
        <w:rPr>
          <w:rFonts w:asciiTheme="minorEastAsia" w:hAnsiTheme="minorEastAsia"/>
          <w:szCs w:val="21"/>
        </w:rPr>
        <w:t>称重机构</w:t>
      </w:r>
      <w:r>
        <w:rPr>
          <w:rFonts w:asciiTheme="minorEastAsia" w:hAnsiTheme="minorEastAsia" w:hint="eastAsia"/>
          <w:szCs w:val="21"/>
        </w:rPr>
        <w:t>：</w:t>
      </w:r>
    </w:p>
    <w:p w:rsidR="00F91ED2" w:rsidRDefault="00F91ED2" w:rsidP="00F91ED2">
      <w:pPr>
        <w:pStyle w:val="a3"/>
        <w:numPr>
          <w:ilvl w:val="0"/>
          <w:numId w:val="12"/>
        </w:numPr>
        <w:spacing w:line="400" w:lineRule="exact"/>
        <w:ind w:firstLineChars="0"/>
        <w:rPr>
          <w:rFonts w:asciiTheme="minorEastAsia" w:hAnsiTheme="minorEastAsia"/>
          <w:szCs w:val="21"/>
        </w:rPr>
      </w:pPr>
      <w:r>
        <w:rPr>
          <w:rFonts w:asciiTheme="minorEastAsia" w:hAnsiTheme="minorEastAsia"/>
          <w:szCs w:val="21"/>
        </w:rPr>
        <w:t>重量传感器设置于</w:t>
      </w:r>
      <w:r>
        <w:rPr>
          <w:rFonts w:asciiTheme="minorEastAsia" w:hAnsiTheme="minorEastAsia" w:hint="eastAsia"/>
          <w:szCs w:val="21"/>
        </w:rPr>
        <w:t>包装瓶运动路径中，采用定位手段，当包装瓶达到称重区时，向主控制器发出信号，并由主控制器控制运动机构停止前移，并快速称重。</w:t>
      </w:r>
    </w:p>
    <w:p w:rsidR="00F91ED2" w:rsidRDefault="00F91ED2" w:rsidP="00F91ED2">
      <w:pPr>
        <w:pStyle w:val="a3"/>
        <w:numPr>
          <w:ilvl w:val="0"/>
          <w:numId w:val="12"/>
        </w:numPr>
        <w:spacing w:line="400" w:lineRule="exact"/>
        <w:ind w:firstLineChars="0"/>
        <w:rPr>
          <w:rFonts w:asciiTheme="minorEastAsia" w:hAnsiTheme="minorEastAsia"/>
          <w:szCs w:val="21"/>
        </w:rPr>
      </w:pPr>
      <w:r>
        <w:rPr>
          <w:rFonts w:asciiTheme="minorEastAsia" w:hAnsiTheme="minorEastAsia" w:hint="eastAsia"/>
          <w:szCs w:val="21"/>
        </w:rPr>
        <w:t>后台服务器中存储有不同类型包装瓶对应的参考重量值。主控制器通过网络服务器与后台服务器取得通信，并根据扫码、材质识别结果，给出</w:t>
      </w:r>
      <w:r>
        <w:rPr>
          <w:rFonts w:asciiTheme="minorEastAsia" w:hAnsiTheme="minorEastAsia"/>
          <w:szCs w:val="21"/>
        </w:rPr>
        <w:t>设定参考重量值</w:t>
      </w:r>
      <w:r>
        <w:rPr>
          <w:rFonts w:asciiTheme="minorEastAsia" w:hAnsiTheme="minorEastAsia" w:hint="eastAsia"/>
          <w:szCs w:val="21"/>
        </w:rPr>
        <w:t>范围。</w:t>
      </w:r>
      <w:r>
        <w:rPr>
          <w:rFonts w:asciiTheme="minorEastAsia" w:hAnsiTheme="minorEastAsia"/>
          <w:szCs w:val="21"/>
        </w:rPr>
        <w:t>对满足要求的塑料瓶进行</w:t>
      </w:r>
      <w:r>
        <w:rPr>
          <w:rFonts w:asciiTheme="minorEastAsia" w:hAnsiTheme="minorEastAsia" w:hint="eastAsia"/>
          <w:szCs w:val="21"/>
        </w:rPr>
        <w:t>下一步识别，</w:t>
      </w:r>
      <w:r>
        <w:rPr>
          <w:rFonts w:asciiTheme="minorEastAsia" w:hAnsiTheme="minorEastAsia"/>
          <w:szCs w:val="21"/>
        </w:rPr>
        <w:t>对于超出参考值得塑料瓶退回处理</w:t>
      </w:r>
      <w:r>
        <w:rPr>
          <w:rFonts w:asciiTheme="minorEastAsia" w:hAnsiTheme="minorEastAsia" w:hint="eastAsia"/>
          <w:szCs w:val="21"/>
        </w:rPr>
        <w:t>。</w:t>
      </w:r>
    </w:p>
    <w:p w:rsidR="00F91ED2" w:rsidRDefault="00F91ED2" w:rsidP="00F91ED2">
      <w:pPr>
        <w:pStyle w:val="a3"/>
        <w:numPr>
          <w:ilvl w:val="1"/>
          <w:numId w:val="9"/>
        </w:numPr>
        <w:ind w:firstLineChars="0"/>
        <w:rPr>
          <w:rFonts w:asciiTheme="minorEastAsia" w:hAnsiTheme="minorEastAsia"/>
          <w:szCs w:val="21"/>
        </w:rPr>
      </w:pPr>
      <w:r>
        <w:rPr>
          <w:rFonts w:asciiTheme="minorEastAsia" w:hAnsiTheme="minorEastAsia" w:hint="eastAsia"/>
          <w:szCs w:val="21"/>
        </w:rPr>
        <w:t>图像识别：</w:t>
      </w:r>
    </w:p>
    <w:p w:rsidR="00F91ED2" w:rsidRDefault="00F91ED2" w:rsidP="00F91ED2">
      <w:pPr>
        <w:pStyle w:val="a3"/>
        <w:numPr>
          <w:ilvl w:val="0"/>
          <w:numId w:val="13"/>
        </w:numPr>
        <w:spacing w:line="400" w:lineRule="exact"/>
        <w:ind w:firstLineChars="0"/>
        <w:rPr>
          <w:rFonts w:asciiTheme="minorEastAsia" w:hAnsiTheme="minorEastAsia"/>
          <w:szCs w:val="21"/>
        </w:rPr>
      </w:pPr>
      <w:r>
        <w:rPr>
          <w:rFonts w:asciiTheme="minorEastAsia" w:hAnsiTheme="minorEastAsia" w:hint="eastAsia"/>
          <w:szCs w:val="21"/>
        </w:rPr>
        <w:t>图像识别系统采用摄像头捕获包装瓶图像，并进行轮廓识别。并将轮廓识别结果上传主控制器，主控制器通过网络模块与后台服务器取得通信，在后台服务器中将轮廓识别结果与数据库进行对比，以判断是否为可回收塑料瓶。</w:t>
      </w:r>
    </w:p>
    <w:p w:rsidR="00F91ED2" w:rsidRDefault="00F91ED2" w:rsidP="00F91ED2">
      <w:pPr>
        <w:pStyle w:val="a3"/>
        <w:numPr>
          <w:ilvl w:val="0"/>
          <w:numId w:val="13"/>
        </w:numPr>
        <w:spacing w:line="400" w:lineRule="exact"/>
        <w:ind w:firstLineChars="0"/>
        <w:rPr>
          <w:rFonts w:asciiTheme="minorEastAsia" w:hAnsiTheme="minorEastAsia"/>
          <w:szCs w:val="21"/>
        </w:rPr>
      </w:pPr>
      <w:r>
        <w:rPr>
          <w:rFonts w:asciiTheme="minorEastAsia" w:hAnsiTheme="minorEastAsia" w:hint="eastAsia"/>
          <w:szCs w:val="21"/>
        </w:rPr>
        <w:t>识别成功后，由主控制器控制回收过程继续。否则，退回包装瓶。</w:t>
      </w:r>
    </w:p>
    <w:p w:rsidR="00F91ED2" w:rsidRDefault="00F91ED2" w:rsidP="00F91ED2">
      <w:pPr>
        <w:pStyle w:val="a3"/>
        <w:numPr>
          <w:ilvl w:val="1"/>
          <w:numId w:val="9"/>
        </w:numPr>
        <w:ind w:firstLineChars="0"/>
        <w:rPr>
          <w:rFonts w:asciiTheme="minorEastAsia" w:hAnsiTheme="minorEastAsia"/>
          <w:szCs w:val="21"/>
        </w:rPr>
      </w:pPr>
      <w:r>
        <w:rPr>
          <w:rFonts w:asciiTheme="minorEastAsia" w:hAnsiTheme="minorEastAsia" w:hint="eastAsia"/>
          <w:szCs w:val="21"/>
        </w:rPr>
        <w:t>计数</w:t>
      </w:r>
    </w:p>
    <w:p w:rsidR="00F91ED2" w:rsidRDefault="00F91ED2" w:rsidP="00F91ED2">
      <w:pPr>
        <w:pStyle w:val="a3"/>
        <w:numPr>
          <w:ilvl w:val="0"/>
          <w:numId w:val="14"/>
        </w:numPr>
        <w:spacing w:line="400" w:lineRule="exact"/>
        <w:ind w:firstLineChars="0"/>
        <w:rPr>
          <w:rFonts w:asciiTheme="minorEastAsia" w:hAnsiTheme="minorEastAsia"/>
          <w:szCs w:val="21"/>
        </w:rPr>
      </w:pPr>
      <w:r>
        <w:rPr>
          <w:rFonts w:asciiTheme="minorEastAsia" w:hAnsiTheme="minorEastAsia" w:hint="eastAsia"/>
          <w:szCs w:val="21"/>
        </w:rPr>
        <w:t>识别成功的包装瓶通过计数传感器，技术传感器将计数结果上传主控制器暂存。</w:t>
      </w:r>
    </w:p>
    <w:p w:rsidR="00F91ED2" w:rsidRDefault="00F91ED2" w:rsidP="00F91ED2">
      <w:pPr>
        <w:pStyle w:val="a3"/>
        <w:numPr>
          <w:ilvl w:val="1"/>
          <w:numId w:val="9"/>
        </w:numPr>
        <w:ind w:firstLineChars="0"/>
        <w:rPr>
          <w:rFonts w:asciiTheme="minorEastAsia" w:hAnsiTheme="minorEastAsia"/>
          <w:szCs w:val="21"/>
        </w:rPr>
      </w:pPr>
      <w:r w:rsidRPr="00D41261">
        <w:rPr>
          <w:rFonts w:asciiTheme="minorEastAsia" w:hAnsiTheme="minorEastAsia" w:hint="eastAsia"/>
          <w:szCs w:val="21"/>
        </w:rPr>
        <w:t>信息统计：识别过程全部完成后，主控制器中暂存的包装瓶类型、个数的信息将通过网络模块上传至后台服务器，进行累计，以备最终的返利程序的运行。</w:t>
      </w:r>
    </w:p>
    <w:p w:rsidR="00F91ED2" w:rsidRPr="00CF7691" w:rsidRDefault="00F91ED2" w:rsidP="00F91ED2">
      <w:pPr>
        <w:rPr>
          <w:rFonts w:asciiTheme="minorEastAsia" w:hAnsiTheme="minorEastAsia"/>
          <w:szCs w:val="21"/>
        </w:rPr>
      </w:pPr>
      <w:r>
        <w:object w:dxaOrig="13397" w:dyaOrig="12144">
          <v:shape id="_x0000_i1030" type="#_x0000_t75" style="width:414.8pt;height:376.1pt" o:ole="">
            <v:imagedata r:id="rId18" o:title=""/>
          </v:shape>
          <o:OLEObject Type="Embed" ProgID="Visio.Drawing.11" ShapeID="_x0000_i1030" DrawAspect="Content" ObjectID="_1535025305" r:id="rId19"/>
        </w:object>
      </w:r>
    </w:p>
    <w:p w:rsidR="00F91ED2" w:rsidRDefault="00F91ED2">
      <w:pPr>
        <w:widowControl/>
        <w:jc w:val="left"/>
      </w:pPr>
      <w:r>
        <w:br w:type="page"/>
      </w:r>
    </w:p>
    <w:p w:rsidR="00F91ED2" w:rsidRDefault="00F91ED2" w:rsidP="00F91ED2">
      <w:pPr>
        <w:pStyle w:val="1"/>
      </w:pPr>
      <w:r w:rsidRPr="00EA4A30">
        <w:lastRenderedPageBreak/>
        <w:t>人机交互系统及网络模块的技术要求</w:t>
      </w:r>
    </w:p>
    <w:p w:rsidR="00F91ED2" w:rsidRDefault="00F91ED2" w:rsidP="00F91ED2">
      <w:pPr>
        <w:pStyle w:val="a3"/>
        <w:numPr>
          <w:ilvl w:val="0"/>
          <w:numId w:val="15"/>
        </w:numPr>
        <w:ind w:firstLineChars="0"/>
        <w:rPr>
          <w:szCs w:val="21"/>
        </w:rPr>
      </w:pPr>
      <w:r w:rsidRPr="00C213F2">
        <w:rPr>
          <w:rFonts w:hint="eastAsia"/>
          <w:szCs w:val="21"/>
        </w:rPr>
        <w:t>工作范围：</w:t>
      </w:r>
      <w:r>
        <w:rPr>
          <w:rFonts w:hint="eastAsia"/>
          <w:szCs w:val="21"/>
        </w:rPr>
        <w:t>人机交换系统及网络模块、后台服务器的软硬件架构。</w:t>
      </w:r>
    </w:p>
    <w:p w:rsidR="00F91ED2" w:rsidRDefault="00F91ED2" w:rsidP="00F91ED2">
      <w:pPr>
        <w:pStyle w:val="a3"/>
        <w:numPr>
          <w:ilvl w:val="0"/>
          <w:numId w:val="15"/>
        </w:numPr>
        <w:ind w:firstLineChars="0"/>
        <w:rPr>
          <w:szCs w:val="21"/>
        </w:rPr>
      </w:pPr>
      <w:r w:rsidRPr="00C213F2">
        <w:rPr>
          <w:rFonts w:hint="eastAsia"/>
          <w:szCs w:val="21"/>
        </w:rPr>
        <w:t>人机交互系统包括：</w:t>
      </w:r>
      <w:r>
        <w:rPr>
          <w:rFonts w:hint="eastAsia"/>
          <w:szCs w:val="21"/>
        </w:rPr>
        <w:t>可视化</w:t>
      </w:r>
      <w:r w:rsidRPr="00C213F2">
        <w:rPr>
          <w:rFonts w:hint="eastAsia"/>
          <w:szCs w:val="21"/>
        </w:rPr>
        <w:t>触摸屏</w:t>
      </w:r>
      <w:r w:rsidRPr="009C164B">
        <w:rPr>
          <w:rFonts w:hint="eastAsia"/>
          <w:szCs w:val="21"/>
          <w:highlight w:val="yellow"/>
        </w:rPr>
        <w:t>、机械按键</w:t>
      </w:r>
      <w:r w:rsidRPr="00C213F2">
        <w:rPr>
          <w:rFonts w:hint="eastAsia"/>
          <w:szCs w:val="21"/>
        </w:rPr>
        <w:t>、人机交互系统控制器</w:t>
      </w:r>
      <w:r>
        <w:rPr>
          <w:rFonts w:hint="eastAsia"/>
          <w:szCs w:val="21"/>
        </w:rPr>
        <w:t>及控制程序</w:t>
      </w:r>
    </w:p>
    <w:p w:rsidR="00F91ED2" w:rsidRDefault="00F91ED2" w:rsidP="00F91ED2">
      <w:pPr>
        <w:pStyle w:val="a3"/>
        <w:numPr>
          <w:ilvl w:val="0"/>
          <w:numId w:val="15"/>
        </w:numPr>
        <w:ind w:firstLineChars="0"/>
        <w:rPr>
          <w:szCs w:val="21"/>
        </w:rPr>
      </w:pPr>
      <w:r>
        <w:rPr>
          <w:rFonts w:hint="eastAsia"/>
          <w:szCs w:val="21"/>
        </w:rPr>
        <w:t>网络模块应采用</w:t>
      </w:r>
      <w:r>
        <w:rPr>
          <w:rFonts w:hint="eastAsia"/>
          <w:szCs w:val="21"/>
        </w:rPr>
        <w:t>3G</w:t>
      </w:r>
      <w:r>
        <w:rPr>
          <w:rFonts w:hint="eastAsia"/>
          <w:szCs w:val="21"/>
        </w:rPr>
        <w:t>及</w:t>
      </w:r>
      <w:proofErr w:type="spellStart"/>
      <w:r>
        <w:rPr>
          <w:rFonts w:hint="eastAsia"/>
          <w:szCs w:val="21"/>
        </w:rPr>
        <w:t>wifi</w:t>
      </w:r>
      <w:proofErr w:type="spellEnd"/>
      <w:r>
        <w:rPr>
          <w:rFonts w:hint="eastAsia"/>
          <w:szCs w:val="21"/>
        </w:rPr>
        <w:t>的无线通信模式，无线通讯对象为后台服务器。网络模块在回收机中的通信对象为主控制器。</w:t>
      </w:r>
    </w:p>
    <w:p w:rsidR="00F91ED2" w:rsidRDefault="00F91ED2" w:rsidP="00F91ED2">
      <w:pPr>
        <w:pStyle w:val="a3"/>
        <w:numPr>
          <w:ilvl w:val="0"/>
          <w:numId w:val="15"/>
        </w:numPr>
        <w:ind w:firstLineChars="0"/>
        <w:rPr>
          <w:szCs w:val="21"/>
        </w:rPr>
      </w:pPr>
      <w:r>
        <w:rPr>
          <w:rFonts w:hint="eastAsia"/>
          <w:szCs w:val="21"/>
        </w:rPr>
        <w:t>应考虑后台服务器与手机等终端的数据接口问题。</w:t>
      </w:r>
    </w:p>
    <w:p w:rsidR="00F91ED2" w:rsidRDefault="00F91ED2" w:rsidP="00F91ED2">
      <w:pPr>
        <w:pStyle w:val="a3"/>
        <w:numPr>
          <w:ilvl w:val="0"/>
          <w:numId w:val="15"/>
        </w:numPr>
        <w:ind w:firstLineChars="0"/>
        <w:rPr>
          <w:szCs w:val="21"/>
        </w:rPr>
      </w:pPr>
      <w:r>
        <w:rPr>
          <w:rFonts w:hint="eastAsia"/>
          <w:szCs w:val="21"/>
        </w:rPr>
        <w:t>人机交互系统及网络模块的工作方式：</w:t>
      </w:r>
    </w:p>
    <w:p w:rsidR="00F91ED2" w:rsidRPr="00C213F2" w:rsidRDefault="00F91ED2" w:rsidP="00F91ED2">
      <w:pPr>
        <w:pStyle w:val="a3"/>
        <w:numPr>
          <w:ilvl w:val="1"/>
          <w:numId w:val="15"/>
        </w:numPr>
        <w:ind w:firstLineChars="0"/>
        <w:rPr>
          <w:szCs w:val="21"/>
        </w:rPr>
      </w:pPr>
      <w:r w:rsidRPr="00C213F2">
        <w:rPr>
          <w:rFonts w:hint="eastAsia"/>
          <w:sz w:val="22"/>
        </w:rPr>
        <w:t>人机交互系统能够通过</w:t>
      </w:r>
      <w:r>
        <w:rPr>
          <w:rFonts w:hint="eastAsia"/>
          <w:sz w:val="22"/>
        </w:rPr>
        <w:t>数据总线与网络模块连接，网络模块利用</w:t>
      </w:r>
      <w:r w:rsidRPr="00C213F2">
        <w:rPr>
          <w:rFonts w:hint="eastAsia"/>
          <w:sz w:val="22"/>
        </w:rPr>
        <w:t>无线网络与后台网络服务器进行双向通讯，实现智能回收机</w:t>
      </w:r>
      <w:r w:rsidRPr="00C213F2">
        <w:rPr>
          <w:rFonts w:hint="eastAsia"/>
          <w:sz w:val="22"/>
        </w:rPr>
        <w:t>-</w:t>
      </w:r>
      <w:r>
        <w:rPr>
          <w:rFonts w:hint="eastAsia"/>
          <w:sz w:val="22"/>
        </w:rPr>
        <w:t>后台</w:t>
      </w:r>
      <w:r w:rsidRPr="00C213F2">
        <w:rPr>
          <w:rFonts w:hint="eastAsia"/>
          <w:sz w:val="22"/>
        </w:rPr>
        <w:t>服务器</w:t>
      </w:r>
      <w:r w:rsidRPr="00C213F2">
        <w:rPr>
          <w:rFonts w:hint="eastAsia"/>
          <w:sz w:val="22"/>
        </w:rPr>
        <w:t>-</w:t>
      </w:r>
      <w:r>
        <w:rPr>
          <w:rFonts w:hint="eastAsia"/>
          <w:sz w:val="22"/>
        </w:rPr>
        <w:t>通信终端</w:t>
      </w:r>
      <w:r>
        <w:rPr>
          <w:rFonts w:hint="eastAsia"/>
          <w:sz w:val="22"/>
        </w:rPr>
        <w:t>-</w:t>
      </w:r>
      <w:r>
        <w:rPr>
          <w:rFonts w:hint="eastAsia"/>
          <w:sz w:val="22"/>
        </w:rPr>
        <w:t>人</w:t>
      </w:r>
      <w:r w:rsidRPr="00C213F2">
        <w:rPr>
          <w:rFonts w:hint="eastAsia"/>
          <w:sz w:val="22"/>
        </w:rPr>
        <w:t>的智能操作方式。</w:t>
      </w:r>
    </w:p>
    <w:p w:rsidR="00F91ED2" w:rsidRDefault="00F91ED2" w:rsidP="00F91ED2">
      <w:pPr>
        <w:pStyle w:val="a3"/>
        <w:numPr>
          <w:ilvl w:val="1"/>
          <w:numId w:val="15"/>
        </w:numPr>
        <w:ind w:firstLineChars="0"/>
        <w:rPr>
          <w:sz w:val="22"/>
        </w:rPr>
      </w:pPr>
      <w:r w:rsidRPr="002E5170">
        <w:rPr>
          <w:sz w:val="22"/>
        </w:rPr>
        <w:t>智能回收机具备上传回收数据的功能</w:t>
      </w:r>
      <w:r w:rsidRPr="002E5170">
        <w:rPr>
          <w:rFonts w:hint="eastAsia"/>
          <w:sz w:val="22"/>
        </w:rPr>
        <w:t>，</w:t>
      </w:r>
      <w:r w:rsidRPr="002E5170">
        <w:rPr>
          <w:sz w:val="22"/>
        </w:rPr>
        <w:t>回收数据包括投放塑料瓶数量</w:t>
      </w:r>
      <w:r w:rsidRPr="002E5170">
        <w:rPr>
          <w:rFonts w:hint="eastAsia"/>
          <w:sz w:val="22"/>
        </w:rPr>
        <w:t>、</w:t>
      </w:r>
      <w:r w:rsidRPr="002E5170">
        <w:rPr>
          <w:sz w:val="22"/>
        </w:rPr>
        <w:t>种类</w:t>
      </w:r>
      <w:r>
        <w:rPr>
          <w:rFonts w:hint="eastAsia"/>
          <w:sz w:val="22"/>
        </w:rPr>
        <w:t>、操作人身份信息、返利方式等。同时，</w:t>
      </w:r>
      <w:r w:rsidRPr="002E5170">
        <w:rPr>
          <w:rFonts w:hint="eastAsia"/>
          <w:sz w:val="22"/>
        </w:rPr>
        <w:t>后台工作人员可以远程监控</w:t>
      </w:r>
      <w:r>
        <w:rPr>
          <w:rFonts w:hint="eastAsia"/>
          <w:sz w:val="22"/>
        </w:rPr>
        <w:t>智能</w:t>
      </w:r>
      <w:r w:rsidRPr="002E5170">
        <w:rPr>
          <w:rFonts w:hint="eastAsia"/>
          <w:sz w:val="22"/>
        </w:rPr>
        <w:t>回收机的工作状况</w:t>
      </w:r>
      <w:r>
        <w:rPr>
          <w:rFonts w:hint="eastAsia"/>
          <w:sz w:val="22"/>
        </w:rPr>
        <w:t>，并进行基本的故障诊断</w:t>
      </w:r>
      <w:r w:rsidRPr="002E5170">
        <w:rPr>
          <w:rFonts w:hint="eastAsia"/>
          <w:sz w:val="22"/>
        </w:rPr>
        <w:t>。</w:t>
      </w:r>
    </w:p>
    <w:p w:rsidR="00F91ED2" w:rsidRDefault="00F91ED2" w:rsidP="00F91ED2">
      <w:pPr>
        <w:pStyle w:val="a3"/>
        <w:numPr>
          <w:ilvl w:val="0"/>
          <w:numId w:val="15"/>
        </w:numPr>
        <w:ind w:firstLineChars="0"/>
        <w:rPr>
          <w:szCs w:val="21"/>
        </w:rPr>
      </w:pPr>
      <w:r>
        <w:rPr>
          <w:rFonts w:hint="eastAsia"/>
          <w:szCs w:val="21"/>
        </w:rPr>
        <w:t>人机交互系统及网络模块的工作内容：</w:t>
      </w:r>
    </w:p>
    <w:p w:rsidR="00F91ED2" w:rsidRPr="002E5170" w:rsidRDefault="00F91ED2" w:rsidP="00F91ED2">
      <w:pPr>
        <w:pStyle w:val="a3"/>
        <w:numPr>
          <w:ilvl w:val="1"/>
          <w:numId w:val="15"/>
        </w:numPr>
        <w:ind w:firstLineChars="0"/>
        <w:rPr>
          <w:sz w:val="22"/>
        </w:rPr>
      </w:pPr>
      <w:r w:rsidRPr="002E5170">
        <w:rPr>
          <w:sz w:val="22"/>
        </w:rPr>
        <w:t>智能回收机的可视化</w:t>
      </w:r>
      <w:r>
        <w:rPr>
          <w:rFonts w:hint="eastAsia"/>
          <w:sz w:val="22"/>
        </w:rPr>
        <w:t>触摸</w:t>
      </w:r>
      <w:r w:rsidRPr="002E5170">
        <w:rPr>
          <w:sz w:val="22"/>
        </w:rPr>
        <w:t>操作界面采用用户认证方式</w:t>
      </w:r>
      <w:r w:rsidRPr="002E5170">
        <w:rPr>
          <w:rFonts w:hint="eastAsia"/>
          <w:sz w:val="22"/>
        </w:rPr>
        <w:t>，具备注册、登录界面。</w:t>
      </w:r>
    </w:p>
    <w:p w:rsidR="00F91ED2" w:rsidRPr="002E5170" w:rsidRDefault="00F91ED2" w:rsidP="00F91ED2">
      <w:pPr>
        <w:pStyle w:val="a3"/>
        <w:numPr>
          <w:ilvl w:val="1"/>
          <w:numId w:val="15"/>
        </w:numPr>
        <w:ind w:firstLineChars="0"/>
        <w:rPr>
          <w:sz w:val="22"/>
        </w:rPr>
      </w:pPr>
      <w:r>
        <w:rPr>
          <w:sz w:val="22"/>
        </w:rPr>
        <w:t>智能回收机的可视化机器操作界面</w:t>
      </w:r>
      <w:r>
        <w:rPr>
          <w:rFonts w:hint="eastAsia"/>
          <w:sz w:val="22"/>
        </w:rPr>
        <w:t>可通过主控制器—网络模块—后台服务器——</w:t>
      </w:r>
      <w:r w:rsidRPr="002E5170">
        <w:rPr>
          <w:sz w:val="22"/>
        </w:rPr>
        <w:t>手机</w:t>
      </w:r>
      <w:r w:rsidRPr="002E5170">
        <w:rPr>
          <w:rFonts w:hint="eastAsia"/>
          <w:sz w:val="22"/>
        </w:rPr>
        <w:t>APP</w:t>
      </w:r>
      <w:r w:rsidRPr="002E5170">
        <w:rPr>
          <w:rFonts w:hint="eastAsia"/>
          <w:sz w:val="22"/>
        </w:rPr>
        <w:t>直接通讯</w:t>
      </w:r>
      <w:r>
        <w:rPr>
          <w:rFonts w:hint="eastAsia"/>
          <w:sz w:val="22"/>
        </w:rPr>
        <w:t>。可通过手机操作回收机的功能，如选择返利方式、是否继续投瓶等，此时在回收机操作界面的数据输入及显示区出现相应的信息。</w:t>
      </w:r>
    </w:p>
    <w:p w:rsidR="00F91ED2" w:rsidRPr="002E5170" w:rsidRDefault="00F91ED2" w:rsidP="00F91ED2">
      <w:pPr>
        <w:pStyle w:val="a3"/>
        <w:numPr>
          <w:ilvl w:val="1"/>
          <w:numId w:val="15"/>
        </w:numPr>
        <w:ind w:firstLineChars="0"/>
        <w:rPr>
          <w:sz w:val="22"/>
        </w:rPr>
      </w:pPr>
      <w:r>
        <w:rPr>
          <w:sz w:val="22"/>
        </w:rPr>
        <w:t>智能回收机的可视化机器操作界面</w:t>
      </w:r>
      <w:r>
        <w:rPr>
          <w:rFonts w:hint="eastAsia"/>
          <w:sz w:val="22"/>
        </w:rPr>
        <w:t>预留广告区</w:t>
      </w:r>
      <w:r w:rsidRPr="002E5170">
        <w:rPr>
          <w:rFonts w:hint="eastAsia"/>
          <w:sz w:val="22"/>
        </w:rPr>
        <w:t>，</w:t>
      </w:r>
      <w:r>
        <w:rPr>
          <w:sz w:val="22"/>
        </w:rPr>
        <w:t>能</w:t>
      </w:r>
      <w:r>
        <w:rPr>
          <w:rFonts w:hint="eastAsia"/>
          <w:sz w:val="22"/>
        </w:rPr>
        <w:t>滚动放映环保公益广告或商业广告</w:t>
      </w:r>
      <w:r w:rsidRPr="002E5170">
        <w:rPr>
          <w:rFonts w:hint="eastAsia"/>
          <w:sz w:val="22"/>
        </w:rPr>
        <w:t>。</w:t>
      </w:r>
    </w:p>
    <w:p w:rsidR="00F91ED2" w:rsidRDefault="00F91ED2" w:rsidP="00F91ED2">
      <w:pPr>
        <w:pStyle w:val="a3"/>
        <w:numPr>
          <w:ilvl w:val="1"/>
          <w:numId w:val="15"/>
        </w:numPr>
        <w:ind w:firstLineChars="0"/>
        <w:rPr>
          <w:sz w:val="22"/>
        </w:rPr>
      </w:pPr>
      <w:r w:rsidRPr="002E5170">
        <w:rPr>
          <w:sz w:val="22"/>
        </w:rPr>
        <w:t>智能回收机的可视化机器操作界面中预留公共社区服务信息界面</w:t>
      </w:r>
      <w:r w:rsidRPr="002E5170">
        <w:rPr>
          <w:rFonts w:hint="eastAsia"/>
          <w:sz w:val="22"/>
        </w:rPr>
        <w:t>。</w:t>
      </w:r>
      <w:r>
        <w:rPr>
          <w:rFonts w:hint="eastAsia"/>
          <w:sz w:val="22"/>
        </w:rPr>
        <w:t>具体的视图如下：</w:t>
      </w:r>
    </w:p>
    <w:p w:rsidR="00F91ED2" w:rsidRDefault="0063147C" w:rsidP="00F91ED2">
      <w:pPr>
        <w:jc w:val="center"/>
      </w:pPr>
      <w:r>
        <w:object w:dxaOrig="9579" w:dyaOrig="7142">
          <v:shape id="_x0000_i1031" type="#_x0000_t75" style="width:361.6pt;height:269.2pt" o:ole="">
            <v:imagedata r:id="rId20" o:title=""/>
          </v:shape>
          <o:OLEObject Type="Embed" ProgID="Visio.Drawing.11" ShapeID="_x0000_i1031" DrawAspect="Content" ObjectID="_1535025306" r:id="rId21"/>
        </w:object>
      </w:r>
    </w:p>
    <w:p w:rsidR="00F91ED2" w:rsidRDefault="00F91ED2" w:rsidP="00F91ED2">
      <w:pPr>
        <w:pStyle w:val="a3"/>
        <w:ind w:left="420" w:firstLineChars="0" w:firstLine="0"/>
        <w:jc w:val="center"/>
      </w:pPr>
      <w:r>
        <w:rPr>
          <w:rFonts w:hint="eastAsia"/>
        </w:rPr>
        <w:t>可视化触摸屏基本视图</w:t>
      </w:r>
    </w:p>
    <w:p w:rsidR="00F91ED2" w:rsidRDefault="00F91ED2" w:rsidP="00F91ED2">
      <w:pPr>
        <w:pStyle w:val="a3"/>
        <w:numPr>
          <w:ilvl w:val="1"/>
          <w:numId w:val="15"/>
        </w:numPr>
        <w:ind w:firstLineChars="0"/>
        <w:rPr>
          <w:sz w:val="22"/>
        </w:rPr>
      </w:pPr>
      <w:r w:rsidRPr="002E5170">
        <w:rPr>
          <w:sz w:val="22"/>
        </w:rPr>
        <w:t>智能回收机的可视化机器操作界面</w:t>
      </w:r>
      <w:r>
        <w:rPr>
          <w:rFonts w:hint="eastAsia"/>
          <w:sz w:val="22"/>
        </w:rPr>
        <w:t>在长时间无人操作期间，将出现广告屏保。</w:t>
      </w:r>
    </w:p>
    <w:p w:rsidR="00F91ED2" w:rsidRDefault="00F91ED2" w:rsidP="00F91ED2">
      <w:pPr>
        <w:pStyle w:val="a3"/>
        <w:numPr>
          <w:ilvl w:val="1"/>
          <w:numId w:val="15"/>
        </w:numPr>
        <w:ind w:firstLineChars="0"/>
        <w:rPr>
          <w:sz w:val="22"/>
        </w:rPr>
      </w:pPr>
      <w:r>
        <w:rPr>
          <w:rFonts w:hint="eastAsia"/>
          <w:sz w:val="22"/>
        </w:rPr>
        <w:t>为防止可视化操作屏的故障影响智能回收机的使用，应在智能回收机上设置有机械操控面板。具体操作按钮包括但不限于：投瓶、结束投瓶及返利。</w:t>
      </w:r>
    </w:p>
    <w:p w:rsidR="00F91ED2" w:rsidRPr="002E5170" w:rsidRDefault="00F91ED2" w:rsidP="00F91ED2">
      <w:pPr>
        <w:pStyle w:val="a3"/>
        <w:ind w:left="420" w:firstLineChars="0" w:firstLine="0"/>
        <w:jc w:val="center"/>
        <w:rPr>
          <w:sz w:val="22"/>
        </w:rPr>
      </w:pPr>
    </w:p>
    <w:p w:rsidR="00F91ED2" w:rsidRPr="00F91ED2" w:rsidRDefault="00F91ED2" w:rsidP="00B14B53">
      <w:pPr>
        <w:tabs>
          <w:tab w:val="left" w:pos="1635"/>
        </w:tabs>
      </w:pPr>
    </w:p>
    <w:sectPr w:rsidR="00F91ED2" w:rsidRPr="00F91ED2" w:rsidSect="0063147C">
      <w:footerReference w:type="default" r:id="rId22"/>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28A4" w:rsidRDefault="00A228A4" w:rsidP="001A6827">
      <w:r>
        <w:separator/>
      </w:r>
    </w:p>
  </w:endnote>
  <w:endnote w:type="continuationSeparator" w:id="0">
    <w:p w:rsidR="00A228A4" w:rsidRDefault="00A228A4" w:rsidP="001A68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0687214"/>
      <w:docPartObj>
        <w:docPartGallery w:val="Page Numbers (Bottom of Page)"/>
        <w:docPartUnique/>
      </w:docPartObj>
    </w:sdtPr>
    <w:sdtEndPr/>
    <w:sdtContent>
      <w:p w:rsidR="002D5346" w:rsidRDefault="002D5346">
        <w:pPr>
          <w:pStyle w:val="a6"/>
          <w:jc w:val="center"/>
        </w:pPr>
        <w:r>
          <w:fldChar w:fldCharType="begin"/>
        </w:r>
        <w:r>
          <w:instrText>PAGE   \* MERGEFORMAT</w:instrText>
        </w:r>
        <w:r>
          <w:fldChar w:fldCharType="separate"/>
        </w:r>
        <w:r w:rsidR="005363BD" w:rsidRPr="005363BD">
          <w:rPr>
            <w:noProof/>
            <w:lang w:val="zh-CN"/>
          </w:rPr>
          <w:t>1</w:t>
        </w:r>
        <w:r>
          <w:fldChar w:fldCharType="end"/>
        </w:r>
      </w:p>
    </w:sdtContent>
  </w:sdt>
  <w:p w:rsidR="002D5346" w:rsidRDefault="002D5346">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28A4" w:rsidRDefault="00A228A4" w:rsidP="001A6827">
      <w:r>
        <w:separator/>
      </w:r>
    </w:p>
  </w:footnote>
  <w:footnote w:type="continuationSeparator" w:id="0">
    <w:p w:rsidR="00A228A4" w:rsidRDefault="00A228A4" w:rsidP="001A68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2567D"/>
    <w:multiLevelType w:val="hybridMultilevel"/>
    <w:tmpl w:val="1DFCD008"/>
    <w:lvl w:ilvl="0" w:tplc="195067D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345592"/>
    <w:multiLevelType w:val="hybridMultilevel"/>
    <w:tmpl w:val="7180DD7A"/>
    <w:lvl w:ilvl="0" w:tplc="027A78C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A5166D0"/>
    <w:multiLevelType w:val="hybridMultilevel"/>
    <w:tmpl w:val="BA96C0A8"/>
    <w:lvl w:ilvl="0" w:tplc="D0EA34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FB30A4B"/>
    <w:multiLevelType w:val="hybridMultilevel"/>
    <w:tmpl w:val="7180DD7A"/>
    <w:lvl w:ilvl="0" w:tplc="027A78C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2D8B7695"/>
    <w:multiLevelType w:val="hybridMultilevel"/>
    <w:tmpl w:val="E91A45E6"/>
    <w:lvl w:ilvl="0" w:tplc="FA68EFFA">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nsid w:val="318D25D0"/>
    <w:multiLevelType w:val="hybridMultilevel"/>
    <w:tmpl w:val="C4C8CC98"/>
    <w:lvl w:ilvl="0" w:tplc="C86C848E">
      <w:start w:val="1"/>
      <w:numFmt w:val="japaneseCounting"/>
      <w:lvlText w:val="%1、"/>
      <w:lvlJc w:val="left"/>
      <w:pPr>
        <w:ind w:left="562" w:hanging="420"/>
      </w:pPr>
      <w:rPr>
        <w:rFonts w:hint="default"/>
      </w:rPr>
    </w:lvl>
    <w:lvl w:ilvl="1" w:tplc="6CE4F702">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2151E43"/>
    <w:multiLevelType w:val="hybridMultilevel"/>
    <w:tmpl w:val="7180DD7A"/>
    <w:lvl w:ilvl="0" w:tplc="027A78C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3E4804CD"/>
    <w:multiLevelType w:val="hybridMultilevel"/>
    <w:tmpl w:val="7180DD7A"/>
    <w:lvl w:ilvl="0" w:tplc="027A78C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499C2D94"/>
    <w:multiLevelType w:val="hybridMultilevel"/>
    <w:tmpl w:val="E19A6968"/>
    <w:lvl w:ilvl="0" w:tplc="74D80D26">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nsid w:val="4D697E23"/>
    <w:multiLevelType w:val="hybridMultilevel"/>
    <w:tmpl w:val="49D0367E"/>
    <w:lvl w:ilvl="0" w:tplc="79CAB96E">
      <w:start w:val="1"/>
      <w:numFmt w:val="japaneseCounting"/>
      <w:lvlText w:val="%1、"/>
      <w:lvlJc w:val="left"/>
      <w:pPr>
        <w:ind w:left="405" w:hanging="405"/>
      </w:pPr>
      <w:rPr>
        <w:rFonts w:hint="default"/>
      </w:rPr>
    </w:lvl>
    <w:lvl w:ilvl="1" w:tplc="F9ACBDBA">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3A5353A"/>
    <w:multiLevelType w:val="hybridMultilevel"/>
    <w:tmpl w:val="7180DD7A"/>
    <w:lvl w:ilvl="0" w:tplc="027A78C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54DF2D7B"/>
    <w:multiLevelType w:val="hybridMultilevel"/>
    <w:tmpl w:val="BA96C0A8"/>
    <w:lvl w:ilvl="0" w:tplc="D0EA34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45E7ED7"/>
    <w:multiLevelType w:val="hybridMultilevel"/>
    <w:tmpl w:val="CD3E495C"/>
    <w:lvl w:ilvl="0" w:tplc="3FB8D9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69B6D61"/>
    <w:multiLevelType w:val="hybridMultilevel"/>
    <w:tmpl w:val="71E00AC4"/>
    <w:lvl w:ilvl="0" w:tplc="55306ED4">
      <w:start w:val="1"/>
      <w:numFmt w:val="japaneseCounting"/>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EA37C0E"/>
    <w:multiLevelType w:val="hybridMultilevel"/>
    <w:tmpl w:val="5DA87BA0"/>
    <w:lvl w:ilvl="0" w:tplc="E682986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2"/>
  </w:num>
  <w:num w:numId="2">
    <w:abstractNumId w:val="13"/>
  </w:num>
  <w:num w:numId="3">
    <w:abstractNumId w:val="14"/>
  </w:num>
  <w:num w:numId="4">
    <w:abstractNumId w:val="8"/>
  </w:num>
  <w:num w:numId="5">
    <w:abstractNumId w:val="4"/>
  </w:num>
  <w:num w:numId="6">
    <w:abstractNumId w:val="11"/>
  </w:num>
  <w:num w:numId="7">
    <w:abstractNumId w:val="0"/>
  </w:num>
  <w:num w:numId="8">
    <w:abstractNumId w:val="2"/>
  </w:num>
  <w:num w:numId="9">
    <w:abstractNumId w:val="9"/>
  </w:num>
  <w:num w:numId="10">
    <w:abstractNumId w:val="7"/>
  </w:num>
  <w:num w:numId="11">
    <w:abstractNumId w:val="6"/>
  </w:num>
  <w:num w:numId="12">
    <w:abstractNumId w:val="1"/>
  </w:num>
  <w:num w:numId="13">
    <w:abstractNumId w:val="10"/>
  </w:num>
  <w:num w:numId="14">
    <w:abstractNumId w:val="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0AD"/>
    <w:rsid w:val="00043EFA"/>
    <w:rsid w:val="001931E7"/>
    <w:rsid w:val="001A6827"/>
    <w:rsid w:val="002609A5"/>
    <w:rsid w:val="002D5346"/>
    <w:rsid w:val="003432D6"/>
    <w:rsid w:val="005363BD"/>
    <w:rsid w:val="0063147C"/>
    <w:rsid w:val="006D3DB3"/>
    <w:rsid w:val="007466FD"/>
    <w:rsid w:val="0085488D"/>
    <w:rsid w:val="00892E11"/>
    <w:rsid w:val="0094392B"/>
    <w:rsid w:val="009C164B"/>
    <w:rsid w:val="00A16B4A"/>
    <w:rsid w:val="00A228A4"/>
    <w:rsid w:val="00AD698E"/>
    <w:rsid w:val="00B100AD"/>
    <w:rsid w:val="00B14B53"/>
    <w:rsid w:val="00B2584A"/>
    <w:rsid w:val="00C74554"/>
    <w:rsid w:val="00D02E3C"/>
    <w:rsid w:val="00D63FA2"/>
    <w:rsid w:val="00D81601"/>
    <w:rsid w:val="00E91B25"/>
    <w:rsid w:val="00F91E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5488D"/>
    <w:pPr>
      <w:keepNext/>
      <w:keepLines/>
      <w:spacing w:before="120" w:after="120" w:line="578" w:lineRule="auto"/>
      <w:outlineLvl w:val="0"/>
    </w:pPr>
    <w:rPr>
      <w:b/>
      <w:bCs/>
      <w:kern w:val="44"/>
      <w:sz w:val="36"/>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32D6"/>
    <w:pPr>
      <w:ind w:firstLineChars="200" w:firstLine="420"/>
    </w:pPr>
  </w:style>
  <w:style w:type="paragraph" w:styleId="a4">
    <w:name w:val="Balloon Text"/>
    <w:basedOn w:val="a"/>
    <w:link w:val="Char"/>
    <w:uiPriority w:val="99"/>
    <w:semiHidden/>
    <w:unhideWhenUsed/>
    <w:rsid w:val="00B14B53"/>
    <w:rPr>
      <w:sz w:val="18"/>
      <w:szCs w:val="18"/>
    </w:rPr>
  </w:style>
  <w:style w:type="character" w:customStyle="1" w:styleId="Char">
    <w:name w:val="批注框文本 Char"/>
    <w:basedOn w:val="a0"/>
    <w:link w:val="a4"/>
    <w:uiPriority w:val="99"/>
    <w:semiHidden/>
    <w:rsid w:val="00B14B53"/>
    <w:rPr>
      <w:sz w:val="18"/>
      <w:szCs w:val="18"/>
    </w:rPr>
  </w:style>
  <w:style w:type="paragraph" w:styleId="a5">
    <w:name w:val="header"/>
    <w:basedOn w:val="a"/>
    <w:link w:val="Char0"/>
    <w:uiPriority w:val="99"/>
    <w:unhideWhenUsed/>
    <w:rsid w:val="001A682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1A6827"/>
    <w:rPr>
      <w:sz w:val="18"/>
      <w:szCs w:val="18"/>
    </w:rPr>
  </w:style>
  <w:style w:type="paragraph" w:styleId="a6">
    <w:name w:val="footer"/>
    <w:basedOn w:val="a"/>
    <w:link w:val="Char1"/>
    <w:uiPriority w:val="99"/>
    <w:unhideWhenUsed/>
    <w:rsid w:val="001A6827"/>
    <w:pPr>
      <w:tabs>
        <w:tab w:val="center" w:pos="4153"/>
        <w:tab w:val="right" w:pos="8306"/>
      </w:tabs>
      <w:snapToGrid w:val="0"/>
      <w:jc w:val="left"/>
    </w:pPr>
    <w:rPr>
      <w:sz w:val="18"/>
      <w:szCs w:val="18"/>
    </w:rPr>
  </w:style>
  <w:style w:type="character" w:customStyle="1" w:styleId="Char1">
    <w:name w:val="页脚 Char"/>
    <w:basedOn w:val="a0"/>
    <w:link w:val="a6"/>
    <w:uiPriority w:val="99"/>
    <w:rsid w:val="001A6827"/>
    <w:rPr>
      <w:sz w:val="18"/>
      <w:szCs w:val="18"/>
    </w:rPr>
  </w:style>
  <w:style w:type="character" w:customStyle="1" w:styleId="1Char">
    <w:name w:val="标题 1 Char"/>
    <w:basedOn w:val="a0"/>
    <w:link w:val="1"/>
    <w:uiPriority w:val="9"/>
    <w:rsid w:val="0085488D"/>
    <w:rPr>
      <w:b/>
      <w:bCs/>
      <w:kern w:val="44"/>
      <w:sz w:val="36"/>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5488D"/>
    <w:pPr>
      <w:keepNext/>
      <w:keepLines/>
      <w:spacing w:before="120" w:after="120" w:line="578" w:lineRule="auto"/>
      <w:outlineLvl w:val="0"/>
    </w:pPr>
    <w:rPr>
      <w:b/>
      <w:bCs/>
      <w:kern w:val="44"/>
      <w:sz w:val="36"/>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32D6"/>
    <w:pPr>
      <w:ind w:firstLineChars="200" w:firstLine="420"/>
    </w:pPr>
  </w:style>
  <w:style w:type="paragraph" w:styleId="a4">
    <w:name w:val="Balloon Text"/>
    <w:basedOn w:val="a"/>
    <w:link w:val="Char"/>
    <w:uiPriority w:val="99"/>
    <w:semiHidden/>
    <w:unhideWhenUsed/>
    <w:rsid w:val="00B14B53"/>
    <w:rPr>
      <w:sz w:val="18"/>
      <w:szCs w:val="18"/>
    </w:rPr>
  </w:style>
  <w:style w:type="character" w:customStyle="1" w:styleId="Char">
    <w:name w:val="批注框文本 Char"/>
    <w:basedOn w:val="a0"/>
    <w:link w:val="a4"/>
    <w:uiPriority w:val="99"/>
    <w:semiHidden/>
    <w:rsid w:val="00B14B53"/>
    <w:rPr>
      <w:sz w:val="18"/>
      <w:szCs w:val="18"/>
    </w:rPr>
  </w:style>
  <w:style w:type="paragraph" w:styleId="a5">
    <w:name w:val="header"/>
    <w:basedOn w:val="a"/>
    <w:link w:val="Char0"/>
    <w:uiPriority w:val="99"/>
    <w:unhideWhenUsed/>
    <w:rsid w:val="001A682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1A6827"/>
    <w:rPr>
      <w:sz w:val="18"/>
      <w:szCs w:val="18"/>
    </w:rPr>
  </w:style>
  <w:style w:type="paragraph" w:styleId="a6">
    <w:name w:val="footer"/>
    <w:basedOn w:val="a"/>
    <w:link w:val="Char1"/>
    <w:uiPriority w:val="99"/>
    <w:unhideWhenUsed/>
    <w:rsid w:val="001A6827"/>
    <w:pPr>
      <w:tabs>
        <w:tab w:val="center" w:pos="4153"/>
        <w:tab w:val="right" w:pos="8306"/>
      </w:tabs>
      <w:snapToGrid w:val="0"/>
      <w:jc w:val="left"/>
    </w:pPr>
    <w:rPr>
      <w:sz w:val="18"/>
      <w:szCs w:val="18"/>
    </w:rPr>
  </w:style>
  <w:style w:type="character" w:customStyle="1" w:styleId="Char1">
    <w:name w:val="页脚 Char"/>
    <w:basedOn w:val="a0"/>
    <w:link w:val="a6"/>
    <w:uiPriority w:val="99"/>
    <w:rsid w:val="001A6827"/>
    <w:rPr>
      <w:sz w:val="18"/>
      <w:szCs w:val="18"/>
    </w:rPr>
  </w:style>
  <w:style w:type="character" w:customStyle="1" w:styleId="1Char">
    <w:name w:val="标题 1 Char"/>
    <w:basedOn w:val="a0"/>
    <w:link w:val="1"/>
    <w:uiPriority w:val="9"/>
    <w:rsid w:val="0085488D"/>
    <w:rPr>
      <w:b/>
      <w:bCs/>
      <w:kern w:val="44"/>
      <w:sz w:val="36"/>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3" Type="http://schemas.microsoft.com/office/2007/relationships/stylesWithEffects" Target="stylesWithEffect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746</Words>
  <Characters>4256</Characters>
  <Application>Microsoft Office Word</Application>
  <DocSecurity>0</DocSecurity>
  <Lines>35</Lines>
  <Paragraphs>9</Paragraphs>
  <ScaleCrop>false</ScaleCrop>
  <Company/>
  <LinksUpToDate>false</LinksUpToDate>
  <CharactersWithSpaces>4993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chenjingwei</dc:creator>
  <cp:lastModifiedBy>chenjingwei</cp:lastModifiedBy>
  <cp:revision>3</cp:revision>
  <dcterms:created xsi:type="dcterms:W3CDTF">2016-09-10T07:08:00Z</dcterms:created>
  <dcterms:modified xsi:type="dcterms:W3CDTF">2016-09-10T07:08:00Z</dcterms:modified>
</cp:coreProperties>
</file>