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0E74" w:rsidRDefault="007813AF">
      <w:r>
        <w:t>Thesis outline</w:t>
      </w:r>
    </w:p>
    <w:p w:rsidR="003D44BA" w:rsidRDefault="003D44BA" w:rsidP="003D44BA">
      <w:r>
        <w:t>Title: X-ray spectroscopies of warm dense matter</w:t>
      </w:r>
    </w:p>
    <w:p w:rsidR="007813AF" w:rsidRDefault="003D44BA" w:rsidP="00B226F1">
      <w:pPr>
        <w:pStyle w:val="ListParagraph"/>
        <w:numPr>
          <w:ilvl w:val="0"/>
          <w:numId w:val="1"/>
        </w:numPr>
      </w:pPr>
      <w:r>
        <w:t xml:space="preserve"> </w:t>
      </w:r>
      <w:r w:rsidR="007813AF" w:rsidRPr="00B226F1">
        <w:rPr>
          <w:b/>
        </w:rPr>
        <w:t>Introduction</w:t>
      </w:r>
    </w:p>
    <w:p w:rsidR="009A0075" w:rsidRDefault="004412D6" w:rsidP="009A0075">
      <w:pPr>
        <w:pStyle w:val="ListParagraph"/>
        <w:numPr>
          <w:ilvl w:val="1"/>
          <w:numId w:val="1"/>
        </w:numPr>
      </w:pPr>
      <w:r>
        <w:t>Physics</w:t>
      </w:r>
      <w:r w:rsidR="009A0075">
        <w:t xml:space="preserve"> of WDM</w:t>
      </w:r>
    </w:p>
    <w:p w:rsidR="00B53ACB" w:rsidRDefault="009A0075" w:rsidP="00B53ACB">
      <w:pPr>
        <w:pStyle w:val="ListParagraph"/>
        <w:numPr>
          <w:ilvl w:val="2"/>
          <w:numId w:val="1"/>
        </w:numPr>
      </w:pPr>
      <w:r>
        <w:t>contrast to plasma and solid state regimes</w:t>
      </w:r>
      <w:r w:rsidR="003418C8">
        <w:t xml:space="preserve"> (in terms of fermi degeneracy and coulomb interaction strength)</w:t>
      </w:r>
      <w:r w:rsidR="00B53ACB">
        <w:t xml:space="preserve"> </w:t>
      </w:r>
      <w:r w:rsidR="005C1A98">
        <w:rPr>
          <w:b/>
        </w:rPr>
        <w:t>Fig. 1, atlas of high-energy density physics</w:t>
      </w:r>
    </w:p>
    <w:p w:rsidR="003418C8" w:rsidRDefault="003418C8" w:rsidP="009A0075">
      <w:pPr>
        <w:pStyle w:val="ListParagraph"/>
        <w:numPr>
          <w:ilvl w:val="2"/>
          <w:numId w:val="1"/>
        </w:numPr>
      </w:pPr>
      <w:r>
        <w:t>Summary of the theoretical/experimental challenges (failure of perturbative treatments, lack of LTE, continuum lowering, what else?)</w:t>
      </w:r>
      <w:r w:rsidR="005C1A98">
        <w:t xml:space="preserve"> </w:t>
      </w:r>
      <w:r w:rsidR="005C1A98">
        <w:rPr>
          <w:b/>
        </w:rPr>
        <w:t xml:space="preserve">Fig. 2 from </w:t>
      </w:r>
      <w:proofErr w:type="spellStart"/>
      <w:r w:rsidR="005C1A98">
        <w:rPr>
          <w:b/>
        </w:rPr>
        <w:t>Ciricosta</w:t>
      </w:r>
      <w:proofErr w:type="spellEnd"/>
      <w:r w:rsidR="005C1A98">
        <w:rPr>
          <w:b/>
        </w:rPr>
        <w:t xml:space="preserve"> paper on IPD experiment at LCLS</w:t>
      </w:r>
      <w:r w:rsidR="00A358DC">
        <w:rPr>
          <w:b/>
        </w:rPr>
        <w:t xml:space="preserve"> and comparison to modeling approaches</w:t>
      </w:r>
      <w:r w:rsidR="005C1A98">
        <w:rPr>
          <w:b/>
        </w:rPr>
        <w:t>.</w:t>
      </w:r>
    </w:p>
    <w:p w:rsidR="009A0075" w:rsidRDefault="00BB3A01" w:rsidP="009A0075">
      <w:pPr>
        <w:pStyle w:val="ListParagraph"/>
        <w:numPr>
          <w:ilvl w:val="1"/>
          <w:numId w:val="1"/>
        </w:numPr>
      </w:pPr>
      <w:r>
        <w:t>Scientific applications</w:t>
      </w:r>
    </w:p>
    <w:p w:rsidR="009A0075" w:rsidRDefault="00BB3A01" w:rsidP="009A0075">
      <w:pPr>
        <w:pStyle w:val="ListParagraph"/>
        <w:numPr>
          <w:ilvl w:val="2"/>
          <w:numId w:val="1"/>
        </w:numPr>
      </w:pPr>
      <w:r>
        <w:t>Modeling gas giant core/mantle conditions</w:t>
      </w:r>
      <w:r w:rsidR="005C1A98">
        <w:t xml:space="preserve"> </w:t>
      </w:r>
      <w:r w:rsidR="005C1A98">
        <w:rPr>
          <w:b/>
        </w:rPr>
        <w:t xml:space="preserve">Fig. 3 from Wilson et al., simulation of </w:t>
      </w:r>
      <w:proofErr w:type="spellStart"/>
      <w:r w:rsidR="005C1A98">
        <w:rPr>
          <w:b/>
        </w:rPr>
        <w:t>MgO</w:t>
      </w:r>
      <w:proofErr w:type="spellEnd"/>
      <w:r w:rsidR="005C1A98">
        <w:rPr>
          <w:b/>
        </w:rPr>
        <w:t xml:space="preserve"> solubility at gas giant core/mantle boundary.</w:t>
      </w:r>
    </w:p>
    <w:p w:rsidR="009A0075" w:rsidRDefault="009A0075" w:rsidP="009A0075">
      <w:pPr>
        <w:pStyle w:val="ListParagraph"/>
        <w:numPr>
          <w:ilvl w:val="2"/>
          <w:numId w:val="1"/>
        </w:numPr>
      </w:pPr>
      <w:r>
        <w:t>Inertial confinement fusion</w:t>
      </w:r>
      <w:r w:rsidR="005C1A98">
        <w:t xml:space="preserve"> </w:t>
      </w:r>
      <w:r w:rsidR="005C1A98" w:rsidRPr="005C1A98">
        <w:rPr>
          <w:b/>
        </w:rPr>
        <w:t>Fig. 4</w:t>
      </w:r>
      <w:r w:rsidR="005C1A98">
        <w:rPr>
          <w:b/>
        </w:rPr>
        <w:t>, cartoon of indirect-drive ICF</w:t>
      </w:r>
      <w:r w:rsidR="0017141F">
        <w:rPr>
          <w:b/>
        </w:rPr>
        <w:t>. Connect to the difficulties of equation of state modeling.</w:t>
      </w:r>
    </w:p>
    <w:p w:rsidR="009A0075" w:rsidRDefault="009A0075" w:rsidP="009A0075">
      <w:pPr>
        <w:pStyle w:val="ListParagraph"/>
        <w:numPr>
          <w:ilvl w:val="1"/>
          <w:numId w:val="1"/>
        </w:numPr>
      </w:pPr>
      <w:r>
        <w:t xml:space="preserve">Experimental generation of WDM </w:t>
      </w:r>
    </w:p>
    <w:p w:rsidR="009A0075" w:rsidRDefault="009A0075" w:rsidP="009A0075">
      <w:pPr>
        <w:pStyle w:val="ListParagraph"/>
        <w:numPr>
          <w:ilvl w:val="2"/>
          <w:numId w:val="1"/>
        </w:numPr>
      </w:pPr>
      <w:r>
        <w:t>(</w:t>
      </w:r>
      <w:proofErr w:type="gramStart"/>
      <w:r>
        <w:t>long</w:t>
      </w:r>
      <w:proofErr w:type="gramEnd"/>
      <w:r>
        <w:t xml:space="preserve"> pulse) ramp </w:t>
      </w:r>
      <w:r w:rsidR="0017141F">
        <w:t xml:space="preserve">and shock </w:t>
      </w:r>
      <w:r>
        <w:t>compression</w:t>
      </w:r>
      <w:r w:rsidR="00B12803">
        <w:t>. Associated diagnostics: XAFS</w:t>
      </w:r>
      <w:r w:rsidR="00B645B7">
        <w:t xml:space="preserve"> with broadband </w:t>
      </w:r>
      <w:proofErr w:type="spellStart"/>
      <w:r w:rsidR="00B645B7">
        <w:t>backlighter</w:t>
      </w:r>
      <w:proofErr w:type="spellEnd"/>
      <w:r w:rsidR="00B12803">
        <w:t xml:space="preserve"> (</w:t>
      </w:r>
      <w:r w:rsidR="00B12803" w:rsidRPr="00B12803">
        <w:rPr>
          <w:b/>
        </w:rPr>
        <w:t>Fig. 5</w:t>
      </w:r>
      <w:r w:rsidR="00B12803">
        <w:t xml:space="preserve">: </w:t>
      </w:r>
      <w:proofErr w:type="spellStart"/>
      <w:r w:rsidR="00B12803">
        <w:rPr>
          <w:b/>
        </w:rPr>
        <w:t>Yaakobi</w:t>
      </w:r>
      <w:proofErr w:type="spellEnd"/>
      <w:r w:rsidR="00B12803">
        <w:rPr>
          <w:b/>
        </w:rPr>
        <w:t xml:space="preserve"> plot showing EXAFS for a shock-induced phase of iron). </w:t>
      </w:r>
      <w:r w:rsidR="00B12803">
        <w:t>Branching ratio measurements (</w:t>
      </w:r>
      <w:r w:rsidR="00B12803">
        <w:rPr>
          <w:b/>
        </w:rPr>
        <w:t>Fig</w:t>
      </w:r>
      <w:r w:rsidR="00B645B7">
        <w:rPr>
          <w:b/>
        </w:rPr>
        <w:t xml:space="preserve">. 6: </w:t>
      </w:r>
      <w:proofErr w:type="spellStart"/>
      <w:r w:rsidR="00B645B7">
        <w:rPr>
          <w:b/>
        </w:rPr>
        <w:t>Nilson</w:t>
      </w:r>
      <w:proofErr w:type="spellEnd"/>
      <w:r w:rsidR="00B645B7">
        <w:rPr>
          <w:b/>
        </w:rPr>
        <w:t xml:space="preserve"> Cu studies at LLE), </w:t>
      </w:r>
      <w:r w:rsidR="00B645B7">
        <w:t>XRD measurements (</w:t>
      </w:r>
      <w:r w:rsidR="00B645B7">
        <w:rPr>
          <w:b/>
        </w:rPr>
        <w:t xml:space="preserve">Fig. 7: Ma et al </w:t>
      </w:r>
      <w:proofErr w:type="spellStart"/>
      <w:r w:rsidR="00B645B7">
        <w:rPr>
          <w:b/>
        </w:rPr>
        <w:t>Al</w:t>
      </w:r>
      <w:proofErr w:type="spellEnd"/>
      <w:r w:rsidR="00B645B7">
        <w:rPr>
          <w:b/>
        </w:rPr>
        <w:t xml:space="preserve"> XRD). </w:t>
      </w:r>
      <w:r w:rsidR="00B645B7">
        <w:t xml:space="preserve">VISAR </w:t>
      </w:r>
      <w:r w:rsidR="00127FDD">
        <w:t>(</w:t>
      </w:r>
      <w:r w:rsidR="00127FDD">
        <w:rPr>
          <w:b/>
        </w:rPr>
        <w:t xml:space="preserve">Fig. 8: </w:t>
      </w:r>
      <w:r w:rsidR="00127FDD">
        <w:rPr>
          <w:b/>
        </w:rPr>
        <w:t xml:space="preserve">Lee 2006) </w:t>
      </w:r>
      <w:r w:rsidR="00B645B7">
        <w:t xml:space="preserve">and relationship to </w:t>
      </w:r>
      <w:r w:rsidR="00127FDD">
        <w:t xml:space="preserve">hydrodynamic modeling of shock compression. </w:t>
      </w:r>
      <w:r w:rsidR="00127FDD">
        <w:t xml:space="preserve">Discuss </w:t>
      </w:r>
      <w:r w:rsidR="009F4C7D">
        <w:t>what physics all of these techniques interrogate, and their</w:t>
      </w:r>
      <w:r w:rsidR="00127FDD">
        <w:t xml:space="preserve"> limitations.</w:t>
      </w:r>
    </w:p>
    <w:p w:rsidR="009A0075" w:rsidRDefault="009A0075" w:rsidP="009A0075">
      <w:pPr>
        <w:pStyle w:val="ListParagraph"/>
        <w:numPr>
          <w:ilvl w:val="2"/>
          <w:numId w:val="1"/>
        </w:numPr>
      </w:pPr>
      <w:r>
        <w:t xml:space="preserve">Short </w:t>
      </w:r>
      <w:r w:rsidR="00127FDD">
        <w:t>(</w:t>
      </w:r>
      <w:proofErr w:type="spellStart"/>
      <w:r w:rsidR="00127FDD">
        <w:t>fsec</w:t>
      </w:r>
      <w:proofErr w:type="spellEnd"/>
      <w:r w:rsidR="00127FDD">
        <w:t xml:space="preserve">) </w:t>
      </w:r>
      <w:r>
        <w:t>pulse heating</w:t>
      </w:r>
      <w:r w:rsidR="00127FDD">
        <w:t>. Applications: generation of x-rays; particle acceleration. How much science is there that’s unique to this time scale? (</w:t>
      </w:r>
      <w:proofErr w:type="gramStart"/>
      <w:r w:rsidR="00127FDD">
        <w:t>from</w:t>
      </w:r>
      <w:proofErr w:type="gramEnd"/>
      <w:r w:rsidR="00127FDD">
        <w:t xml:space="preserve"> the point of view of bulk properties not much changes between </w:t>
      </w:r>
      <w:proofErr w:type="spellStart"/>
      <w:r w:rsidR="00127FDD">
        <w:t>ps</w:t>
      </w:r>
      <w:proofErr w:type="spellEnd"/>
      <w:r w:rsidR="00127FDD">
        <w:t xml:space="preserve"> and </w:t>
      </w:r>
      <w:proofErr w:type="spellStart"/>
      <w:r w:rsidR="00127FDD">
        <w:t>fsec</w:t>
      </w:r>
      <w:proofErr w:type="spellEnd"/>
      <w:r w:rsidR="00127FDD">
        <w:t xml:space="preserve"> time scale, due to the slow coupling of energy from MeV into the solid). Need to do more reading.</w:t>
      </w:r>
    </w:p>
    <w:p w:rsidR="009A0075" w:rsidRDefault="009A0075" w:rsidP="009A0075">
      <w:pPr>
        <w:pStyle w:val="ListParagraph"/>
        <w:numPr>
          <w:ilvl w:val="2"/>
          <w:numId w:val="1"/>
        </w:numPr>
      </w:pPr>
      <w:r>
        <w:t>XFEL</w:t>
      </w:r>
      <w:r w:rsidR="009F4C7D">
        <w:t xml:space="preserve"> heating. How much </w:t>
      </w:r>
      <w:r w:rsidR="001D7710">
        <w:t>should I put</w:t>
      </w:r>
      <w:r w:rsidR="009F4C7D">
        <w:t xml:space="preserve"> here? This section should contain a subset of the background section in chapter 4.</w:t>
      </w:r>
    </w:p>
    <w:p w:rsidR="009A0075" w:rsidRDefault="009A0075" w:rsidP="009A0075">
      <w:pPr>
        <w:pStyle w:val="ListParagraph"/>
        <w:numPr>
          <w:ilvl w:val="1"/>
          <w:numId w:val="1"/>
        </w:numPr>
      </w:pPr>
      <w:r>
        <w:t>X-ray diagnostics of WDM</w:t>
      </w:r>
    </w:p>
    <w:p w:rsidR="009A0075" w:rsidRDefault="009A0075" w:rsidP="009A0075">
      <w:pPr>
        <w:pStyle w:val="ListParagraph"/>
        <w:numPr>
          <w:ilvl w:val="2"/>
          <w:numId w:val="1"/>
        </w:numPr>
      </w:pPr>
      <w:r>
        <w:t>Why X rays?: optical probes fail due to high opacity</w:t>
      </w:r>
    </w:p>
    <w:p w:rsidR="009A0075" w:rsidRDefault="009A0075" w:rsidP="009A0075">
      <w:pPr>
        <w:pStyle w:val="ListParagraph"/>
        <w:numPr>
          <w:ilvl w:val="2"/>
          <w:numId w:val="1"/>
        </w:numPr>
      </w:pPr>
      <w:r>
        <w:t>Summary of techniques: XRTS, XES, XRF, XRD, and SAXS</w:t>
      </w:r>
      <w:r w:rsidR="00D8673F">
        <w:t xml:space="preserve">. XRF and XRD have already been introduced. </w:t>
      </w:r>
      <w:r w:rsidR="00BC6AD5">
        <w:t xml:space="preserve">Not sure if there exists prior work with SAXS and WDM, but I should still point out the technique’s existence. </w:t>
      </w:r>
      <w:r w:rsidR="00D8673F">
        <w:t xml:space="preserve">Need to talk about XRTS and its use as a tool for inferring </w:t>
      </w:r>
      <w:r w:rsidR="005D0A19">
        <w:t>density and temperature</w:t>
      </w:r>
      <w:r w:rsidR="00D8673F">
        <w:t>.</w:t>
      </w:r>
      <w:r w:rsidR="001D7710">
        <w:t xml:space="preserve"> </w:t>
      </w:r>
      <w:r w:rsidR="005D0A19">
        <w:t xml:space="preserve">Two components: Compton scattering and </w:t>
      </w:r>
      <w:proofErr w:type="spellStart"/>
      <w:r w:rsidR="005D0A19">
        <w:t>plasmon</w:t>
      </w:r>
      <w:proofErr w:type="spellEnd"/>
      <w:r w:rsidR="005D0A19">
        <w:t xml:space="preserve"> oscillations </w:t>
      </w:r>
      <w:r w:rsidR="001D7710">
        <w:t>(</w:t>
      </w:r>
      <w:r w:rsidR="001D7710">
        <w:rPr>
          <w:b/>
        </w:rPr>
        <w:t>Fig. 9</w:t>
      </w:r>
      <w:r w:rsidR="005D0A19">
        <w:rPr>
          <w:b/>
        </w:rPr>
        <w:t>: Lee wide-q range XRTS; Fig. 10:</w:t>
      </w:r>
      <w:r w:rsidR="001D7710">
        <w:rPr>
          <w:b/>
        </w:rPr>
        <w:t xml:space="preserve"> </w:t>
      </w:r>
      <w:proofErr w:type="spellStart"/>
      <w:r w:rsidR="001D7710">
        <w:rPr>
          <w:b/>
        </w:rPr>
        <w:t>Kritcher</w:t>
      </w:r>
      <w:proofErr w:type="spellEnd"/>
      <w:r w:rsidR="001D7710">
        <w:rPr>
          <w:b/>
        </w:rPr>
        <w:t xml:space="preserve"> et al. cartoon of XRTS experimental setup </w:t>
      </w:r>
      <w:r w:rsidR="005D0A19">
        <w:rPr>
          <w:b/>
        </w:rPr>
        <w:t xml:space="preserve">for measurement of </w:t>
      </w:r>
      <w:proofErr w:type="spellStart"/>
      <w:r w:rsidR="005D0A19">
        <w:rPr>
          <w:b/>
        </w:rPr>
        <w:t>plasmon</w:t>
      </w:r>
      <w:proofErr w:type="spellEnd"/>
      <w:r w:rsidR="005D0A19">
        <w:rPr>
          <w:b/>
        </w:rPr>
        <w:t xml:space="preserve"> oscillations </w:t>
      </w:r>
      <w:r w:rsidR="001D7710">
        <w:rPr>
          <w:b/>
        </w:rPr>
        <w:t>at a laser plasma facility)</w:t>
      </w:r>
      <w:r w:rsidR="00BC6AD5">
        <w:rPr>
          <w:b/>
        </w:rPr>
        <w:t xml:space="preserve">. </w:t>
      </w:r>
      <w:r w:rsidR="00BC6AD5">
        <w:t xml:space="preserve">Discuss difficulties of modeling-based inference of temperature/density using Compton scattering (cite </w:t>
      </w:r>
      <w:proofErr w:type="spellStart"/>
      <w:r w:rsidR="00BC6AD5">
        <w:t>Mattern</w:t>
      </w:r>
      <w:proofErr w:type="spellEnd"/>
      <w:r w:rsidR="00BC6AD5">
        <w:t>).</w:t>
      </w:r>
      <w:r w:rsidR="001D7710">
        <w:t xml:space="preserve"> </w:t>
      </w:r>
    </w:p>
    <w:p w:rsidR="009A0075" w:rsidRDefault="0061336C" w:rsidP="003418C8">
      <w:pPr>
        <w:pStyle w:val="ListParagraph"/>
        <w:numPr>
          <w:ilvl w:val="1"/>
          <w:numId w:val="1"/>
        </w:numPr>
      </w:pPr>
      <w:r>
        <w:t>Summary of thesis content</w:t>
      </w:r>
    </w:p>
    <w:p w:rsidR="0061336C" w:rsidRDefault="0061336C" w:rsidP="0061336C">
      <w:pPr>
        <w:ind w:left="1080"/>
      </w:pPr>
    </w:p>
    <w:p w:rsidR="003D44BA" w:rsidRPr="00B226F1" w:rsidRDefault="003D44BA" w:rsidP="003D44B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A photometric study of energy-dispersive X-ray diffraction at a laser plasma facility </w:t>
      </w:r>
      <w:r w:rsidRPr="00D62911">
        <w:t>(</w:t>
      </w:r>
      <w:proofErr w:type="spellStart"/>
      <w:r w:rsidRPr="00D62911">
        <w:t>Hoidn</w:t>
      </w:r>
      <w:proofErr w:type="spellEnd"/>
      <w:r w:rsidRPr="00D62911">
        <w:t xml:space="preserve"> and </w:t>
      </w:r>
      <w:proofErr w:type="spellStart"/>
      <w:r w:rsidRPr="00D62911">
        <w:t>Seidler</w:t>
      </w:r>
      <w:proofErr w:type="spellEnd"/>
      <w:r w:rsidRPr="00D62911">
        <w:t xml:space="preserve">, </w:t>
      </w:r>
      <w:proofErr w:type="spellStart"/>
      <w:r w:rsidRPr="00D62911">
        <w:t>PoP</w:t>
      </w:r>
      <w:proofErr w:type="spellEnd"/>
      <w:r w:rsidRPr="00D62911">
        <w:t>)</w:t>
      </w:r>
    </w:p>
    <w:p w:rsidR="00B226F1" w:rsidRDefault="00B226F1" w:rsidP="00B226F1">
      <w:pPr>
        <w:pStyle w:val="ListParagraph"/>
        <w:numPr>
          <w:ilvl w:val="0"/>
          <w:numId w:val="1"/>
        </w:numPr>
        <w:rPr>
          <w:b/>
        </w:rPr>
      </w:pPr>
      <w:r w:rsidRPr="00D62911">
        <w:rPr>
          <w:b/>
        </w:rPr>
        <w:t xml:space="preserve">Nonlocal heat transport </w:t>
      </w:r>
      <w:r>
        <w:rPr>
          <w:b/>
        </w:rPr>
        <w:t>and improved target design for X-ray heating studies at x-ray free electron lasers</w:t>
      </w:r>
    </w:p>
    <w:p w:rsidR="00B226F1" w:rsidRDefault="00B226F1" w:rsidP="00B226F1">
      <w:pPr>
        <w:pStyle w:val="ListParagraph"/>
        <w:numPr>
          <w:ilvl w:val="1"/>
          <w:numId w:val="1"/>
        </w:numPr>
      </w:pPr>
      <w:r>
        <w:t>Physics of PENELOPE</w:t>
      </w:r>
    </w:p>
    <w:p w:rsidR="00B226F1" w:rsidRDefault="00B226F1" w:rsidP="00B226F1">
      <w:pPr>
        <w:pStyle w:val="ListParagraph"/>
        <w:numPr>
          <w:ilvl w:val="2"/>
          <w:numId w:val="1"/>
        </w:numPr>
      </w:pPr>
      <w:r>
        <w:t>Overview</w:t>
      </w:r>
    </w:p>
    <w:p w:rsidR="00B226F1" w:rsidRDefault="00B226F1" w:rsidP="00B226F1">
      <w:pPr>
        <w:pStyle w:val="ListParagraph"/>
        <w:numPr>
          <w:ilvl w:val="2"/>
          <w:numId w:val="1"/>
        </w:numPr>
      </w:pPr>
      <w:r>
        <w:t>Overall description of PENELOPE</w:t>
      </w:r>
    </w:p>
    <w:p w:rsidR="00B226F1" w:rsidRDefault="00B226F1" w:rsidP="00B226F1">
      <w:pPr>
        <w:pStyle w:val="ListParagraph"/>
        <w:numPr>
          <w:ilvl w:val="1"/>
          <w:numId w:val="1"/>
        </w:numPr>
      </w:pPr>
      <w:r>
        <w:t>Types of interactions</w:t>
      </w:r>
    </w:p>
    <w:p w:rsidR="00B226F1" w:rsidRDefault="00B226F1" w:rsidP="00B226F1">
      <w:pPr>
        <w:pStyle w:val="ListParagraph"/>
        <w:numPr>
          <w:ilvl w:val="2"/>
          <w:numId w:val="1"/>
        </w:numPr>
      </w:pPr>
      <w:r>
        <w:t>Scattering</w:t>
      </w:r>
    </w:p>
    <w:p w:rsidR="00B226F1" w:rsidRDefault="00B226F1" w:rsidP="00B226F1">
      <w:pPr>
        <w:pStyle w:val="ListParagraph"/>
        <w:numPr>
          <w:ilvl w:val="2"/>
          <w:numId w:val="1"/>
        </w:numPr>
      </w:pPr>
      <w:r>
        <w:t>Fluorescence</w:t>
      </w:r>
    </w:p>
    <w:p w:rsidR="00B226F1" w:rsidRDefault="00B226F1" w:rsidP="00B226F1">
      <w:pPr>
        <w:pStyle w:val="ListParagraph"/>
        <w:numPr>
          <w:ilvl w:val="2"/>
          <w:numId w:val="1"/>
        </w:numPr>
      </w:pPr>
      <w:r>
        <w:t>Auger</w:t>
      </w:r>
    </w:p>
    <w:p w:rsidR="00B226F1" w:rsidRDefault="00B226F1" w:rsidP="00B226F1">
      <w:pPr>
        <w:pStyle w:val="ListParagraph"/>
        <w:numPr>
          <w:ilvl w:val="1"/>
          <w:numId w:val="1"/>
        </w:numPr>
      </w:pPr>
      <w:r>
        <w:t>Numerical implementation</w:t>
      </w:r>
    </w:p>
    <w:p w:rsidR="00B226F1" w:rsidRDefault="00B226F1" w:rsidP="00B226F1">
      <w:pPr>
        <w:pStyle w:val="ListParagraph"/>
        <w:numPr>
          <w:ilvl w:val="2"/>
          <w:numId w:val="1"/>
        </w:numPr>
      </w:pPr>
      <w:r>
        <w:t>PENELOPE internals</w:t>
      </w:r>
    </w:p>
    <w:p w:rsidR="00B226F1" w:rsidRDefault="00B226F1" w:rsidP="00B226F1">
      <w:pPr>
        <w:pStyle w:val="ListParagraph"/>
        <w:numPr>
          <w:ilvl w:val="2"/>
          <w:numId w:val="1"/>
        </w:numPr>
      </w:pPr>
      <w:r>
        <w:t>Coarse-graining</w:t>
      </w:r>
    </w:p>
    <w:p w:rsidR="00B226F1" w:rsidRDefault="00B226F1" w:rsidP="00B226F1">
      <w:pPr>
        <w:pStyle w:val="ListParagraph"/>
        <w:numPr>
          <w:ilvl w:val="1"/>
          <w:numId w:val="1"/>
        </w:numPr>
      </w:pPr>
      <w:r>
        <w:t>Accuracy and useful regimes</w:t>
      </w:r>
    </w:p>
    <w:p w:rsidR="00ED14E2" w:rsidRDefault="00DD76D7" w:rsidP="00ED14E2">
      <w:pPr>
        <w:pStyle w:val="ListParagraph"/>
        <w:numPr>
          <w:ilvl w:val="2"/>
          <w:numId w:val="1"/>
        </w:numPr>
      </w:pPr>
      <w:r>
        <w:t xml:space="preserve">Model validity: PENELOPE’s elastic and inelastic DCSs become unreliable below 1 </w:t>
      </w:r>
      <w:proofErr w:type="spellStart"/>
      <w:r>
        <w:t>keV</w:t>
      </w:r>
      <w:proofErr w:type="spellEnd"/>
    </w:p>
    <w:p w:rsidR="00DD76D7" w:rsidRDefault="00DD76D7" w:rsidP="00ED14E2">
      <w:pPr>
        <w:pStyle w:val="ListParagraph"/>
        <w:numPr>
          <w:ilvl w:val="2"/>
          <w:numId w:val="1"/>
        </w:numPr>
      </w:pPr>
      <w:r>
        <w:t>Bounds on simulation accuracy:</w:t>
      </w:r>
    </w:p>
    <w:p w:rsidR="00735228" w:rsidRDefault="00735228" w:rsidP="00735228">
      <w:pPr>
        <w:pStyle w:val="ListParagraph"/>
        <w:numPr>
          <w:ilvl w:val="3"/>
          <w:numId w:val="1"/>
        </w:numPr>
      </w:pPr>
      <w:r>
        <w:t xml:space="preserve">CSDA range for 1 </w:t>
      </w:r>
      <w:proofErr w:type="spellStart"/>
      <w:r>
        <w:t>keV</w:t>
      </w:r>
      <w:proofErr w:type="spellEnd"/>
      <w:r>
        <w:t xml:space="preserve"> electrons (approx. 10 nm)</w:t>
      </w:r>
    </w:p>
    <w:p w:rsidR="00735228" w:rsidRDefault="00735228" w:rsidP="00735228">
      <w:pPr>
        <w:pStyle w:val="ListParagraph"/>
        <w:numPr>
          <w:ilvl w:val="3"/>
          <w:numId w:val="1"/>
        </w:numPr>
      </w:pPr>
      <w:r>
        <w:t xml:space="preserve">Up to 20% deviation in DCS between 1-10 </w:t>
      </w:r>
      <w:proofErr w:type="spellStart"/>
      <w:r>
        <w:t>keV</w:t>
      </w:r>
      <w:proofErr w:type="spellEnd"/>
      <w:r>
        <w:t xml:space="preserve">. (How do we numerically propagate this to uncertainty in energy deposition </w:t>
      </w:r>
      <w:r w:rsidR="00B72D17">
        <w:t>density distribution</w:t>
      </w:r>
      <w:r>
        <w:t>?)</w:t>
      </w:r>
    </w:p>
    <w:p w:rsidR="00735228" w:rsidRDefault="00735228" w:rsidP="00735228">
      <w:pPr>
        <w:pStyle w:val="ListParagraph"/>
        <w:numPr>
          <w:ilvl w:val="2"/>
          <w:numId w:val="1"/>
        </w:numPr>
      </w:pPr>
      <w:r>
        <w:t>Bulk/</w:t>
      </w:r>
      <w:proofErr w:type="spellStart"/>
      <w:r>
        <w:t>nano</w:t>
      </w:r>
      <w:proofErr w:type="spellEnd"/>
      <w:r>
        <w:t xml:space="preserve"> issues: c</w:t>
      </w:r>
      <w:r w:rsidR="005D094A">
        <w:t xml:space="preserve">alculation of DCSs derived from bulk dielectric functions </w:t>
      </w:r>
      <w:r>
        <w:t xml:space="preserve">is problematic in the current setting, where </w:t>
      </w:r>
      <w:r w:rsidR="004412D6">
        <w:t>target</w:t>
      </w:r>
      <w:r>
        <w:t xml:space="preserve"> nanostructures can alter</w:t>
      </w:r>
      <w:r w:rsidR="005D094A">
        <w:t xml:space="preserve"> </w:t>
      </w:r>
      <w:proofErr w:type="spellStart"/>
      <w:r w:rsidR="005D094A">
        <w:t>plasmon</w:t>
      </w:r>
      <w:proofErr w:type="spellEnd"/>
      <w:r w:rsidR="005D094A">
        <w:t xml:space="preserve"> </w:t>
      </w:r>
      <w:r w:rsidR="004412D6">
        <w:t>spectrum</w:t>
      </w:r>
      <w:r>
        <w:t>.</w:t>
      </w:r>
    </w:p>
    <w:p w:rsidR="005D094A" w:rsidRDefault="005D094A" w:rsidP="005D094A">
      <w:pPr>
        <w:pStyle w:val="ListParagraph"/>
        <w:numPr>
          <w:ilvl w:val="3"/>
          <w:numId w:val="1"/>
        </w:numPr>
      </w:pPr>
      <w:r>
        <w:t>Problem for modeling the spatial distribution of deposited energy at</w:t>
      </w:r>
      <w:r w:rsidR="004F5A7D">
        <w:t xml:space="preserve"> and below</w:t>
      </w:r>
      <w:r>
        <w:t xml:space="preserve"> the 10 nm scale</w:t>
      </w:r>
    </w:p>
    <w:p w:rsidR="00735228" w:rsidRDefault="005D094A" w:rsidP="00B72D17">
      <w:pPr>
        <w:pStyle w:val="ListParagraph"/>
        <w:numPr>
          <w:ilvl w:val="3"/>
          <w:numId w:val="1"/>
        </w:numPr>
      </w:pPr>
      <w:r>
        <w:t xml:space="preserve">But also a research opportunity for future studies of finite-T electronic structure, to the extent that </w:t>
      </w:r>
      <w:r w:rsidR="004F5A7D">
        <w:t xml:space="preserve">predicted </w:t>
      </w:r>
      <w:r>
        <w:t>short-range stopping power differs between models.</w:t>
      </w:r>
    </w:p>
    <w:p w:rsidR="00B226F1" w:rsidRPr="00B226F1" w:rsidRDefault="00B226F1" w:rsidP="00B226F1">
      <w:pPr>
        <w:pStyle w:val="ListParagraph"/>
        <w:numPr>
          <w:ilvl w:val="1"/>
          <w:numId w:val="1"/>
        </w:numPr>
      </w:pPr>
      <w:r>
        <w:t>Simulation results (</w:t>
      </w:r>
      <w:r w:rsidRPr="00B226F1">
        <w:rPr>
          <w:b/>
        </w:rPr>
        <w:t>HEF paper</w:t>
      </w:r>
      <w:r>
        <w:t>)</w:t>
      </w:r>
    </w:p>
    <w:p w:rsidR="00B226F1" w:rsidRDefault="00B226F1" w:rsidP="00B226F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WDM studies at the LCLS</w:t>
      </w:r>
    </w:p>
    <w:p w:rsidR="00F41657" w:rsidRDefault="00F41657" w:rsidP="00B54A16">
      <w:pPr>
        <w:pStyle w:val="ListParagraph"/>
        <w:numPr>
          <w:ilvl w:val="1"/>
          <w:numId w:val="1"/>
        </w:numPr>
      </w:pPr>
      <w:r>
        <w:t>XFELs</w:t>
      </w:r>
    </w:p>
    <w:p w:rsidR="00F41657" w:rsidRDefault="00F41657" w:rsidP="00F41657">
      <w:pPr>
        <w:pStyle w:val="ListParagraph"/>
        <w:numPr>
          <w:ilvl w:val="2"/>
          <w:numId w:val="1"/>
        </w:numPr>
      </w:pPr>
      <w:r>
        <w:t>The physics of XFEL</w:t>
      </w:r>
    </w:p>
    <w:p w:rsidR="00F41657" w:rsidRDefault="00F41657" w:rsidP="00F41657">
      <w:pPr>
        <w:pStyle w:val="ListParagraph"/>
        <w:numPr>
          <w:ilvl w:val="2"/>
          <w:numId w:val="1"/>
        </w:numPr>
      </w:pPr>
      <w:r>
        <w:t>XFEL</w:t>
      </w:r>
      <w:r w:rsidR="00B54A16">
        <w:t xml:space="preserve"> as a tool for producing and characterizing WDM. </w:t>
      </w:r>
    </w:p>
    <w:p w:rsidR="00F41657" w:rsidRDefault="00F41657" w:rsidP="00F41657">
      <w:pPr>
        <w:pStyle w:val="ListParagraph"/>
        <w:numPr>
          <w:ilvl w:val="3"/>
          <w:numId w:val="1"/>
        </w:numPr>
      </w:pPr>
      <w:r>
        <w:t>primary advantages:</w:t>
      </w:r>
    </w:p>
    <w:p w:rsidR="00F41657" w:rsidRDefault="00F41657" w:rsidP="00F41657">
      <w:pPr>
        <w:pStyle w:val="ListParagraph"/>
        <w:numPr>
          <w:ilvl w:val="4"/>
          <w:numId w:val="1"/>
        </w:numPr>
      </w:pPr>
      <w:r>
        <w:t>short accessible timescale</w:t>
      </w:r>
    </w:p>
    <w:p w:rsidR="00B54A16" w:rsidRDefault="00B54A16" w:rsidP="00F41657">
      <w:pPr>
        <w:pStyle w:val="ListParagraph"/>
        <w:numPr>
          <w:ilvl w:val="4"/>
          <w:numId w:val="1"/>
        </w:numPr>
      </w:pPr>
      <w:r>
        <w:t>abil</w:t>
      </w:r>
      <w:r w:rsidR="00F41657">
        <w:t>ity to do two-color pump-probe</w:t>
      </w:r>
    </w:p>
    <w:p w:rsidR="00806B98" w:rsidRDefault="00806B98" w:rsidP="00B54A16">
      <w:pPr>
        <w:pStyle w:val="ListParagraph"/>
        <w:numPr>
          <w:ilvl w:val="1"/>
          <w:numId w:val="1"/>
        </w:numPr>
      </w:pPr>
      <w:r>
        <w:t xml:space="preserve">Scientific </w:t>
      </w:r>
      <w:r w:rsidR="004412D6">
        <w:t>case</w:t>
      </w:r>
      <w:r>
        <w:t xml:space="preserve"> for studying WDM at the XFEL</w:t>
      </w:r>
    </w:p>
    <w:p w:rsidR="005D094A" w:rsidRDefault="00B72D17" w:rsidP="005D094A">
      <w:pPr>
        <w:pStyle w:val="ListParagraph"/>
        <w:numPr>
          <w:ilvl w:val="2"/>
          <w:numId w:val="1"/>
        </w:numPr>
      </w:pPr>
      <w:r>
        <w:t>Early XFEL heating studies:</w:t>
      </w:r>
    </w:p>
    <w:p w:rsidR="00B72D17" w:rsidRDefault="00B72D17" w:rsidP="00B72D17">
      <w:pPr>
        <w:pStyle w:val="ListParagraph"/>
        <w:numPr>
          <w:ilvl w:val="3"/>
          <w:numId w:val="1"/>
        </w:numPr>
      </w:pPr>
      <w:proofErr w:type="spellStart"/>
      <w:r>
        <w:t>Bostedt</w:t>
      </w:r>
      <w:proofErr w:type="spellEnd"/>
      <w:r>
        <w:t xml:space="preserve"> et al ultrafast ionization of clusters</w:t>
      </w:r>
    </w:p>
    <w:p w:rsidR="00B72D17" w:rsidRDefault="00B72D17" w:rsidP="00B72D17">
      <w:pPr>
        <w:pStyle w:val="ListParagraph"/>
        <w:numPr>
          <w:ilvl w:val="3"/>
          <w:numId w:val="1"/>
        </w:numPr>
      </w:pPr>
      <w:r>
        <w:lastRenderedPageBreak/>
        <w:t>Young et al. hollow neon atoms</w:t>
      </w:r>
    </w:p>
    <w:p w:rsidR="00B72D17" w:rsidRDefault="00B72D17" w:rsidP="00B72D17">
      <w:pPr>
        <w:pStyle w:val="ListParagraph"/>
        <w:numPr>
          <w:ilvl w:val="3"/>
          <w:numId w:val="1"/>
        </w:numPr>
      </w:pPr>
      <w:proofErr w:type="spellStart"/>
      <w:r>
        <w:t>Nagler</w:t>
      </w:r>
      <w:proofErr w:type="spellEnd"/>
      <w:r>
        <w:t xml:space="preserve"> et al. Al</w:t>
      </w:r>
    </w:p>
    <w:p w:rsidR="0010421C" w:rsidRDefault="0010421C" w:rsidP="0010421C">
      <w:pPr>
        <w:pStyle w:val="ListParagraph"/>
        <w:numPr>
          <w:ilvl w:val="2"/>
          <w:numId w:val="1"/>
        </w:numPr>
      </w:pPr>
      <w:r>
        <w:t xml:space="preserve">Understanding the onset of electronic heating and (thermal or </w:t>
      </w:r>
      <w:proofErr w:type="spellStart"/>
      <w:r>
        <w:t>nonthermal</w:t>
      </w:r>
      <w:proofErr w:type="spellEnd"/>
      <w:r>
        <w:t xml:space="preserve">) lattice deformation in x-ray heated solid state systems. One of the basic questions is that of the time scales involved in each constituent process of the relaxation cascade. </w:t>
      </w:r>
    </w:p>
    <w:p w:rsidR="00512394" w:rsidRDefault="00694D1D" w:rsidP="00512394">
      <w:pPr>
        <w:pStyle w:val="ListParagraph"/>
        <w:numPr>
          <w:ilvl w:val="2"/>
          <w:numId w:val="1"/>
        </w:numPr>
      </w:pPr>
      <w:r>
        <w:t>R</w:t>
      </w:r>
      <w:r w:rsidR="007F25E8">
        <w:t xml:space="preserve">evisit </w:t>
      </w:r>
      <w:r w:rsidR="008F44E6">
        <w:t xml:space="preserve">certain </w:t>
      </w:r>
      <w:r w:rsidR="00E311B6">
        <w:t>suggestive</w:t>
      </w:r>
      <w:r w:rsidR="007F25E8">
        <w:t>, but ambiguous,</w:t>
      </w:r>
      <w:r w:rsidR="00E311B6">
        <w:t xml:space="preserve"> </w:t>
      </w:r>
      <w:r>
        <w:t xml:space="preserve">experimental </w:t>
      </w:r>
      <w:r w:rsidR="00E311B6">
        <w:t>results</w:t>
      </w:r>
      <w:r w:rsidR="007F25E8">
        <w:t xml:space="preserve"> in the existing literature using </w:t>
      </w:r>
      <w:r>
        <w:t>higher-information</w:t>
      </w:r>
      <w:r w:rsidR="007F25E8">
        <w:t xml:space="preserve"> diagnostics (for example, </w:t>
      </w:r>
      <w:proofErr w:type="spellStart"/>
      <w:r w:rsidR="00E311B6">
        <w:t>Hau</w:t>
      </w:r>
      <w:proofErr w:type="spellEnd"/>
      <w:r w:rsidR="00E311B6">
        <w:t xml:space="preserve"> </w:t>
      </w:r>
      <w:proofErr w:type="spellStart"/>
      <w:r w:rsidR="00E311B6">
        <w:t>Riege’s</w:t>
      </w:r>
      <w:proofErr w:type="spellEnd"/>
      <w:r w:rsidR="00E311B6">
        <w:t xml:space="preserve"> observation of possible </w:t>
      </w:r>
      <w:proofErr w:type="spellStart"/>
      <w:r w:rsidR="00E311B6">
        <w:t>nonthermal</w:t>
      </w:r>
      <w:proofErr w:type="spellEnd"/>
      <w:r w:rsidR="00E311B6">
        <w:t xml:space="preserve"> melting in graphite</w:t>
      </w:r>
      <w:r w:rsidR="007F25E8">
        <w:t>)</w:t>
      </w:r>
      <w:r w:rsidR="00E311B6">
        <w:t>.</w:t>
      </w:r>
    </w:p>
    <w:p w:rsidR="00AF1C73" w:rsidRDefault="0010421C" w:rsidP="00512394">
      <w:pPr>
        <w:pStyle w:val="ListParagraph"/>
        <w:numPr>
          <w:ilvl w:val="2"/>
          <w:numId w:val="1"/>
        </w:numPr>
      </w:pPr>
      <w:r>
        <w:t>Testing models of finite-T electronic structure (</w:t>
      </w:r>
      <w:r w:rsidR="00AF1C73">
        <w:t>WDC</w:t>
      </w:r>
      <w:r>
        <w:t>)</w:t>
      </w:r>
    </w:p>
    <w:p w:rsidR="00AF1C73" w:rsidRDefault="00AF1C73" w:rsidP="00AF1C73">
      <w:pPr>
        <w:pStyle w:val="ListParagraph"/>
        <w:numPr>
          <w:ilvl w:val="3"/>
          <w:numId w:val="1"/>
        </w:numPr>
      </w:pPr>
      <w:r>
        <w:t xml:space="preserve">Frozen-core finite-T </w:t>
      </w:r>
      <w:proofErr w:type="gramStart"/>
      <w:r>
        <w:t>produce</w:t>
      </w:r>
      <w:proofErr w:type="gramEnd"/>
      <w:r>
        <w:t xml:space="preserve"> interesting behavior in the valence electron contribution to simulated XRD signal.</w:t>
      </w:r>
    </w:p>
    <w:p w:rsidR="00AF1C73" w:rsidRDefault="00AF1C73" w:rsidP="00AF1C73">
      <w:pPr>
        <w:pStyle w:val="ListParagraph"/>
        <w:numPr>
          <w:ilvl w:val="3"/>
          <w:numId w:val="1"/>
        </w:numPr>
      </w:pPr>
      <w:r>
        <w:t>S</w:t>
      </w:r>
      <w:r w:rsidR="0010421C">
        <w:t xml:space="preserve">hort XFEL time scales </w:t>
      </w:r>
      <w:r>
        <w:t xml:space="preserve">make it possible to test these </w:t>
      </w:r>
      <w:r w:rsidR="0010421C">
        <w:t>predictions</w:t>
      </w:r>
      <w:r>
        <w:t>.</w:t>
      </w:r>
    </w:p>
    <w:p w:rsidR="00806B98" w:rsidRDefault="00806B98" w:rsidP="00B54A16">
      <w:pPr>
        <w:pStyle w:val="ListParagraph"/>
        <w:numPr>
          <w:ilvl w:val="1"/>
          <w:numId w:val="1"/>
        </w:numPr>
      </w:pPr>
      <w:r>
        <w:t>Design of an XFEL heating experiment:</w:t>
      </w:r>
    </w:p>
    <w:p w:rsidR="00806B98" w:rsidRDefault="00694D1D" w:rsidP="00806B98">
      <w:pPr>
        <w:pStyle w:val="ListParagraph"/>
        <w:numPr>
          <w:ilvl w:val="2"/>
          <w:numId w:val="1"/>
        </w:numPr>
      </w:pPr>
      <w:r>
        <w:t>Diagnostics: XRD, specifically wide-angle XRD</w:t>
      </w:r>
      <w:r w:rsidR="00086761">
        <w:t>. Restate motivation</w:t>
      </w:r>
      <w:r w:rsidR="0010421C">
        <w:t>s</w:t>
      </w:r>
      <w:r w:rsidR="00086761">
        <w:t xml:space="preserve"> given in the HEF paper</w:t>
      </w:r>
      <w:r w:rsidR="0010421C">
        <w:t xml:space="preserve">. </w:t>
      </w:r>
    </w:p>
    <w:p w:rsidR="00086761" w:rsidRDefault="00086761" w:rsidP="00806B98">
      <w:pPr>
        <w:pStyle w:val="ListParagraph"/>
        <w:numPr>
          <w:ilvl w:val="2"/>
          <w:numId w:val="1"/>
        </w:numPr>
      </w:pPr>
      <w:r>
        <w:t>Tie into HEF target design</w:t>
      </w:r>
    </w:p>
    <w:p w:rsidR="00615B1B" w:rsidRDefault="00694D1D" w:rsidP="00B54A16">
      <w:pPr>
        <w:pStyle w:val="ListParagraph"/>
        <w:numPr>
          <w:ilvl w:val="1"/>
          <w:numId w:val="1"/>
        </w:numPr>
      </w:pPr>
      <w:r>
        <w:t>Experimental results</w:t>
      </w:r>
    </w:p>
    <w:p w:rsidR="00624732" w:rsidRDefault="00624732" w:rsidP="00624732">
      <w:pPr>
        <w:pStyle w:val="ListParagraph"/>
        <w:numPr>
          <w:ilvl w:val="2"/>
          <w:numId w:val="1"/>
        </w:numPr>
      </w:pPr>
      <w:r>
        <w:t xml:space="preserve">Lack of lattice </w:t>
      </w:r>
      <w:proofErr w:type="spellStart"/>
      <w:r>
        <w:t>thermalization</w:t>
      </w:r>
      <w:proofErr w:type="spellEnd"/>
      <w:r>
        <w:t xml:space="preserve"> in solid-state targets (Fe3O4 from LD67).</w:t>
      </w:r>
    </w:p>
    <w:p w:rsidR="00624732" w:rsidRDefault="00624732" w:rsidP="00624732">
      <w:pPr>
        <w:pStyle w:val="ListParagraph"/>
        <w:numPr>
          <w:ilvl w:val="2"/>
          <w:numId w:val="1"/>
        </w:numPr>
      </w:pPr>
      <w:r>
        <w:t xml:space="preserve">Valence reorganization upon x-ray heating (LK20 </w:t>
      </w:r>
      <w:proofErr w:type="spellStart"/>
      <w:r>
        <w:t>MgO</w:t>
      </w:r>
      <w:proofErr w:type="spellEnd"/>
      <w:r>
        <w:t xml:space="preserve"> and Fe3O4)</w:t>
      </w:r>
    </w:p>
    <w:p w:rsidR="00640BDE" w:rsidRDefault="00624732" w:rsidP="00640BDE">
      <w:pPr>
        <w:pStyle w:val="ListParagraph"/>
        <w:numPr>
          <w:ilvl w:val="2"/>
          <w:numId w:val="1"/>
        </w:numPr>
      </w:pPr>
      <w:r>
        <w:t>Time evolution of electronic reorganization (LK20 Fe3O4 long pulse vs. short pulse)</w:t>
      </w:r>
    </w:p>
    <w:p w:rsidR="006C63B5" w:rsidRDefault="006C63B5" w:rsidP="00640BDE">
      <w:pPr>
        <w:pStyle w:val="ListParagraph"/>
        <w:numPr>
          <w:ilvl w:val="2"/>
          <w:numId w:val="1"/>
        </w:numPr>
      </w:pPr>
      <w:r>
        <w:t>Nonlocal heat transport: LD67 micro/</w:t>
      </w:r>
      <w:proofErr w:type="spellStart"/>
      <w:r>
        <w:t>nano</w:t>
      </w:r>
      <w:proofErr w:type="spellEnd"/>
      <w:r>
        <w:t xml:space="preserve"> Fe3O4.</w:t>
      </w:r>
    </w:p>
    <w:p w:rsidR="00640BDE" w:rsidRDefault="00640BDE" w:rsidP="00640BDE">
      <w:pPr>
        <w:pStyle w:val="ListParagraph"/>
        <w:numPr>
          <w:ilvl w:val="2"/>
          <w:numId w:val="1"/>
        </w:numPr>
      </w:pPr>
      <w:r>
        <w:t>HEF qualitative result: SEM of clad/unclad LK20 mica samples.</w:t>
      </w:r>
    </w:p>
    <w:p w:rsidR="00624732" w:rsidRDefault="00624732" w:rsidP="00624732">
      <w:pPr>
        <w:pStyle w:val="ListParagraph"/>
        <w:numPr>
          <w:ilvl w:val="2"/>
          <w:numId w:val="1"/>
        </w:numPr>
      </w:pPr>
      <w:r>
        <w:t>What else? Depends on outcome of analysis for LK20 graphite, HEF oxides.</w:t>
      </w:r>
    </w:p>
    <w:p w:rsidR="00B226F1" w:rsidRPr="00A15871" w:rsidRDefault="00B226F1" w:rsidP="00B226F1">
      <w:pPr>
        <w:pStyle w:val="ListParagraph"/>
        <w:numPr>
          <w:ilvl w:val="0"/>
          <w:numId w:val="1"/>
        </w:numPr>
      </w:pPr>
      <w:r w:rsidRPr="00A15871">
        <w:rPr>
          <w:b/>
        </w:rPr>
        <w:t>X-ray spectroscopy instrument development</w:t>
      </w:r>
    </w:p>
    <w:p w:rsidR="00B226F1" w:rsidRDefault="00B226F1" w:rsidP="00B226F1">
      <w:pPr>
        <w:pStyle w:val="ListParagraph"/>
        <w:numPr>
          <w:ilvl w:val="1"/>
          <w:numId w:val="1"/>
        </w:numPr>
      </w:pPr>
      <w:r>
        <w:t>A disposable x-ray camera based on mass produced CMOS sensors and SBCs (RSI paper)</w:t>
      </w:r>
    </w:p>
    <w:p w:rsidR="00B226F1" w:rsidRDefault="004412D6" w:rsidP="00B226F1">
      <w:pPr>
        <w:pStyle w:val="ListParagraph"/>
        <w:numPr>
          <w:ilvl w:val="1"/>
          <w:numId w:val="1"/>
        </w:numPr>
      </w:pPr>
      <w:r>
        <w:t>Camera</w:t>
      </w:r>
      <w:r w:rsidR="00B226F1">
        <w:t xml:space="preserve"> software tools</w:t>
      </w:r>
    </w:p>
    <w:p w:rsidR="004412D6" w:rsidRDefault="004412D6" w:rsidP="004412D6">
      <w:pPr>
        <w:pStyle w:val="ListParagraph"/>
        <w:numPr>
          <w:ilvl w:val="2"/>
          <w:numId w:val="1"/>
        </w:numPr>
      </w:pPr>
      <w:r>
        <w:t>Overall architecture (block diagram + surrounding text)</w:t>
      </w:r>
    </w:p>
    <w:p w:rsidR="004412D6" w:rsidRDefault="004412D6" w:rsidP="004412D6">
      <w:pPr>
        <w:pStyle w:val="ListParagraph"/>
        <w:numPr>
          <w:ilvl w:val="2"/>
          <w:numId w:val="1"/>
        </w:numPr>
      </w:pPr>
      <w:r>
        <w:t>Event reconstruction</w:t>
      </w:r>
    </w:p>
    <w:p w:rsidR="004412D6" w:rsidRDefault="004412D6" w:rsidP="004412D6">
      <w:pPr>
        <w:pStyle w:val="ListParagraph"/>
        <w:numPr>
          <w:ilvl w:val="2"/>
          <w:numId w:val="1"/>
        </w:numPr>
      </w:pPr>
      <w:r>
        <w:t>python API for data collection/plotting</w:t>
      </w:r>
    </w:p>
    <w:p w:rsidR="004412D6" w:rsidRDefault="004412D6" w:rsidP="004412D6">
      <w:pPr>
        <w:pStyle w:val="ListParagraph"/>
        <w:numPr>
          <w:ilvl w:val="2"/>
          <w:numId w:val="1"/>
        </w:numPr>
      </w:pPr>
      <w:r>
        <w:t xml:space="preserve">summarize subsequent additions by Will </w:t>
      </w:r>
    </w:p>
    <w:p w:rsidR="00B226F1" w:rsidRDefault="00B226F1" w:rsidP="00B226F1">
      <w:pPr>
        <w:pStyle w:val="ListParagraph"/>
        <w:numPr>
          <w:ilvl w:val="1"/>
          <w:numId w:val="1"/>
        </w:numPr>
      </w:pPr>
      <w:r>
        <w:t xml:space="preserve">A high resolution benchtop x-ray emission spectrometer for 2-2.5 </w:t>
      </w:r>
      <w:proofErr w:type="spellStart"/>
      <w:r>
        <w:t>keV</w:t>
      </w:r>
      <w:proofErr w:type="spellEnd"/>
      <w:r>
        <w:t xml:space="preserve"> (based on Holden et al. </w:t>
      </w:r>
      <w:proofErr w:type="spellStart"/>
      <w:r>
        <w:t>Minisoft</w:t>
      </w:r>
      <w:proofErr w:type="spellEnd"/>
      <w:r>
        <w:t xml:space="preserve"> paper)</w:t>
      </w:r>
    </w:p>
    <w:p w:rsidR="00B54A16" w:rsidRDefault="00B226F1" w:rsidP="00B226F1">
      <w:pPr>
        <w:pStyle w:val="ListParagraph"/>
        <w:numPr>
          <w:ilvl w:val="0"/>
          <w:numId w:val="1"/>
        </w:numPr>
        <w:rPr>
          <w:b/>
        </w:rPr>
      </w:pPr>
      <w:r w:rsidRPr="00B226F1">
        <w:rPr>
          <w:b/>
        </w:rPr>
        <w:t>UW XAP: a real-time analysis tool for the LCLS.</w:t>
      </w:r>
    </w:p>
    <w:p w:rsidR="00B53ACB" w:rsidRDefault="00B53ACB" w:rsidP="00B53ACB">
      <w:pPr>
        <w:rPr>
          <w:b/>
        </w:rPr>
      </w:pPr>
    </w:p>
    <w:p w:rsidR="001D7710" w:rsidRDefault="001D7710">
      <w:pPr>
        <w:rPr>
          <w:b/>
        </w:rPr>
      </w:pPr>
      <w:r>
        <w:rPr>
          <w:b/>
        </w:rPr>
        <w:br w:type="page"/>
      </w:r>
    </w:p>
    <w:p w:rsidR="001D7710" w:rsidRDefault="001D7710" w:rsidP="00B53ACB">
      <w:pPr>
        <w:rPr>
          <w:b/>
        </w:rPr>
      </w:pPr>
      <w:r>
        <w:rPr>
          <w:b/>
        </w:rPr>
        <w:lastRenderedPageBreak/>
        <w:t>Fig. 1</w:t>
      </w:r>
    </w:p>
    <w:p w:rsidR="001D7710" w:rsidRDefault="00B53ACB" w:rsidP="00B53ACB">
      <w:pPr>
        <w:rPr>
          <w:b/>
          <w:noProof/>
        </w:rPr>
      </w:pPr>
      <w:r w:rsidRPr="00B53ACB">
        <w:rPr>
          <w:noProof/>
        </w:rPr>
        <w:drawing>
          <wp:inline distT="0" distB="0" distL="0" distR="0" wp14:anchorId="1F7AAC90" wp14:editId="403ADC84">
            <wp:extent cx="4057650" cy="265264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59" t="9883" r="1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65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710" w:rsidRDefault="001D7710">
      <w:pPr>
        <w:rPr>
          <w:b/>
          <w:noProof/>
        </w:rPr>
      </w:pPr>
      <w:r>
        <w:rPr>
          <w:b/>
          <w:noProof/>
        </w:rPr>
        <w:br w:type="page"/>
      </w:r>
    </w:p>
    <w:p w:rsidR="00B53ACB" w:rsidRDefault="001D7710" w:rsidP="00B53ACB">
      <w:pPr>
        <w:rPr>
          <w:b/>
          <w:noProof/>
        </w:rPr>
      </w:pPr>
      <w:r>
        <w:rPr>
          <w:b/>
          <w:noProof/>
        </w:rPr>
        <w:lastRenderedPageBreak/>
        <w:t>Fig. 2</w:t>
      </w:r>
    </w:p>
    <w:p w:rsidR="005C1A98" w:rsidRDefault="005C1A98" w:rsidP="00B53ACB">
      <w:pPr>
        <w:rPr>
          <w:b/>
        </w:rPr>
      </w:pPr>
      <w:r>
        <w:rPr>
          <w:b/>
          <w:noProof/>
        </w:rPr>
        <w:drawing>
          <wp:inline distT="0" distB="0" distL="0" distR="0">
            <wp:extent cx="3938068" cy="3476625"/>
            <wp:effectExtent l="0" t="0" r="5715" b="0"/>
            <wp:docPr id="5" name="Picture 5" descr="C:\Users\ohoidn\Dropbox\Seidler_Lab\writing\thesis\Figures\ciricosta_continu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hoidn\Dropbox\Seidler_Lab\writing\thesis\Figures\ciricosta_continuu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68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10" w:rsidRDefault="001D7710">
      <w:pPr>
        <w:rPr>
          <w:b/>
        </w:rPr>
      </w:pPr>
      <w:r>
        <w:rPr>
          <w:b/>
        </w:rPr>
        <w:br w:type="page"/>
      </w:r>
    </w:p>
    <w:p w:rsidR="00D22F1F" w:rsidRDefault="001D7710" w:rsidP="00B53ACB">
      <w:pPr>
        <w:rPr>
          <w:b/>
        </w:rPr>
      </w:pPr>
      <w:r>
        <w:rPr>
          <w:b/>
        </w:rPr>
        <w:lastRenderedPageBreak/>
        <w:t>Fig. 3</w:t>
      </w:r>
    </w:p>
    <w:p w:rsidR="00D22F1F" w:rsidRDefault="00D22F1F" w:rsidP="00B53ACB">
      <w:pPr>
        <w:rPr>
          <w:b/>
        </w:rPr>
      </w:pPr>
      <w:r>
        <w:rPr>
          <w:b/>
          <w:noProof/>
        </w:rPr>
        <w:drawing>
          <wp:inline distT="0" distB="0" distL="0" distR="0">
            <wp:extent cx="4305300" cy="3686175"/>
            <wp:effectExtent l="0" t="0" r="0" b="9525"/>
            <wp:docPr id="3" name="Picture 3" descr="C:\Users\ohoidn\Dropbox\Seidler_Lab\writing\thesis\Figures\wilson_solub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hoidn\Dropbox\Seidler_Lab\writing\thesis\Figures\wilson_solubilit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10" w:rsidRDefault="001D7710">
      <w:pPr>
        <w:rPr>
          <w:b/>
        </w:rPr>
      </w:pPr>
      <w:r>
        <w:rPr>
          <w:b/>
        </w:rPr>
        <w:br w:type="page"/>
      </w:r>
    </w:p>
    <w:p w:rsidR="001D7710" w:rsidRDefault="001D7710" w:rsidP="00B53ACB">
      <w:pPr>
        <w:rPr>
          <w:b/>
        </w:rPr>
      </w:pPr>
      <w:r>
        <w:rPr>
          <w:b/>
        </w:rPr>
        <w:lastRenderedPageBreak/>
        <w:t>Fig. 4</w:t>
      </w:r>
    </w:p>
    <w:p w:rsidR="005C1A98" w:rsidRDefault="005C1A98" w:rsidP="00B53AC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1447800"/>
            <wp:effectExtent l="0" t="0" r="9525" b="0"/>
            <wp:docPr id="6" name="Picture 6" descr="C:\Users\ohoidn\Dropbox\Seidler_Lab\writing\thesis\Figures\indirect-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hoidn\Dropbox\Seidler_Lab\writing\thesis\Figures\indirect-driv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10" w:rsidRDefault="001D7710">
      <w:pPr>
        <w:rPr>
          <w:b/>
        </w:rPr>
      </w:pPr>
      <w:r>
        <w:rPr>
          <w:b/>
        </w:rPr>
        <w:br w:type="page"/>
      </w:r>
    </w:p>
    <w:p w:rsidR="001D7710" w:rsidRDefault="001D7710" w:rsidP="00B53ACB">
      <w:pPr>
        <w:rPr>
          <w:b/>
        </w:rPr>
      </w:pPr>
      <w:r>
        <w:rPr>
          <w:b/>
        </w:rPr>
        <w:lastRenderedPageBreak/>
        <w:t>Fig. 5</w:t>
      </w:r>
    </w:p>
    <w:p w:rsidR="001D7710" w:rsidRDefault="001D7710" w:rsidP="00B53ACB">
      <w:pPr>
        <w:rPr>
          <w:b/>
        </w:rPr>
      </w:pPr>
      <w:r>
        <w:rPr>
          <w:b/>
          <w:noProof/>
        </w:rPr>
        <w:drawing>
          <wp:inline distT="0" distB="0" distL="0" distR="0">
            <wp:extent cx="4229100" cy="6886575"/>
            <wp:effectExtent l="0" t="0" r="0" b="9525"/>
            <wp:docPr id="7" name="Picture 7" descr="C:\Users\ohoidn\Dropbox\Seidler_Lab\writing\thesis\Figures\yaakobi_shock_xa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hoidn\Dropbox\Seidler_Lab\writing\thesis\Figures\yaakobi_shock_xaf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10" w:rsidRDefault="001D7710">
      <w:pPr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t>Fig. 6</w:t>
      </w:r>
    </w:p>
    <w:p w:rsidR="001D7710" w:rsidRDefault="001D7710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4810125"/>
            <wp:effectExtent l="0" t="0" r="9525" b="9525"/>
            <wp:docPr id="9" name="Picture 9" descr="C:\Users\ohoidn\Dropbox\Seidler_Lab\writing\thesis\Figures\nilson_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hoidn\Dropbox\Seidler_Lab\writing\thesis\Figures\nilson_branch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1D7710" w:rsidRDefault="001D7710">
      <w:pPr>
        <w:rPr>
          <w:b/>
        </w:rPr>
      </w:pPr>
      <w:r>
        <w:rPr>
          <w:b/>
        </w:rPr>
        <w:br w:type="page"/>
      </w:r>
    </w:p>
    <w:p w:rsidR="001D7710" w:rsidRDefault="001D7710">
      <w:pPr>
        <w:rPr>
          <w:b/>
        </w:rPr>
      </w:pPr>
      <w:r>
        <w:rPr>
          <w:b/>
        </w:rPr>
        <w:lastRenderedPageBreak/>
        <w:t>Fig. 7</w:t>
      </w:r>
    </w:p>
    <w:p w:rsidR="001D7710" w:rsidRDefault="001D7710">
      <w:pPr>
        <w:rPr>
          <w:b/>
        </w:rPr>
      </w:pPr>
      <w:r>
        <w:rPr>
          <w:b/>
          <w:noProof/>
        </w:rPr>
        <w:drawing>
          <wp:inline distT="0" distB="0" distL="0" distR="0">
            <wp:extent cx="3164448" cy="2371725"/>
            <wp:effectExtent l="0" t="0" r="0" b="0"/>
            <wp:docPr id="10" name="Picture 10" descr="C:\Users\ohoidn\Dropbox\Seidler_Lab\writing\thesis\Figures\lee_vi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hoidn\Dropbox\Seidler_Lab\writing\thesis\Figures\lee_vis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448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  <w:bookmarkStart w:id="0" w:name="_GoBack"/>
      <w:bookmarkEnd w:id="0"/>
    </w:p>
    <w:p w:rsidR="001D7710" w:rsidRDefault="001D7710">
      <w:pPr>
        <w:rPr>
          <w:b/>
        </w:rPr>
      </w:pPr>
      <w:r>
        <w:rPr>
          <w:b/>
        </w:rPr>
        <w:lastRenderedPageBreak/>
        <w:t>Fig. 8</w:t>
      </w:r>
    </w:p>
    <w:p w:rsidR="001D7710" w:rsidRDefault="001D7710" w:rsidP="00B53AC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4810125"/>
            <wp:effectExtent l="0" t="0" r="9525" b="9525"/>
            <wp:docPr id="8" name="Picture 8" descr="C:\Users\ohoidn\Dropbox\Seidler_Lab\writing\thesis\Figures\nilson_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hoidn\Dropbox\Seidler_Lab\writing\thesis\Figures\nilson_branch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A19" w:rsidRDefault="001D7710">
      <w:pPr>
        <w:rPr>
          <w:b/>
        </w:rPr>
      </w:pPr>
      <w:r>
        <w:rPr>
          <w:b/>
        </w:rPr>
        <w:br w:type="page"/>
      </w:r>
    </w:p>
    <w:p w:rsidR="005D0A19" w:rsidRDefault="005D0A19">
      <w:pPr>
        <w:rPr>
          <w:b/>
        </w:rPr>
      </w:pPr>
      <w:r>
        <w:rPr>
          <w:b/>
        </w:rPr>
        <w:lastRenderedPageBreak/>
        <w:t>Fig. 10</w:t>
      </w:r>
    </w:p>
    <w:p w:rsidR="001D7710" w:rsidRDefault="005D0A19">
      <w:pPr>
        <w:rPr>
          <w:b/>
        </w:rPr>
      </w:pPr>
      <w:r>
        <w:rPr>
          <w:b/>
          <w:noProof/>
        </w:rPr>
        <w:drawing>
          <wp:inline distT="0" distB="0" distL="0" distR="0">
            <wp:extent cx="3276600" cy="7743825"/>
            <wp:effectExtent l="0" t="0" r="0" b="9525"/>
            <wp:docPr id="12" name="Picture 12" descr="C:\Users\ohoidn\Dropbox\Seidler_Lab\writing\thesis\Figures\lee_x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hoidn\Dropbox\Seidler_Lab\writing\thesis\Figures\lee_xr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10" w:rsidRDefault="005D0A19" w:rsidP="00B53ACB">
      <w:pPr>
        <w:rPr>
          <w:b/>
        </w:rPr>
      </w:pPr>
      <w:r>
        <w:rPr>
          <w:b/>
        </w:rPr>
        <w:lastRenderedPageBreak/>
        <w:t>Fig. 10</w:t>
      </w:r>
    </w:p>
    <w:p w:rsidR="001D7710" w:rsidRPr="00B53ACB" w:rsidRDefault="001D7710" w:rsidP="00B53ACB">
      <w:pPr>
        <w:rPr>
          <w:b/>
        </w:rPr>
      </w:pPr>
      <w:r>
        <w:rPr>
          <w:b/>
          <w:noProof/>
        </w:rPr>
        <w:drawing>
          <wp:inline distT="0" distB="0" distL="0" distR="0">
            <wp:extent cx="4552950" cy="4000500"/>
            <wp:effectExtent l="0" t="0" r="0" b="0"/>
            <wp:docPr id="11" name="Picture 11" descr="C:\Users\ohoidn\Dropbox\Seidler_Lab\writing\thesis\Figures\kritcher_x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hoidn\Dropbox\Seidler_Lab\writing\thesis\Figures\kritcher_xr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7710" w:rsidRPr="00B53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110A93"/>
    <w:multiLevelType w:val="hybridMultilevel"/>
    <w:tmpl w:val="B98E1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35512D"/>
    <w:multiLevelType w:val="hybridMultilevel"/>
    <w:tmpl w:val="6E706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3AF"/>
    <w:rsid w:val="00054D95"/>
    <w:rsid w:val="00086761"/>
    <w:rsid w:val="000B0822"/>
    <w:rsid w:val="000B383B"/>
    <w:rsid w:val="0010421C"/>
    <w:rsid w:val="00121E77"/>
    <w:rsid w:val="00127FDD"/>
    <w:rsid w:val="0017141F"/>
    <w:rsid w:val="001D7710"/>
    <w:rsid w:val="00200F5D"/>
    <w:rsid w:val="00204A70"/>
    <w:rsid w:val="002B176C"/>
    <w:rsid w:val="003418C8"/>
    <w:rsid w:val="00360F70"/>
    <w:rsid w:val="003875B4"/>
    <w:rsid w:val="003C772D"/>
    <w:rsid w:val="003D44BA"/>
    <w:rsid w:val="004412D6"/>
    <w:rsid w:val="00443F99"/>
    <w:rsid w:val="00463A3F"/>
    <w:rsid w:val="004F5A7D"/>
    <w:rsid w:val="00512394"/>
    <w:rsid w:val="00513E0D"/>
    <w:rsid w:val="00572379"/>
    <w:rsid w:val="005A1A75"/>
    <w:rsid w:val="005C1A98"/>
    <w:rsid w:val="005C4C62"/>
    <w:rsid w:val="005D094A"/>
    <w:rsid w:val="005D0A19"/>
    <w:rsid w:val="0061336C"/>
    <w:rsid w:val="00615B1B"/>
    <w:rsid w:val="00624732"/>
    <w:rsid w:val="00640BDE"/>
    <w:rsid w:val="00694D1D"/>
    <w:rsid w:val="006C63B5"/>
    <w:rsid w:val="006C73FA"/>
    <w:rsid w:val="00735228"/>
    <w:rsid w:val="007813AF"/>
    <w:rsid w:val="007C47D5"/>
    <w:rsid w:val="007F25E8"/>
    <w:rsid w:val="00806B98"/>
    <w:rsid w:val="008F44E6"/>
    <w:rsid w:val="009A0075"/>
    <w:rsid w:val="009E016F"/>
    <w:rsid w:val="009F4C7D"/>
    <w:rsid w:val="00A00688"/>
    <w:rsid w:val="00A358DC"/>
    <w:rsid w:val="00AF1C73"/>
    <w:rsid w:val="00B03FBC"/>
    <w:rsid w:val="00B12803"/>
    <w:rsid w:val="00B226F1"/>
    <w:rsid w:val="00B53ACB"/>
    <w:rsid w:val="00B54A16"/>
    <w:rsid w:val="00B645B7"/>
    <w:rsid w:val="00B72D17"/>
    <w:rsid w:val="00B73628"/>
    <w:rsid w:val="00BB3A01"/>
    <w:rsid w:val="00BC6AD5"/>
    <w:rsid w:val="00C35968"/>
    <w:rsid w:val="00C51D34"/>
    <w:rsid w:val="00C87453"/>
    <w:rsid w:val="00D22F1F"/>
    <w:rsid w:val="00D673B8"/>
    <w:rsid w:val="00D8673F"/>
    <w:rsid w:val="00DD2663"/>
    <w:rsid w:val="00DD76D7"/>
    <w:rsid w:val="00E311B6"/>
    <w:rsid w:val="00EA131F"/>
    <w:rsid w:val="00EC2FE4"/>
    <w:rsid w:val="00ED14E2"/>
    <w:rsid w:val="00F4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3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1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3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3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1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3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8768</TotalTime>
  <Pages>13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Oliver R. Hoidn</dc:creator>
  <cp:lastModifiedBy>Oliver R. Hoidn</cp:lastModifiedBy>
  <cp:revision>12</cp:revision>
  <cp:lastPrinted>2017-01-10T23:34:00Z</cp:lastPrinted>
  <dcterms:created xsi:type="dcterms:W3CDTF">2017-01-06T19:29:00Z</dcterms:created>
  <dcterms:modified xsi:type="dcterms:W3CDTF">2017-01-25T22:59:00Z</dcterms:modified>
</cp:coreProperties>
</file>