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elvetica" w:hAnsi="Helvetica" w:eastAsia="PingFang SC"/>
          <w:b/>
          <w:sz w:val="44"/>
        </w:rPr>
        <w:t>Alchemy AI Lab</w:t>
      </w:r>
    </w:p>
    <w:p>
      <w:r>
        <w:rPr>
          <w:rFonts w:ascii="Helvetica" w:hAnsi="Helvetica" w:eastAsia="PingFang SC"/>
          <w:b/>
          <w:sz w:val="32"/>
        </w:rPr>
        <w:t>Studio 交互逻辑说明文档</w:t>
      </w:r>
    </w:p>
    <w:p>
      <w:pPr>
        <w:spacing w:after="120"/>
      </w:pPr>
      <w:r>
        <w:rPr>
          <w:rFonts w:ascii="Helvetica" w:hAnsi="Helvetica" w:eastAsia="PingFang SC"/>
          <w:b w:val="0"/>
          <w:sz w:val="22"/>
        </w:rPr>
        <w:t>从用户入口到研究、参考风格、生成图片 / 视频、编辑与下载的完整决策说明</w:t>
      </w:r>
    </w:p>
    <w:p>
      <w:pPr>
        <w:spacing w:after="120"/>
      </w:pPr>
      <w:r>
        <w:rPr>
          <w:rFonts w:ascii="Helvetica" w:hAnsi="Helvetica" w:eastAsia="PingFang SC"/>
          <w:b w:val="0"/>
          <w:sz w:val="20"/>
        </w:rPr>
        <w:t>版本：V2.0（按线上 MicroWizard 修订）｜日期：2026-07-28</w:t>
      </w:r>
    </w:p>
    <w:p>
      <w:pPr>
        <w:pStyle w:val="Heading1"/>
      </w:pPr>
      <w:r>
        <w:t>目录</w:t>
      </w:r>
    </w:p>
    <w:p>
      <w:pPr>
        <w:spacing w:after="40"/>
      </w:pPr>
      <w:r>
        <w:rPr>
          <w:rFonts w:ascii="Helvetica" w:hAnsi="Helvetica" w:eastAsia="PingFang SC"/>
          <w:b w:val="0"/>
          <w:sz w:val="21"/>
        </w:rPr>
        <w:t>1. 整体判断逻辑</w:t>
      </w:r>
    </w:p>
    <w:p>
      <w:pPr>
        <w:spacing w:after="40"/>
      </w:pPr>
      <w:r>
        <w:rPr>
          <w:rFonts w:ascii="Helvetica" w:hAnsi="Helvetica" w:eastAsia="PingFang SC"/>
          <w:b w:val="0"/>
          <w:sz w:val="21"/>
        </w:rPr>
        <w:t>2. 用户前台看到的流程</w:t>
      </w:r>
    </w:p>
    <w:p>
      <w:pPr>
        <w:spacing w:after="40"/>
      </w:pPr>
      <w:r>
        <w:rPr>
          <w:rFonts w:ascii="Helvetica" w:hAnsi="Helvetica" w:eastAsia="PingFang SC"/>
          <w:b w:val="0"/>
          <w:sz w:val="21"/>
        </w:rPr>
        <w:t>3. 后台真实决策树</w:t>
      </w:r>
    </w:p>
    <w:p>
      <w:pPr>
        <w:spacing w:after="40"/>
      </w:pPr>
      <w:r>
        <w:rPr>
          <w:rFonts w:ascii="Helvetica" w:hAnsi="Helvetica" w:eastAsia="PingFang SC"/>
          <w:b w:val="0"/>
          <w:sz w:val="21"/>
        </w:rPr>
        <w:t>4. 分支一：推广对象判断</w:t>
      </w:r>
    </w:p>
    <w:p>
      <w:pPr>
        <w:spacing w:after="40"/>
      </w:pPr>
      <w:r>
        <w:rPr>
          <w:rFonts w:ascii="Helvetica" w:hAnsi="Helvetica" w:eastAsia="PingFang SC"/>
          <w:b w:val="0"/>
          <w:sz w:val="21"/>
        </w:rPr>
        <w:t>5. 分支二：输出目标判断</w:t>
      </w:r>
    </w:p>
    <w:p>
      <w:pPr>
        <w:spacing w:after="40"/>
      </w:pPr>
      <w:r>
        <w:rPr>
          <w:rFonts w:ascii="Helvetica" w:hAnsi="Helvetica" w:eastAsia="PingFang SC"/>
          <w:b w:val="0"/>
          <w:sz w:val="21"/>
        </w:rPr>
        <w:t>6. 分支三：平台研究 vs 直接创作</w:t>
      </w:r>
    </w:p>
    <w:p>
      <w:pPr>
        <w:spacing w:after="40"/>
      </w:pPr>
      <w:r>
        <w:rPr>
          <w:rFonts w:ascii="Helvetica" w:hAnsi="Helvetica" w:eastAsia="PingFang SC"/>
          <w:b w:val="0"/>
          <w:sz w:val="21"/>
        </w:rPr>
        <w:t>7. 分支四：参考来源处理</w:t>
      </w:r>
    </w:p>
    <w:p>
      <w:pPr>
        <w:spacing w:after="40"/>
      </w:pPr>
      <w:r>
        <w:rPr>
          <w:rFonts w:ascii="Helvetica" w:hAnsi="Helvetica" w:eastAsia="PingFang SC"/>
          <w:b w:val="0"/>
          <w:sz w:val="21"/>
        </w:rPr>
        <w:t>8. 素材收集与必填字段</w:t>
      </w:r>
    </w:p>
    <w:p>
      <w:pPr>
        <w:spacing w:after="40"/>
      </w:pPr>
      <w:r>
        <w:rPr>
          <w:rFonts w:ascii="Helvetica" w:hAnsi="Helvetica" w:eastAsia="PingFang SC"/>
          <w:b w:val="0"/>
          <w:sz w:val="21"/>
        </w:rPr>
        <w:t>9. 出图数量、尺寸与风格判断</w:t>
      </w:r>
    </w:p>
    <w:p>
      <w:pPr>
        <w:spacing w:after="40"/>
      </w:pPr>
      <w:r>
        <w:rPr>
          <w:rFonts w:ascii="Helvetica" w:hAnsi="Helvetica" w:eastAsia="PingFang SC"/>
          <w:b w:val="0"/>
          <w:sz w:val="21"/>
        </w:rPr>
        <w:t>10. 生成前确认、Tokens 与风险控制</w:t>
      </w:r>
    </w:p>
    <w:p>
      <w:pPr>
        <w:spacing w:after="40"/>
      </w:pPr>
      <w:r>
        <w:rPr>
          <w:rFonts w:ascii="Helvetica" w:hAnsi="Helvetica" w:eastAsia="PingFang SC"/>
          <w:b w:val="0"/>
          <w:sz w:val="21"/>
        </w:rPr>
        <w:t>11. 推荐默认路线与进阶路线</w:t>
      </w:r>
    </w:p>
    <w:p>
      <w:pPr>
        <w:spacing w:after="40"/>
      </w:pPr>
      <w:r>
        <w:rPr>
          <w:rFonts w:ascii="Helvetica" w:hAnsi="Helvetica" w:eastAsia="PingFang SC"/>
          <w:b w:val="0"/>
          <w:sz w:val="21"/>
        </w:rPr>
        <w:t>12. 正式路径一览（10 条）</w:t>
      </w:r>
    </w:p>
    <w:p>
      <w:pPr>
        <w:spacing w:after="40"/>
      </w:pPr>
      <w:r>
        <w:rPr>
          <w:rFonts w:ascii="Helvetica" w:hAnsi="Helvetica" w:eastAsia="PingFang SC"/>
          <w:b w:val="0"/>
          <w:sz w:val="21"/>
        </w:rPr>
        <w:t>附录：状态机摘要</w:t>
      </w:r>
    </w:p>
    <w:p>
      <w:pPr>
        <w:pStyle w:val="Heading1"/>
      </w:pPr>
      <w:r>
        <w:t>1. 整体判断逻辑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核心结论</w:t>
            </w:r>
          </w:p>
        </w:tc>
      </w:tr>
      <w:tr>
        <w:tc>
          <w:tcPr>
            <w:tcW w:type="dxa" w:w="9792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Studio 是决策树，不是单一线性流程。真实入口顺序：先选推广对象（实体 / 概念），再选输出（图片 / 视频 / 先图后视频），再选起点（平台研究 / 直接创作）。前台用少步包装；后台按路径分流控制素材与成本。</w:t>
            </w:r>
          </w:p>
        </w:tc>
      </w:tr>
    </w:tbl>
    <w:p/>
    <w:p>
      <w:pPr>
        <w:spacing w:after="120"/>
      </w:pPr>
      <w:r>
        <w:rPr>
          <w:rFonts w:ascii="Helvetica" w:hAnsi="Helvetica" w:eastAsia="PingFang SC"/>
          <w:b w:val="0"/>
          <w:sz w:val="21"/>
        </w:rPr>
        <w:t>用户在多个关键节点做选择：</w:t>
      </w:r>
    </w:p>
    <w:p>
      <w:pPr>
        <w:pStyle w:val="ListBullet"/>
      </w:pPr>
      <w:r>
        <w:rPr>
          <w:rFonts w:ascii="Helvetica" w:hAnsi="Helvetica" w:eastAsia="PingFang SC"/>
          <w:b w:val="0"/>
          <w:sz w:val="21"/>
        </w:rPr>
        <w:t>先判断推广的是实体产品，还是服务 / 网站 / 概念。</w:t>
      </w:r>
    </w:p>
    <w:p>
      <w:pPr>
        <w:pStyle w:val="ListBullet"/>
      </w:pPr>
      <w:r>
        <w:rPr>
          <w:rFonts w:ascii="Helvetica" w:hAnsi="Helvetica" w:eastAsia="PingFang SC"/>
          <w:b w:val="0"/>
          <w:sz w:val="21"/>
        </w:rPr>
        <w:t>再判断输出只要图片、只要视频，还是先图后视频。</w:t>
      </w:r>
    </w:p>
    <w:p>
      <w:pPr>
        <w:pStyle w:val="ListBullet"/>
      </w:pPr>
      <w:r>
        <w:rPr>
          <w:rFonts w:ascii="Helvetica" w:hAnsi="Helvetica" w:eastAsia="PingFang SC"/>
          <w:b w:val="0"/>
          <w:sz w:val="21"/>
        </w:rPr>
        <w:t>再判断平台内容研究，还是直接创作。</w:t>
      </w:r>
    </w:p>
    <w:p>
      <w:pPr>
        <w:pStyle w:val="ListBullet"/>
      </w:pPr>
      <w:r>
        <w:rPr>
          <w:rFonts w:ascii="Helvetica" w:hAnsi="Helvetica" w:eastAsia="PingFang SC"/>
          <w:b w:val="0"/>
          <w:sz w:val="21"/>
        </w:rPr>
        <w:t>只要视频时，在路径内选择视频风格（如产品宣传 / 参考短片 / UGC），直接出视频。</w:t>
      </w:r>
    </w:p>
    <w:p>
      <w:pPr>
        <w:pStyle w:val="ListBullet"/>
      </w:pPr>
      <w:r>
        <w:rPr>
          <w:rFonts w:ascii="Helvetica" w:hAnsi="Helvetica" w:eastAsia="PingFang SC"/>
          <w:b w:val="0"/>
          <w:sz w:val="21"/>
        </w:rPr>
        <w:t>先图后视频时，先确认分镜静帧，再生成视频。</w:t>
      </w:r>
    </w:p>
    <w:p>
      <w:pPr>
        <w:pStyle w:val="ListBullet"/>
      </w:pPr>
      <w:r>
        <w:rPr>
          <w:rFonts w:ascii="Helvetica" w:hAnsi="Helvetica" w:eastAsia="PingFang SC"/>
          <w:b w:val="0"/>
          <w:sz w:val="21"/>
        </w:rPr>
        <w:t>最后通过预览、编辑、下载、重新生成完成闭环。</w:t>
      </w:r>
    </w:p>
    <w:p>
      <w:pPr>
        <w:pStyle w:val="Heading1"/>
      </w:pPr>
      <w:r>
        <w:t>2. 用户前台看到的流程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设计原则</w:t>
            </w:r>
          </w:p>
        </w:tc>
      </w:tr>
      <w:tr>
        <w:tc>
          <w:tcPr>
            <w:tcW w:type="dxa" w:w="9792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前台包装成少量大步骤，降低 onboarding 负担；真实页面键仍是 setup → image → video → done（按工作流可跳过）。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前台步骤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用户看到的动作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系统背后执行的判断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1. 选择推广类型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实体产品 / 服务、网站、概念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决定是否强收产品图，以及商品型还是服务型模板。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2. 选择输出内容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只要图片 / 只要视频 / 先图后视频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图片流程 / 直接视频流程 / 分镜静帧→视频。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3. 提供参考或让 AI 研究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平台研究 / 直接创作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决定风格来源：市场趋势、用户参考、或默认模板。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4. 填写内容与上传素材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产品图、名称、卖点、平台、画幅、CTA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校验必填项，减少失败与内容空泛。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5. 生成并编辑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预览、修改、下载、重新生成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输出内容并进入编辑或下载。</w:t>
            </w:r>
          </w:p>
        </w:tc>
      </w:tr>
    </w:tbl>
    <w:p/>
    <w:p>
      <w:pPr>
        <w:pStyle w:val="Heading1"/>
      </w:pPr>
      <w:r>
        <w:t>3. 后台真实决策树</w:t>
      </w:r>
    </w:p>
    <w:p>
      <w:pPr>
        <w:spacing w:after="120"/>
      </w:pPr>
      <w:r>
        <w:rPr>
          <w:rFonts w:ascii="Helvetica" w:hAnsi="Helvetica" w:eastAsia="PingFang SC"/>
          <w:b w:val="0"/>
          <w:sz w:val="21"/>
        </w:rPr>
        <w:t>核心判断顺序：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判断顺序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判断问题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主要分支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影响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推广什么？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实体 / 概念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是否必须上传产品图；表单字段。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2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输出什么？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图片 / 视频 / 先图后视频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是否进 image 步；是否强制分镜。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如何开始？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平台研究 / 直接创作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风格来源与步骤长度。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4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参考来自哪里？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小红书 / IG / TikTok / FB / 上传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解析方式与平台格式。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5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素材是否完整？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完整 / 缺图 / 缺卖点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是否提示补充。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6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出多少图？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单张 / A-B / Campaign / 教学轮播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Tokens 与布局模板。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7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视频风格？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宣传 / 参考片 / UGC（等）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仅「只要视频 · 直接」路径内选择。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8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最终动作？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下载 / 编辑 / 重新生成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使用闭环。</w:t>
            </w:r>
          </w:p>
        </w:tc>
      </w:tr>
    </w:tbl>
    <w:p/>
    <w:p>
      <w:pPr>
        <w:pStyle w:val="Heading1"/>
      </w:pPr>
      <w:r>
        <w:t>4. 分支一：推广对象判断</w:t>
      </w:r>
    </w:p>
    <w:p>
      <w:pPr>
        <w:spacing w:after="120"/>
      </w:pPr>
      <w:r>
        <w:rPr>
          <w:rFonts w:ascii="Helvetica" w:hAnsi="Helvetica" w:eastAsia="PingFang SC"/>
          <w:b w:val="0"/>
          <w:sz w:val="21"/>
        </w:rPr>
        <w:t>第一层分流（发生在 /start）。决定后续表单、必填素材和模板类型。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推广对象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典型用户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必填信息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推荐输出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实体产品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手链、食品、护肤、工艺品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产品名称、产品照片、卖点、平台、画幅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海报、种草图、短视频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服务 / 网站 / 概念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课程、SaaS、贷款、会员、品牌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概念/服务描述、目标用户、宣传目的、平台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服务介绍图、FAQ、预约 CTA、视频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判断结论</w:t>
            </w:r>
          </w:p>
        </w:tc>
      </w:tr>
      <w:tr>
        <w:tc>
          <w:tcPr>
            <w:tcW w:type="dxa" w:w="9792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实体产品：产品图通常为强必填。服务/概念：不强制商品图，改为服务描述、人群、卖点与转化目标。</w:t>
            </w:r>
          </w:p>
        </w:tc>
      </w:tr>
    </w:tbl>
    <w:p/>
    <w:p>
      <w:pPr>
        <w:pStyle w:val="Heading1"/>
      </w:pPr>
      <w:r>
        <w:t>5. 分支二：输出目标判断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用户选择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系统路径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关键控制点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只要图片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图片生成：研究/参考 → 内容 → 出图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轻量确认后生成；成本相对低。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只要视频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直接视频流程：风格选择 → 素材 → 生成视频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默认不强制分镜；尽快出片。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先图后视频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分镜静帧确认 → 再生成/拼接视频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先定画面再消耗视频 Tokens。</w:t>
            </w:r>
          </w:p>
        </w:tc>
      </w:tr>
    </w:tbl>
    <w:p/>
    <w:p>
      <w:pPr>
        <w:spacing w:after="120"/>
      </w:pPr>
      <w:r>
        <w:rPr>
          <w:rFonts w:ascii="Helvetica" w:hAnsi="Helvetica" w:eastAsia="PingFang SC"/>
          <w:b w:val="0"/>
          <w:sz w:val="21"/>
        </w:rPr>
        <w:t>差异化要点：先图后视频走分镜静帧确认；只要视频走直接出片。两者不要混写。</w:t>
      </w:r>
    </w:p>
    <w:p>
      <w:pPr>
        <w:pStyle w:val="Heading1"/>
      </w:pPr>
      <w:r>
        <w:t>6. 分支三：平台研究 vs 直接创作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路线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适合用户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系统动作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优点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注意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平台研究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没有明确参考、不知热门风格的新用户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搜索/解析平台趋势，推荐方向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降低新手压力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流程更长，需控制等待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直接创作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已有参考或明确风格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分析上传参考或走默认风格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效率最高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参考质量差会影响输出</w:t>
            </w:r>
          </w:p>
        </w:tc>
      </w:tr>
    </w:tbl>
    <w:p/>
    <w:p>
      <w:pPr>
        <w:pStyle w:val="Heading1"/>
      </w:pPr>
      <w:r>
        <w:t>7. 分支四：参考来源处理</w:t>
      </w:r>
    </w:p>
    <w:p>
      <w:pPr>
        <w:spacing w:after="120"/>
      </w:pPr>
      <w:r>
        <w:rPr>
          <w:rFonts w:ascii="Helvetica" w:hAnsi="Helvetica" w:eastAsia="PingFang SC"/>
          <w:b w:val="0"/>
          <w:sz w:val="21"/>
        </w:rPr>
        <w:t>本质问题：AI 向谁学习风格？避免“抄竞品”表述。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参考来源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处理方式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前台建议表达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用户贴参考帖 / 链接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解析版式、色调、构图、语气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参考风格，不复制内容。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用户上传参考图 / 片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提取视觉或运镜风格套到自己的产品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Reference the style, not the assets.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系统平台研究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从热门内容提炼方向供选择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AI 为你找趋势方向。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合规措辞</w:t>
            </w:r>
          </w:p>
        </w:tc>
      </w:tr>
      <w:tr>
        <w:tc>
          <w:tcPr>
            <w:tcW w:type="dxa" w:w="9792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不要写“复制竞品风格”。统一使用“参考风格”“学习版式与语气”“生成你自己的品牌内容”。</w:t>
            </w:r>
          </w:p>
        </w:tc>
      </w:tr>
    </w:tbl>
    <w:p/>
    <w:p>
      <w:pPr>
        <w:pStyle w:val="Heading1"/>
      </w:pPr>
      <w:r>
        <w:t>8. 素材收集与必填字段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路线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强必填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建议选填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缺失时提示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实体产品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产品名称、产品图、平台、输出类型、主卖点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Logo、品牌色、参考帖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请上传产品图；请填写产品名或卖点。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服务 / 概念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概念/服务描述、目标用户、CTA、平台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官网、Logo、案例图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请填写服务内容；请明确宣传目的。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只要视频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主题、平台、核心卖点、视频风格所需素材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配音、BGM、字幕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请补齐该风格所需素材后再生成。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先图后视频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主题、卖点、产品/概念素材、分镜确认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配音、BGM、字幕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请先确认分镜后再生成视频。</w:t>
            </w:r>
          </w:p>
        </w:tc>
      </w:tr>
    </w:tbl>
    <w:p/>
    <w:p>
      <w:pPr>
        <w:pStyle w:val="Heading1"/>
      </w:pPr>
      <w:r>
        <w:t>9. 出图数量、尺寸与风格判断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用户需求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推荐出图方式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适用场景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快速发一张帖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单张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新品、简单促销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测试不同风格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A/B 两版本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广告对比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完整推广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Campaign 套图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主打 / 卖点 / 优惠 / CTA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干货内容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教学轮播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攻略、步骤、FAQ</w:t>
            </w:r>
          </w:p>
        </w:tc>
      </w:tr>
    </w:tbl>
    <w:p/>
    <w:p>
      <w:pPr>
        <w:spacing w:after="120"/>
      </w:pPr>
      <w:r>
        <w:rPr>
          <w:rFonts w:ascii="Helvetica" w:hAnsi="Helvetica" w:eastAsia="PingFang SC"/>
          <w:b w:val="0"/>
          <w:sz w:val="21"/>
        </w:rPr>
        <w:t>生成画幅（线上可选）：9:16 / 4:5 / 1:1。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平台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常用画幅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内容形式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小红书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4:5 / 1:1 / 9:16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封面、轮播、种草、短视频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Instagram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4:5 / 1:1 / 9:16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Feed、Reels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TikTok / Stories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9:16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短视频、字幕口播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Facebook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1:1 / 4:5 / 9:16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广告与活动视觉</w:t>
            </w:r>
          </w:p>
        </w:tc>
      </w:tr>
    </w:tbl>
    <w:p/>
    <w:p>
      <w:pPr>
        <w:pStyle w:val="Heading1"/>
      </w:pPr>
      <w:r>
        <w:t>10. 生成前确认、Tokens 与风险控制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生成类型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确认内容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是否强制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原因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图片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风格摘要、标题、出图数量、画幅、预计 Tokens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建议轻确认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降低文案与尺寸错误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只要视频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风格、素材、时长、预计 Tokens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建议确认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视频成本高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先图后视频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分镜静帧 / 镜头顺序 / CTA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必须确认分镜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先过滤错误方向再烧 Tokens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Campaign 套图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每张主题、顺序、标题与 CTA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建议确认</w:t>
            </w:r>
          </w:p>
        </w:tc>
        <w:tc>
          <w:tcPr>
            <w:tcW w:type="dxa" w:w="244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避免一组逻辑不连贯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产品卖点</w:t>
            </w:r>
          </w:p>
        </w:tc>
      </w:tr>
      <w:tr>
        <w:tc>
          <w:tcPr>
            <w:tcW w:type="dxa" w:w="9792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先图后视频：Storyboard first, generate smarter. 只要视频：直接出片，按风格选素材。</w:t>
            </w:r>
          </w:p>
        </w:tc>
      </w:tr>
    </w:tbl>
    <w:p/>
    <w:p>
      <w:pPr>
        <w:pStyle w:val="Heading1"/>
      </w:pPr>
      <w:r>
        <w:t>11. 推荐默认路线与进阶路线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路线类型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推荐路径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适用用户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新手默认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实体 → 只要图片 → 平台研究 → 单张或轮播 → 上传产品图 → 生成 → 下载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第一次使用的新用户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进阶高效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实体/概念 → 直接创作 → 参考图/帖 → 自定义 → Campaign 或视频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已有参考、知道风格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服务类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概念 → 填概念助手 → 选平台 → 生成服务型图或视频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无实体产品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直接视频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只要视频 → 选风格（宣传/参考片/UGC 等）→ 生成视频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要尽快出 Reels / 短视频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分镜视频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先图后视频 → 分镜静帧确认 → 生成视频</w:t>
            </w:r>
          </w:p>
        </w:tc>
        <w:tc>
          <w:tcPr>
            <w:tcW w:type="dxa" w:w="3264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要先锁画面再出片</w:t>
            </w:r>
          </w:p>
        </w:tc>
      </w:tr>
    </w:tbl>
    <w:p/>
    <w:p>
      <w:pPr>
        <w:pStyle w:val="Heading1"/>
      </w:pPr>
      <w:r>
        <w:t>12. 正式路径一览（10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#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推广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输出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起点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结果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实体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图片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研究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图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实体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图片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直接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图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概念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图片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研究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图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4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概念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图片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直接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图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5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实体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视频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研究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视频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6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实体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视频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直接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视频（宣传 / 参考片 / UGC）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7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实体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先图后视频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研究/直接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分镜 → 视频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8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概念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视频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研究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视频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9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概念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视频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直接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视频（创意 / 品牌 / 参考片）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10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概念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先图后视频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—</w:t>
            </w:r>
          </w:p>
        </w:tc>
        <w:tc>
          <w:tcPr>
            <w:tcW w:type="dxa" w:w="1958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分镜 → 视频</w:t>
            </w:r>
          </w:p>
        </w:tc>
      </w:tr>
    </w:tbl>
    <w:p/>
    <w:p>
      <w:pPr>
        <w:spacing w:after="120"/>
      </w:pPr>
      <w:r>
        <w:rPr>
          <w:rFonts w:ascii="Helvetica" w:hAnsi="Helvetica" w:eastAsia="PingFang SC"/>
          <w:b w:val="0"/>
          <w:sz w:val="21"/>
        </w:rPr>
        <w:t>详细逐步树见配套文件：《全路径说明 V2.0》。</w:t>
      </w:r>
    </w:p>
    <w:p>
      <w:pPr>
        <w:pStyle w:val="Heading1"/>
      </w:pPr>
      <w:r>
        <w:t>附录：状态机摘要</w:t>
      </w:r>
    </w:p>
    <w:p>
      <w:pPr>
        <w:spacing w:before="80" w:after="160"/>
        <w:ind w:left="216"/>
      </w:pPr>
      <w:r>
        <w:rPr>
          <w:rFonts w:ascii="Menlo" w:hAnsi="Menlo" w:eastAsia="PingFang SC"/>
          <w:b w:val="0"/>
          <w:color w:val="1E3A5F"/>
          <w:sz w:val="17"/>
        </w:rPr>
        <w:t>STATE 1: promotion_type</w:t>
        <w:br/>
        <w:t>- physical_product</w:t>
        <w:br/>
        <w:t>- service_website_concept</w:t>
        <w:br/>
        <w:br/>
        <w:t>STATE 2: output_goal</w:t>
        <w:br/>
        <w:t>- image_only</w:t>
        <w:br/>
        <w:t>- video_only          # 直接出视频</w:t>
        <w:br/>
        <w:t>- image_then_video    # 分镜静帧 → 视频</w:t>
        <w:br/>
        <w:br/>
        <w:t>STATE 3: start_method</w:t>
        <w:br/>
        <w:t>- platform_research</w:t>
        <w:br/>
        <w:t>- direct_creation</w:t>
        <w:br/>
        <w:br/>
        <w:t>STATE 4: reference_source</w:t>
        <w:br/>
        <w:t>- xiaohongshu / instagram / tiktok / facebook</w:t>
        <w:br/>
        <w:t>- uploaded_reference_image_or_video</w:t>
        <w:br/>
        <w:t>- system_recommended_reference</w:t>
        <w:br/>
        <w:br/>
        <w:t>STATE 5: content_inputs</w:t>
        <w:br/>
        <w:t>- product_or_concept_name</w:t>
        <w:br/>
        <w:t>- product_photo_or_concept_description</w:t>
        <w:br/>
        <w:t>- selling_points / platform / aspect_ratio / CTA</w:t>
        <w:br/>
        <w:br/>
        <w:t>STATE 6: generation_config</w:t>
        <w:br/>
        <w:t>- image: single | ab | campaign | teaching_carousel</w:t>
        <w:br/>
        <w:t>- video_only styles: promo | reference_reel | ugc | (concept: creative | brand | reference)</w:t>
        <w:br/>
        <w:t>- image_then_video: storyboard_stills → video</w:t>
        <w:br/>
        <w:br/>
        <w:t>STATE 7: pre_generation_review</w:t>
        <w:br/>
        <w:t>- style_summary / copy_summary</w:t>
        <w:br/>
        <w:t>- storyboard_preview (combined only)</w:t>
        <w:br/>
        <w:t>- estimated_tokens</w:t>
        <w:br/>
        <w:br/>
        <w:t>STATE 8: output_actions</w:t>
        <w:br/>
        <w:t>- download / edit_canvas / regenerate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/>
            <w:r>
              <w:rPr>
                <w:rFonts w:ascii="Helvetica" w:hAnsi="Helvetica" w:eastAsia="PingFang SC"/>
                <w:b/>
                <w:sz w:val="18"/>
              </w:rPr>
              <w:t>最终建议</w:t>
            </w:r>
          </w:p>
        </w:tc>
      </w:tr>
      <w:tr>
        <w:tc>
          <w:tcPr>
            <w:tcW w:type="dxa" w:w="9792"/>
          </w:tcPr>
          <w:p>
            <w:r/>
            <w:r>
              <w:rPr>
                <w:rFonts w:ascii="Helvetica" w:hAnsi="Helvetica" w:eastAsia="PingFang SC"/>
                <w:b w:val="0"/>
                <w:sz w:val="18"/>
              </w:rPr>
              <w:t>最好的体验：新手走默认推荐；专业用户跳过研究、直接上传参考并自定义。交互重点是用最少动作完成「参考 → 生成 → 编辑 → 发布」。</w:t>
            </w:r>
          </w:p>
        </w:tc>
      </w:tr>
    </w:tbl>
    <w:p/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