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rFonts w:ascii="Calibri" w:hAnsi="Calibri"/>
          <w:b/>
          <w:color w:val="008060"/>
          <w:sz w:val="24"/>
        </w:rPr>
        <w:t>PANDUAN OPERASIONAL RESMI</w:t>
      </w:r>
    </w:p>
    <w:p>
      <w:pPr>
        <w:spacing w:before="0" w:after="120"/>
      </w:pPr>
      <w:r>
        <w:rPr>
          <w:rFonts w:ascii="Calibri" w:hAnsi="Calibri"/>
          <w:b/>
          <w:color w:val="0B2E59"/>
          <w:sz w:val="64"/>
        </w:rPr>
        <w:t>SI-MENTILIN</w:t>
      </w:r>
    </w:p>
    <w:p>
      <w:pPr>
        <w:spacing w:after="400"/>
      </w:pPr>
      <w:r>
        <w:rPr>
          <w:rFonts w:ascii="Calibri" w:hAnsi="Calibri"/>
          <w:b/>
          <w:color w:val="008060"/>
          <w:sz w:val="30"/>
        </w:rPr>
        <w:t>Sistem Skrining Lima Indikator PUS &amp; Penanda Sasaran MUPAR</w:t>
      </w:r>
    </w:p>
    <w:p>
      <w:pPr>
        <w:spacing w:after="400"/>
      </w:pPr>
      <w:r>
        <w:rPr>
          <w:color w:val="008060"/>
        </w:rPr>
        <w:t>——————————————————————————————————————</w:t>
      </w:r>
    </w:p>
    <w:p>
      <w:pPr>
        <w:spacing w:after="300"/>
      </w:pPr>
      <w:r>
        <w:rPr>
          <w:rFonts w:ascii="Calibri" w:hAnsi="Calibri"/>
          <w:b/>
          <w:color w:val="1E293B"/>
          <w:sz w:val="24"/>
        </w:rPr>
        <w:t xml:space="preserve">MODUL KHUSUS: </w:t>
      </w:r>
      <w:r>
        <w:rPr>
          <w:rFonts w:ascii="Calibri" w:hAnsi="Calibri"/>
          <w:b/>
          <w:color w:val="0B2E59"/>
          <w:sz w:val="28"/>
        </w:rPr>
        <w:t>BUKU PANDUAN LENGKAP</w:t>
      </w:r>
    </w:p>
    <w:p>
      <w:pPr>
        <w:spacing w:after="1200"/>
      </w:pPr>
      <w:r>
        <w:rPr>
          <w:rFonts w:ascii="Calibri" w:hAnsi="Calibri"/>
          <w:color w:val="1E293B"/>
          <w:sz w:val="22"/>
        </w:rPr>
        <w:t>Dokumentasi Komprehensif Sistem Skrining Lima Indikator PUS &amp; Penanda Sasaran MUPAR untuk Seluruh Pengguna dan Administrator DP2KBP3A Kab. Bangka.</w:t>
      </w:r>
    </w:p>
    <w:p>
      <w:pPr>
        <w:spacing w:after="80"/>
      </w:pPr>
      <w:r>
        <w:rPr>
          <w:rFonts w:ascii="Calibri" w:hAnsi="Calibri"/>
          <w:b/>
          <w:color w:val="0B2E59"/>
          <w:sz w:val="22"/>
        </w:rPr>
        <w:t>Dinas Pengendalian Penduduk, Keluarga Berencana,</w:t>
        <w:br/>
        <w:t>Pemberdayaan Perempuan dan Perlindungan Anak (DP2KBP3A)</w:t>
      </w:r>
    </w:p>
    <w:p>
      <w:r>
        <w:rPr>
          <w:rFonts w:ascii="Calibri" w:hAnsi="Calibri"/>
          <w:color w:val="64748B"/>
          <w:sz w:val="20"/>
        </w:rPr>
        <w:t>Pemerintah Kabupaten Bangka • Provinsi Kepulauan Bangka Belitung</w:t>
        <w:br/>
        <w:t>Tahun 2026</w:t>
      </w:r>
    </w:p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Sistem Skrining Lima Indikator PUS &amp; Penanda Sasaran MUPAR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Dinas Pengendalian Penduduk, Keluarga Berencana, Pemberdayaan Perempuan dan Perlindungan Anak (DP2KBP3A) Kabupaten Bangka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📌 Pengantar Sistem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E293B"/>
          <w:sz w:val="21"/>
        </w:rPr>
        <w:t>SI-MENTILIN</w:t>
      </w:r>
      <w:r>
        <w:rPr>
          <w:rFonts w:ascii="Calibri" w:hAnsi="Calibri"/>
          <w:color w:val="1E293B"/>
          <w:sz w:val="21"/>
        </w:rPr>
        <w:t xml:space="preserve"> adalah platform sistem informasi terintegrasi yang dikembangkan untuk mempercepat penapisan risiko kehamilan pada Pasangan Usia Subur (PUS), mengidentifikasi sasaran strategis </w:t>
      </w:r>
      <w:r>
        <w:rPr>
          <w:rFonts w:ascii="Calibri" w:hAnsi="Calibri"/>
          <w:b/>
          <w:color w:val="1E293B"/>
          <w:sz w:val="21"/>
        </w:rPr>
        <w:t>Muda Paritas Rendah (MUPAR)</w:t>
      </w:r>
      <w:r>
        <w:rPr>
          <w:rFonts w:ascii="Calibri" w:hAnsi="Calibri"/>
          <w:color w:val="1E293B"/>
          <w:sz w:val="21"/>
        </w:rPr>
        <w:t>, serta mengelola antrean intervensi terpadu bagi Petugas Lini Lapangan KB di seluruh wilayah Kabupaten Bangka.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Dokumentasi ini menyediakan panduan operasional lengkap yang dilengkapi </w:t>
      </w:r>
      <w:r>
        <w:rPr>
          <w:rFonts w:ascii="Calibri" w:hAnsi="Calibri"/>
          <w:b/>
          <w:color w:val="1E293B"/>
          <w:sz w:val="21"/>
        </w:rPr>
        <w:t>tangkapan layar aplikasi (*screenshots*)</w:t>
      </w:r>
      <w:r>
        <w:rPr>
          <w:rFonts w:ascii="Calibri" w:hAnsi="Calibri"/>
          <w:color w:val="1E293B"/>
          <w:sz w:val="21"/>
        </w:rPr>
        <w:t xml:space="preserve"> asli untuk dua peran pengguna utama sistem: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B2E59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Buku Panduan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Sasaran Pengguna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Cakupan Modul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Tautan Dokumen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Buku Panduan Petugas Lapangan (PKB/PLKB)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PKB, PLKB, Pembina Wilayah, Koordinator Lapangan Kecamatan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Pendataan PUS, Skrining 5 Indikator, Antrean Prioritas, Input Intervensi, Laporan Wilayah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👉 [</w:t>
            </w:r>
            <w:r>
              <w:rPr>
                <w:rFonts w:ascii="Calibri" w:hAnsi="Calibri"/>
                <w:b/>
                <w:color w:val="1E293B"/>
                <w:sz w:val="19"/>
              </w:rPr>
              <w:t>Buka Panduan PKB</w:t>
            </w:r>
            <w:r>
              <w:rPr>
                <w:rFonts w:ascii="Calibri" w:hAnsi="Calibri"/>
                <w:color w:val="1E293B"/>
                <w:sz w:val="19"/>
              </w:rPr>
              <w:t>](docs/panduan/PANDUAN_PKB.md)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Buku Panduan Administrator Dinas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Kepala Dinas, Kabid KB, Kasi Pengendalian Penduduk, Super Admin DP2KBP3A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Dashboard Kabupaten, Kelola Akun PKB, Master Wilayah, Rekapitulasi Laporan, Analitik MCPR &amp; TFR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👉 [</w:t>
            </w:r>
            <w:r>
              <w:rPr>
                <w:rFonts w:ascii="Calibri" w:hAnsi="Calibri"/>
                <w:b/>
                <w:color w:val="1E293B"/>
                <w:sz w:val="19"/>
              </w:rPr>
              <w:t>Buka Panduan Admin</w:t>
            </w:r>
            <w:r>
              <w:rPr>
                <w:rFonts w:ascii="Calibri" w:hAnsi="Calibri"/>
                <w:color w:val="1E293B"/>
                <w:sz w:val="19"/>
              </w:rPr>
              <w:t>](docs/panduan/PANDUAN_ADMIN.md)</w:t>
            </w:r>
          </w:p>
        </w:tc>
      </w:tr>
    </w:tbl>
    <w:p>
      <w:pPr>
        <w:spacing w:after="160"/>
      </w:pP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🔑 Kredensial Akun Default (Demo &amp; Pelatihan)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Untuk kebutuhan simulasi, orientasi petugas, dan pengujian sistem, akun default yang tersedia di basis data adalah: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B2E59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Peran Sistem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Alamat Email Resmi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Kata Sandi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Wilayah Penugasan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Admin Dinas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B2E59"/>
                <w:sz w:val="19"/>
              </w:rPr>
              <w:t>admin@simentilin.bangka.go.id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B2E59"/>
                <w:sz w:val="19"/>
              </w:rPr>
              <w:t>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Seluruh Kabupaten Bangka (8 Kecamatan)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Petugas Lapangan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B2E59"/>
                <w:sz w:val="19"/>
              </w:rPr>
              <w:t>pkb.sungailiat@simentilin.bangka.go.id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B2E59"/>
                <w:sz w:val="19"/>
              </w:rPr>
              <w:t>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Kecamatan Sungailiat &amp; Kelurahan Kudai/Sungailiat</w:t>
            </w:r>
          </w:p>
        </w:tc>
      </w:tr>
    </w:tbl>
    <w:p>
      <w:pPr>
        <w:spacing w:after="160"/>
      </w:pP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🧠 Aturan Mutlak Logika Bisnis (Domain Constraints)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Setiap pengguna dan pengembang aplikasi wajib memahami 3 prinsip inti kalkulasi SI-MENTILIN:</w:t>
      </w:r>
    </w:p>
    <w:p>
      <w:pPr>
        <w:spacing w:before="40" w:after="100" w:line="276" w:lineRule="auto"/>
      </w:pPr>
      <w:r>
        <w:rPr>
          <w:rFonts w:ascii="Consolas" w:hAnsi="Consolas"/>
          <w:b/>
          <w:color w:val="0B2E59"/>
          <w:sz w:val="19"/>
        </w:rPr>
      </w:r>
      <w:r>
        <w:rPr>
          <w:rFonts w:ascii="Calibri" w:hAnsi="Calibri"/>
          <w:color w:val="1E293B"/>
          <w:sz w:val="21"/>
        </w:rPr>
        <w:t>`mermaid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graph TD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A[Data PUS: Usia Istri &amp; Paritas] --&gt; B[P1: Usia Istri Skor 0-3]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A --&gt; C[P2: Paritas Anak Skor 0-3]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A --&gt; D{Pemeriksaan Kriteria MUPAR&lt;br&gt;Istri &lt;= 35 th &amp; Anak &lt;= 2}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D -- Ya --&gt; E[Flag MUPAR = True&lt;br&gt;TIDAK MENAMBAH SKOR]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D -- Tidak --&gt; F[Flag MUPAR = False]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G[Input Lapangan: P3, P4, P5] --&gt; H[P3: Status KB Skor 0-3]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G --&gt; I[P4: Tujuan Reproduksi Skor 0-3]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G --&gt; J[P5: Risiko KTD Skor 0-3]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B --&gt; K[Total Skor Skrining = P1+P2+P3+P4+P5&lt;br&gt;Rentang: 0 - 15]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C --&gt; K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H --&gt; K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I --&gt; K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J --&gt; K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K --&gt; L{Kategori Skor}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L -- "11 - 15 (Tinggi)" --&gt; M{Cek Status MUPAR}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M -- "MUPAR = True" --&gt; N1["Urutan #1: Prioritas Utama&lt;br&gt;(Badge Merah Pekat)"]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M -- "MUPAR = False" --&gt; N2["Urutan #2: Prioritas Tinggi&lt;br&gt;(Badge Merah)"]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L -- "7 - 10 (Sedang)" --&gt; O{Cek Status MUPAR}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O -- "MUPAR = True" --&gt; P1["Urutan #3: Prioritas Edukasi Terjadwal&lt;br&gt;(Badge Ungu)"]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O -- "MUPAR = False" --&gt; P2["Urutan #4: Prioritas Sedang&lt;br&gt;(Badge Amber)"]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    L -- "0 - 6 (Rendah)" --&gt; Q["Urutan #5: Monitoring / Edukasi Rutin&lt;br&gt;(Badge Hijau)"]</w:t>
      </w:r>
    </w:p>
    <w:p>
      <w:pPr>
        <w:spacing w:before="40" w:after="100" w:line="276" w:lineRule="auto"/>
      </w:pPr>
      <w:r>
        <w:rPr>
          <w:rFonts w:ascii="Consolas" w:hAnsi="Consolas"/>
          <w:b/>
          <w:color w:val="0B2E59"/>
          <w:sz w:val="19"/>
        </w:rPr>
      </w:r>
      <w:r>
        <w:rPr>
          <w:rFonts w:ascii="Consolas" w:hAnsi="Consolas"/>
          <w:b/>
          <w:color w:val="0B2E59"/>
          <w:sz w:val="19"/>
        </w:rPr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1. Skoring 5 Indikator (0–15):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Hanya 5 parameter yang dijumlahkan secara aritmatika: </w:t>
      </w:r>
      <w:r>
        <w:rPr>
          <w:rFonts w:ascii="Consolas" w:hAnsi="Consolas"/>
          <w:b/>
          <w:color w:val="0B2E59"/>
          <w:sz w:val="19"/>
        </w:rPr>
        <w:t>P1</w:t>
      </w:r>
      <w:r>
        <w:rPr>
          <w:rFonts w:ascii="Calibri" w:hAnsi="Calibri"/>
          <w:color w:val="1E293B"/>
          <w:sz w:val="20"/>
        </w:rPr>
        <w:t xml:space="preserve"> (Usia Istri), </w:t>
      </w:r>
      <w:r>
        <w:rPr>
          <w:rFonts w:ascii="Consolas" w:hAnsi="Consolas"/>
          <w:b/>
          <w:color w:val="0B2E59"/>
          <w:sz w:val="19"/>
        </w:rPr>
        <w:t>P2</w:t>
      </w:r>
      <w:r>
        <w:rPr>
          <w:rFonts w:ascii="Calibri" w:hAnsi="Calibri"/>
          <w:color w:val="1E293B"/>
          <w:sz w:val="20"/>
        </w:rPr>
        <w:t xml:space="preserve"> (Jumlah Anak Lahir Hidup), </w:t>
      </w:r>
      <w:r>
        <w:rPr>
          <w:rFonts w:ascii="Consolas" w:hAnsi="Consolas"/>
          <w:b/>
          <w:color w:val="0B2E59"/>
          <w:sz w:val="19"/>
        </w:rPr>
        <w:t>P3</w:t>
      </w:r>
      <w:r>
        <w:rPr>
          <w:rFonts w:ascii="Calibri" w:hAnsi="Calibri"/>
          <w:color w:val="1E293B"/>
          <w:sz w:val="20"/>
        </w:rPr>
        <w:t xml:space="preserve"> (Status Kontrasepsi), </w:t>
      </w:r>
      <w:r>
        <w:rPr>
          <w:rFonts w:ascii="Consolas" w:hAnsi="Consolas"/>
          <w:b/>
          <w:color w:val="0B2E59"/>
          <w:sz w:val="19"/>
        </w:rPr>
        <w:t>P4</w:t>
      </w:r>
      <w:r>
        <w:rPr>
          <w:rFonts w:ascii="Calibri" w:hAnsi="Calibri"/>
          <w:color w:val="1E293B"/>
          <w:sz w:val="20"/>
        </w:rPr>
        <w:t xml:space="preserve"> (Tujuan Reproduksi), dan </w:t>
      </w:r>
      <w:r>
        <w:rPr>
          <w:rFonts w:ascii="Consolas" w:hAnsi="Consolas"/>
          <w:b/>
          <w:color w:val="0B2E59"/>
          <w:sz w:val="19"/>
        </w:rPr>
        <w:t>P5</w:t>
      </w:r>
      <w:r>
        <w:rPr>
          <w:rFonts w:ascii="Calibri" w:hAnsi="Calibri"/>
          <w:color w:val="1E293B"/>
          <w:sz w:val="20"/>
        </w:rPr>
        <w:t xml:space="preserve"> (Risiko KTD).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Masing-masing bernilai </w:t>
      </w:r>
      <w:r>
        <w:rPr>
          <w:rFonts w:ascii="Consolas" w:hAnsi="Consolas"/>
          <w:b/>
          <w:color w:val="0B2E59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B2E59"/>
          <w:sz w:val="19"/>
        </w:rPr>
        <w:t>1</w:t>
      </w:r>
      <w:r>
        <w:rPr>
          <w:rFonts w:ascii="Calibri" w:hAnsi="Calibri"/>
          <w:color w:val="1E293B"/>
          <w:sz w:val="20"/>
        </w:rPr>
        <w:t xml:space="preserve">, </w:t>
      </w:r>
      <w:r>
        <w:rPr>
          <w:rFonts w:ascii="Consolas" w:hAnsi="Consolas"/>
          <w:b/>
          <w:color w:val="0B2E59"/>
          <w:sz w:val="19"/>
        </w:rPr>
        <w:t>2</w:t>
      </w:r>
      <w:r>
        <w:rPr>
          <w:rFonts w:ascii="Calibri" w:hAnsi="Calibri"/>
          <w:color w:val="1E293B"/>
          <w:sz w:val="20"/>
        </w:rPr>
        <w:t xml:space="preserve">, atau </w:t>
      </w:r>
      <w:r>
        <w:rPr>
          <w:rFonts w:ascii="Consolas" w:hAnsi="Consolas"/>
          <w:b/>
          <w:color w:val="0B2E59"/>
          <w:sz w:val="19"/>
        </w:rPr>
        <w:t>3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 xml:space="preserve">Total skor minimum adalah </w:t>
      </w:r>
      <w:r>
        <w:rPr>
          <w:rFonts w:ascii="Consolas" w:hAnsi="Consolas"/>
          <w:b/>
          <w:color w:val="0B2E59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 dan maksimum adalah </w:t>
      </w:r>
      <w:r>
        <w:rPr>
          <w:rFonts w:ascii="Consolas" w:hAnsi="Consolas"/>
          <w:b/>
          <w:color w:val="0B2E59"/>
          <w:sz w:val="19"/>
        </w:rPr>
        <w:t>15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2. Posisi Strategis MUPAR (DILARANG MENAMBAH SKOR):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1E293B"/>
          <w:sz w:val="20"/>
        </w:rPr>
        <w:t>MUPAR (Muda Paritas Rendah) BUKAN parameter keenam.</w:t>
      </w:r>
      <w:r>
        <w:rPr>
          <w:rFonts w:ascii="Calibri" w:hAnsi="Calibri"/>
          <w:color w:val="1E293B"/>
          <w:sz w:val="20"/>
        </w:rPr>
        <w:t xml:space="preserve"> Bobot angka MUPAR tidak pernah ditambahkan ke dalam </w:t>
      </w:r>
      <w:r>
        <w:rPr>
          <w:rFonts w:ascii="Consolas" w:hAnsi="Consolas"/>
          <w:b/>
          <w:color w:val="0B2E59"/>
          <w:sz w:val="19"/>
        </w:rPr>
        <w:t>total_skor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MUPAR adalah penanda khusus (</w:t>
      </w:r>
      <w:r>
        <w:rPr>
          <w:rFonts w:ascii="Calibri" w:hAnsi="Calibri"/>
          <w:i/>
          <w:color w:val="1E293B"/>
          <w:sz w:val="20"/>
        </w:rPr>
        <w:t>boolean flag</w:t>
      </w:r>
      <w:r>
        <w:rPr>
          <w:rFonts w:ascii="Calibri" w:hAnsi="Calibri"/>
          <w:color w:val="1E293B"/>
          <w:sz w:val="20"/>
        </w:rPr>
        <w:t>) yang mengkombinasikan kategori skor untuk menentukan urgensi penanganan lapangan: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Skor 11–15 + 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Utama (#1)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Skor 11–15 + Non-MUPAR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Tinggi (#2)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Skor 7–10 + 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Edukasi Terjadwal (#3)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Skor 7–10 + Non-MUPAR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Prioritas Sedang (#4)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Skor 0–6 (MUPAR / Non-MUPAR)</w:t>
      </w:r>
      <w:r>
        <w:rPr>
          <w:rFonts w:ascii="Calibri" w:hAnsi="Calibri"/>
          <w:color w:val="1E293B"/>
          <w:sz w:val="20"/>
        </w:rPr>
        <w:t xml:space="preserve"> $\rightarrow$ </w:t>
      </w:r>
      <w:r>
        <w:rPr>
          <w:rFonts w:ascii="Calibri" w:hAnsi="Calibri"/>
          <w:b/>
          <w:color w:val="1E293B"/>
          <w:sz w:val="20"/>
        </w:rPr>
        <w:t>Monitoring / Edukasi Rutin (#5)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3. Matriks Pembagian Peran Pengguna: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B2E59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Fitur / Modul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Petugas Lapangan (PKB/PLKB)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0B2E5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Admin Dinas DP2KBP3A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Cakupan Wilayah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Dibatasi per kecamatan/desa binaan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Seluruh Kabupaten Bangka (8 Kecamatan)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Entri &amp; Edit Data PUS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(Pengawasan &amp; Konfirmasi)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Kalkulator Skrining 5 Indikator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Antrean Prioritas &amp; Intervensi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(Eksekusi Kunjungan Rumah)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(Monitoring Kasus Berisiko)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Laporan Wilayah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(Tingkat Desa/Kecamatan)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(Rekapitulasi Tingkat Kabupaten)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Manajemen Pengguna (Akun PKB)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Tidak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(Penuh)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Master Wilayah (Kecamatan/Desa)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Tidak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(Penuh)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Analitik MCPR, TFR &amp; Nilai Ekonomis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(Tinjauan Wilayah)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 (Proyeksi Strategis Daerah)</w:t>
            </w:r>
          </w:p>
        </w:tc>
      </w:tr>
    </w:tbl>
    <w:p>
      <w:pPr>
        <w:spacing w:after="160"/>
      </w:pP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📸 Galeri Tangkapan Layar &amp; Alur Kerja Aplikasi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Berikut adalah dokumentasi visual antarmuka aplikasi SI-MENTILIN: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1. Halaman Masuk Terpadu (Portal Login)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 xml:space="preserve">Antarmuka autentikasi yang aman dilengkapi pembatasan </w:t>
      </w:r>
      <w:r>
        <w:rPr>
          <w:rFonts w:ascii="Calibri" w:hAnsi="Calibri"/>
          <w:i/>
          <w:color w:val="1E293B"/>
          <w:sz w:val="21"/>
        </w:rPr>
        <w:t>rate limiting</w:t>
      </w:r>
      <w:r>
        <w:rPr>
          <w:rFonts w:ascii="Calibri" w:hAnsi="Calibri"/>
          <w:color w:val="1E293B"/>
          <w:sz w:val="21"/>
        </w:rPr>
        <w:t xml:space="preserve"> dan pemilih visibilitas sandi.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01_login_page.png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2. Dashboard Petugas Lapangan (PKB)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Pusat kontrol kerja harian petugas lapangan untuk memantau capaian PUS, skrining selesai, dan sinyal darurat kasus prioritas utama.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pk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02_dashboard_pkb.png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3. Pengelolaan Basis Data PUS &amp; Modal Input Baru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Basis data profil keluarga sasaran di wilayah binaan dilengkapi pencarian instan dan jendela modal penambahan PUS.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us_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03_pus_index.png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s_modal_tamba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04_pus_modal_tambah.png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4. Formulir Skrining 5 Indikator &amp; Deteksi Otomatis MUPAR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Formulir interaktif dengan kalkulasi instan sisi klien. Memilih sasaran PUS otomatis mendeteksi usia, jumlah anak, parameter P1-P2, badge MUPAR, serta kategori prioritas akhir.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reening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05_screening_form.png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reening_result_mup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06_screening_result_mupar.png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5. Antrean Prioritas Penanganan &amp; Modal Tindak Lanjut Intervensi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Sistem antrean cerdas yang menempatkan PUS MUPAR berisiko tinggi di urutan teratas (</w:t>
      </w:r>
      <w:r>
        <w:rPr>
          <w:rFonts w:ascii="Calibri" w:hAnsi="Calibri"/>
          <w:i/>
          <w:color w:val="1E293B"/>
          <w:sz w:val="21"/>
        </w:rPr>
        <w:t>Prioritas Utama #1</w:t>
      </w:r>
      <w:r>
        <w:rPr>
          <w:rFonts w:ascii="Calibri" w:hAnsi="Calibri"/>
          <w:color w:val="1E293B"/>
          <w:sz w:val="21"/>
        </w:rPr>
        <w:t>) dan tombol aksi cepat pencatatan intervensi lapangan.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iority_que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07_priority_queue.png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tervensi_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08_intervensi_modal.png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6. Realisasi Pelayanan Intervensi KB &amp; Riwayat Skrining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Rekam jejak komprehensif seluruh advokasi, konseling KIE, fasilitasi pemasangan kontrasepsi modern, dan jejak audit skrining berkala.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vensi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09_intervensi_index.png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reening_riway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10_screening_riwayat.png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7. Dashboard Makro Administrator Dinas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Monitoring terpadu situasi keluarga berencana di 8 kecamatan se-Kabupaten Bangka bagi pengambil kebijakan di dinas.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ashboard_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13_dashboard_admin.png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8. Manajemen Akun Pengguna &amp; Master Wilayah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Modul admin untuk membuat akun PKB, mengatur penugasan wilayah kerja kecamatan/desa, reset sandi, serta pemeliharaan master wilayah.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14_admin_users.png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users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15_admin_users_modal.png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wilaya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16_admin_wilayah.png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008060"/>
          <w:sz w:val="23"/>
        </w:rPr>
        <w:t>9. Rekapitulasi Laporan Dinas &amp; Modul Analitik Dampak Kebijakan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1"/>
        </w:rPr>
        <w:t>Penarikan laporan rekapitulasi ber-kop resmi dinas, visualisasi tren capaian MCPR, proyeksi penurunan TFR, serta kalkulasi nilai ekonomis penghematan anggaran kesehatan daerah.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lapor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17_admin_laporan.png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analiti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18_admin_analitik.png</w:t>
      </w:r>
    </w:p>
    <w:p>
      <w:pPr>
        <w:keepNext/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cpr_analiti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Gambar: 11_mcpr_analitik.png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20"/>
      </w:pPr>
      <w:r>
        <w:rPr>
          <w:rFonts w:ascii="Calibri" w:hAnsi="Calibri"/>
          <w:b/>
          <w:color w:val="0B2E59"/>
          <w:sz w:val="28"/>
        </w:rPr>
        <w:t>📖 Tautan Cepat Berkas Panduan Lengkap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📘 [</w:t>
      </w:r>
      <w:r>
        <w:rPr>
          <w:rFonts w:ascii="Calibri" w:hAnsi="Calibri"/>
          <w:b/>
          <w:color w:val="1E293B"/>
          <w:sz w:val="20"/>
        </w:rPr>
        <w:t>Buku Panduan Petugas Lapangan (PKB/PLKB)</w:t>
      </w:r>
      <w:r>
        <w:rPr>
          <w:rFonts w:ascii="Calibri" w:hAnsi="Calibri"/>
          <w:color w:val="1E293B"/>
          <w:sz w:val="20"/>
        </w:rPr>
        <w:t>](docs/panduan/PANDUAN_PKB.md)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📙 [</w:t>
      </w:r>
      <w:r>
        <w:rPr>
          <w:rFonts w:ascii="Calibri" w:hAnsi="Calibri"/>
          <w:b/>
          <w:color w:val="1E293B"/>
          <w:sz w:val="20"/>
        </w:rPr>
        <w:t>Buku Panduan Administrator Dinas DP2KBP3A</w:t>
      </w:r>
      <w:r>
        <w:rPr>
          <w:rFonts w:ascii="Calibri" w:hAnsi="Calibri"/>
          <w:color w:val="1E293B"/>
          <w:sz w:val="20"/>
        </w:rPr>
        <w:t>](docs/panduan/PANDUAN_ADMIN.md)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1E293B"/>
          <w:sz w:val="20"/>
        </w:rPr>
        <w:t>📁 [</w:t>
      </w:r>
      <w:r>
        <w:rPr>
          <w:rFonts w:ascii="Calibri" w:hAnsi="Calibri"/>
          <w:b/>
          <w:color w:val="1E293B"/>
          <w:sz w:val="20"/>
        </w:rPr>
        <w:t>Direktori Tangkapan Layar Lengkap (19 Berkas Gambar HD)</w:t>
      </w:r>
      <w:r>
        <w:rPr>
          <w:rFonts w:ascii="Calibri" w:hAnsi="Calibri"/>
          <w:color w:val="1E293B"/>
          <w:sz w:val="20"/>
        </w:rPr>
        <w:t>](docs/panduan/images/)</w:t>
      </w:r>
    </w:p>
    <w:p>
      <w:pPr>
        <w:spacing w:before="160" w:after="160"/>
      </w:pPr>
      <w:r>
        <w:rPr>
          <w:color w:val="E2E8F0"/>
        </w:rPr>
        <w:t>——————————————————————————————————————————————————</w:t>
      </w:r>
    </w:p>
    <w:p>
      <w:pPr>
        <w:spacing w:before="40" w:after="100" w:line="276" w:lineRule="auto"/>
      </w:pPr>
      <w:r>
        <w:rPr>
          <w:rFonts w:ascii="Calibri" w:hAnsi="Calibri"/>
          <w:i/>
          <w:color w:val="1E293B"/>
          <w:sz w:val="21"/>
        </w:rPr>
        <w:t>© 2026 DP2KBP3A Kabupaten Bangka. SI-MENTILIN dikembangkan untuk akselerasi penapisan KB dan perlindungan keluarga berkualitas di Kabupaten Bangka.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SI-MENTILIN — Sistem Skrining Lima Indikator PUS &amp; Penanda Sasaran MUPAR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SI-MENTILIN | Buku Panduan Lengkap — DP2KBP3A KAB. BANGKA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