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37D" w:rsidRDefault="00FA337D" w:rsidP="00FA337D">
      <w:pPr>
        <w:spacing w:line="480" w:lineRule="auto"/>
        <w:jc w:val="center"/>
        <w:rPr>
          <w:rFonts w:asciiTheme="majorBidi" w:eastAsia="SimSun" w:hAnsiTheme="majorBidi"/>
          <w:b/>
          <w:bCs/>
          <w:noProof/>
          <w:sz w:val="24"/>
          <w:szCs w:val="24"/>
          <w:u w:val="single"/>
        </w:rPr>
      </w:pPr>
    </w:p>
    <w:tbl>
      <w:tblPr>
        <w:tblStyle w:val="TableGrid"/>
        <w:tblW w:w="9900" w:type="dxa"/>
        <w:tblInd w:w="198" w:type="dxa"/>
        <w:tblLook w:val="04A0" w:firstRow="1" w:lastRow="0" w:firstColumn="1" w:lastColumn="0" w:noHBand="0" w:noVBand="1"/>
      </w:tblPr>
      <w:tblGrid>
        <w:gridCol w:w="3600"/>
        <w:gridCol w:w="2781"/>
        <w:gridCol w:w="3519"/>
      </w:tblGrid>
      <w:tr w:rsidR="001B666C" w:rsidTr="009A0EC1">
        <w:trPr>
          <w:trHeight w:val="1268"/>
        </w:trPr>
        <w:tc>
          <w:tcPr>
            <w:tcW w:w="99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B666C" w:rsidRPr="00E40EB6" w:rsidRDefault="001B666C" w:rsidP="009A0EC1">
            <w:pPr>
              <w:pStyle w:val="Header"/>
              <w:jc w:val="center"/>
              <w:rPr>
                <w:rFonts w:asciiTheme="majorBidi" w:hAnsiTheme="majorBidi" w:cstheme="majorBidi"/>
                <w:sz w:val="38"/>
                <w:szCs w:val="38"/>
              </w:rPr>
            </w:pPr>
            <w:bookmarkStart w:id="0" w:name="_Toc412208499"/>
            <w:r w:rsidRPr="001B666C">
              <w:rPr>
                <w:rFonts w:asciiTheme="majorBidi" w:hAnsiTheme="majorBidi" w:cstheme="majorBidi" w:ascii="Arial Unicode MS" w:hAnsi="Arial Unicode MS" w:eastAsia="Arial Unicode MS"/>
                <w:sz w:val="38"/>
                <w:szCs w:val="38"/>
              </w:rPr>
              <w:t>釣魚網站特徵</w:t>
            </w:r>
          </w:p>
        </w:tc>
      </w:tr>
      <w:tr w:rsidR="001B666C" w:rsidRPr="000D4963" w:rsidTr="009A0EC1">
        <w:trPr>
          <w:trHeight w:val="134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Rami M. Mohammad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 xml:space="preserve">計算與工程學院 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哈德斯菲爾德大學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英國哈德斯菲爾德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fldChar w:fldCharType="begin"/>
            </w: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instrText xml:space="preserve"> HYPERLINK "mailto:rami.mohammad@hud.ac.uk" </w:instrText>
            </w: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fldChar w:fldCharType="separate"/>
            </w: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rami.mohammad@hud.ac.uk</w:t>
            </w:r>
          </w:p>
          <w:p w:rsidR="001B666C" w:rsidRPr="000D4963" w:rsidRDefault="001B666C" w:rsidP="009A0EC1">
            <w:pPr>
              <w:pStyle w:val="Header"/>
              <w:jc w:val="center"/>
              <w:rPr>
                <w:rFonts w:eastAsia="SimSu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</w:tcPr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Fadi Thabtah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電子商務系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 xml:space="preserve"> 杜拜加拿大大學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阿拉伯聯合大公國杜拜</w:t>
            </w:r>
          </w:p>
          <w:p w:rsidR="001B666C" w:rsidRPr="000D4963" w:rsidRDefault="00F21452" w:rsidP="009A0EC1">
            <w:pPr>
              <w:pStyle w:val="Header"/>
              <w:jc w:val="center"/>
              <w:rPr>
                <w:rFonts w:eastAsia="SimSun" w:cs="Times New Roman"/>
                <w:sz w:val="20"/>
                <w:szCs w:val="20"/>
              </w:rPr>
            </w:pPr>
            <w:hyperlink r:id="rId7" w:history="1">
              <w:r w:rsidR="001B666C" w:rsidRPr="00E40EB6">
                <w:rPr>
                  <w:rFonts w:ascii="Times New Roman" w:eastAsia="SimSun" w:hAnsi="Times New Roman" w:cs="Times New Roman"/>
                  <w:sz w:val="20"/>
                  <w:szCs w:val="20"/>
                </w:rPr>
                <w:t>fadi@cud.ac.ae</w:t>
              </w:r>
            </w:hyperlink>
          </w:p>
        </w:tc>
        <w:tc>
          <w:tcPr>
            <w:tcW w:w="3519" w:type="dxa"/>
            <w:tcBorders>
              <w:top w:val="nil"/>
              <w:left w:val="nil"/>
              <w:bottom w:val="nil"/>
              <w:right w:val="nil"/>
            </w:tcBorders>
          </w:tcPr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Lee McCluskey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 xml:space="preserve">計算與工程學院 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哈德斯菲爾德大學</w:t>
            </w:r>
          </w:p>
          <w:p w:rsidR="001B666C" w:rsidRPr="00E40EB6" w:rsidRDefault="001B666C" w:rsidP="009A0EC1">
            <w:pPr>
              <w:pStyle w:val="Header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E40EB6">
              <w:rPr>
                <w:rFonts w:ascii="Arial Unicode MS" w:eastAsia="Arial Unicode MS" w:hAnsi="Arial Unicode MS" w:cs="Times New Roman"/>
                <w:sz w:val="20"/>
                <w:szCs w:val="20"/>
              </w:rPr>
              <w:t>英國哈德斯菲爾德</w:t>
            </w:r>
          </w:p>
          <w:p w:rsidR="001B666C" w:rsidRPr="000D4963" w:rsidRDefault="00F21452" w:rsidP="009A0EC1">
            <w:pPr>
              <w:pStyle w:val="Header"/>
              <w:jc w:val="center"/>
              <w:rPr>
                <w:rFonts w:eastAsia="SimSun" w:cs="Times New Roman"/>
                <w:sz w:val="20"/>
                <w:szCs w:val="20"/>
              </w:rPr>
            </w:pPr>
            <w:hyperlink r:id="rId8" w:history="1">
              <w:r w:rsidR="001B666C" w:rsidRPr="00E40EB6">
                <w:rPr>
                  <w:rFonts w:ascii="Times New Roman" w:eastAsia="SimSun" w:hAnsi="Times New Roman" w:cs="Times New Roman"/>
                  <w:sz w:val="20"/>
                  <w:szCs w:val="20"/>
                </w:rPr>
                <w:t>t.l.mccluskey@hud.ac.uk</w:t>
              </w:r>
            </w:hyperlink>
          </w:p>
        </w:tc>
      </w:tr>
    </w:tbl>
    <w:bookmarkEnd w:id="0"/>
    <w:p w:rsidR="00141B44" w:rsidRPr="00141B44" w:rsidRDefault="00141B44" w:rsidP="00141B44">
      <w:pPr>
        <w:pStyle w:val="Heading3"/>
        <w:numPr>
          <w:ilvl w:val="0"/>
          <w:numId w:val="7"/>
        </w:numPr>
        <w:spacing w:line="480" w:lineRule="auto"/>
        <w:ind w:left="360"/>
        <w:rPr>
          <w:rFonts w:asciiTheme="majorBidi" w:eastAsia="SimSun" w:hAnsiTheme="majorBidi"/>
          <w:noProof/>
          <w:color w:val="auto"/>
          <w:sz w:val="24"/>
          <w:szCs w:val="24"/>
        </w:rPr>
      </w:pPr>
      <w:r w:rsidRPr="00141B44">
        <w:rPr>
          <w:rFonts w:asciiTheme="majorBidi" w:eastAsia="Arial Unicode MS" w:hAnsiTheme="majorBidi" w:ascii="Arial Unicode MS" w:hAnsi="Arial Unicode MS"/>
          <w:noProof/>
          <w:color w:val="auto"/>
          <w:sz w:val="24"/>
          <w:szCs w:val="24"/>
        </w:rPr>
        <w:t>釣魚網站特徵</w:t>
      </w:r>
    </w:p>
    <w:p w:rsidR="00E7513B" w:rsidRPr="00F351FC" w:rsidRDefault="00E7513B" w:rsidP="000C1E21">
      <w:pPr>
        <w:jc w:val="both"/>
        <w:rPr>
          <w:rFonts w:ascii="Palatino Linotype" w:hAnsi="Palatino Linotype"/>
        </w:rPr>
      </w:pPr>
      <w:r w:rsidRPr="00F351FC">
        <w:rPr>
          <w:rFonts w:ascii="Arial Unicode MS" w:hAnsi="Arial Unicode MS" w:eastAsia="Arial Unicode MS"/>
        </w:rPr>
        <w:t xml:space="preserve">本研究面臨的挑戰之一，是缺乏可靠的訓練資料集。事實上，這也是該領域所有研究人員共同面臨的問題。雖然近年已發表許多利用資料探勘技術預測釣魚網站的文章，但目前仍沒有可靠的訓練資料集公開發布。可能的原因是，文獻對於哪些特徵能明確界定釣魚網站尚無共識，因此很難建立涵蓋所有可能特徵的資料集。</w:t>
      </w:r>
      <w:r w:rsidR="000C1E21">
        <w:rPr>
          <w:rFonts w:ascii="Arial Unicode MS" w:hAnsi="Arial Unicode MS" w:eastAsia="Arial Unicode MS"/>
        </w:rPr>
        <w:t/>
      </w:r>
      <w:r w:rsidRPr="00F351FC">
        <w:rPr>
          <w:rFonts w:ascii="Arial Unicode MS" w:hAnsi="Arial Unicode MS" w:eastAsia="Arial Unicode MS"/>
        </w:rPr>
        <w:t xml:space="preserve"/>
      </w:r>
      <w:r w:rsidR="000C1E21">
        <w:rPr>
          <w:rFonts w:ascii="Arial Unicode MS" w:hAnsi="Arial Unicode MS" w:eastAsia="Arial Unicode MS"/>
        </w:rPr>
        <w:t xml:space="preserve"/>
      </w:r>
      <w:r w:rsidRPr="00F351FC">
        <w:rPr>
          <w:rFonts w:ascii="Arial Unicode MS" w:hAnsi="Arial Unicode MS" w:eastAsia="Arial Unicode MS"/>
        </w:rPr>
        <w:t/>
      </w:r>
      <w:r>
        <w:rPr>
          <w:rFonts w:ascii="Arial Unicode MS" w:hAnsi="Arial Unicode MS" w:eastAsia="Arial Unicode MS"/>
        </w:rPr>
        <w:t/>
      </w:r>
      <w:r w:rsidRPr="00F351FC">
        <w:rPr>
          <w:rFonts w:ascii="Arial Unicode MS" w:hAnsi="Arial Unicode MS" w:eastAsia="Arial Unicode MS"/>
        </w:rPr>
        <w:t xml:space="preserve"/>
      </w:r>
    </w:p>
    <w:p w:rsidR="00E7513B" w:rsidRPr="00E7513B" w:rsidRDefault="00E7513B" w:rsidP="000C1E21">
      <w:pPr>
        <w:jc w:val="both"/>
        <w:rPr>
          <w:rFonts w:ascii="Palatino Linotype" w:hAnsi="Palatino Linotype"/>
        </w:rPr>
      </w:pPr>
      <w:r w:rsidRPr="00F351FC">
        <w:rPr>
          <w:rFonts w:ascii="Arial Unicode MS" w:hAnsi="Arial Unicode MS" w:eastAsia="Arial Unicode MS"/>
        </w:rPr>
        <w:t xml:space="preserve">本文說明經證實能有效預測釣魚網站的重要特徵。此外，我們提出若干新特徵，透過實驗為部分已知特徵制定新的判定規則，並更新其他特徵。</w:t>
      </w:r>
      <w:r w:rsidR="000C1E21">
        <w:rPr>
          <w:rFonts w:ascii="Arial Unicode MS" w:hAnsi="Arial Unicode MS" w:eastAsia="Arial Unicode MS"/>
        </w:rPr>
        <w:t/>
      </w:r>
      <w:r w:rsidRPr="00F351FC">
        <w:rPr>
          <w:rFonts w:ascii="Arial Unicode MS" w:hAnsi="Arial Unicode MS" w:eastAsia="Arial Unicode MS"/>
        </w:rPr>
        <w:t xml:space="preserve"/>
      </w:r>
      <w:r w:rsidRPr="00E7513B">
        <w:rPr>
          <w:rFonts w:ascii="Arial Unicode MS" w:hAnsi="Arial Unicode MS" w:eastAsia="Arial Unicode MS"/>
        </w:rPr>
        <w:t xml:space="preserve"/>
      </w:r>
      <w:r w:rsidRPr="00F351FC">
        <w:rPr>
          <w:rFonts w:ascii="Arial Unicode MS" w:hAnsi="Arial Unicode MS" w:eastAsia="Arial Unicode MS"/>
        </w:rPr>
        <w:t/>
      </w:r>
      <w:r>
        <w:rPr>
          <w:rFonts w:ascii="Arial Unicode MS" w:hAnsi="Arial Unicode MS" w:eastAsia="Arial Unicode MS"/>
        </w:rPr>
        <w:t/>
      </w:r>
      <w:r w:rsidRPr="00F351FC">
        <w:rPr>
          <w:rFonts w:ascii="Arial Unicode MS" w:hAnsi="Arial Unicode MS" w:eastAsia="Arial Unicode MS"/>
        </w:rPr>
        <w:t xml:space="preserve"/>
      </w:r>
    </w:p>
    <w:p w:rsidR="00FA337D" w:rsidRPr="004C7B37" w:rsidRDefault="00FA337D" w:rsidP="00FA337D">
      <w:pPr>
        <w:pStyle w:val="Heading3"/>
        <w:numPr>
          <w:ilvl w:val="0"/>
          <w:numId w:val="3"/>
        </w:numPr>
        <w:spacing w:line="480" w:lineRule="auto"/>
        <w:ind w:left="709"/>
        <w:rPr>
          <w:rFonts w:asciiTheme="majorBidi" w:eastAsia="SimSun" w:hAnsiTheme="majorBidi"/>
          <w:noProof/>
          <w:color w:val="auto"/>
          <w:sz w:val="24"/>
          <w:szCs w:val="24"/>
        </w:rPr>
      </w:pPr>
      <w:r w:rsidRPr="004C7B37">
        <w:rPr>
          <w:rFonts w:asciiTheme="majorBidi" w:eastAsia="Arial Unicode MS" w:hAnsiTheme="majorBidi" w:ascii="Arial Unicode MS" w:hAnsi="Arial Unicode MS"/>
          <w:noProof/>
          <w:color w:val="auto"/>
          <w:sz w:val="24"/>
          <w:szCs w:val="24"/>
        </w:rPr>
        <w:t>以網址列為基礎的特徵</w:t>
      </w:r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使用 IP 位址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如果網址使用 IP 位址取代網域名稱，例如「http://125.98.3.123/fake.html」，使用者便可合理懷疑有人企圖竊取其個人資訊。有時 IP 位址甚至會被轉換成十六進位碼，如「http://0x58.0xCC.0xCA.0x62/2/paypal.ca/index.html」。</w:t>
      </w:r>
      <w:hyperlink r:id="rId9" w:history="1">
        <w:r w:rsidRPr="00BF5FDD">
          <w:rPr>
            <w:rFonts w:eastAsia="SimSun"/>
            <w:color w:val="auto"/>
            <w:sz w:val="22"/>
            <w:szCs w:val="22"/>
            <w:lang w:val="en-AU" w:eastAsia="zh-CN"/>
          </w:rPr>
          <w:t/>
        </w:r>
      </w:hyperlink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hyperlink r:id="rId10" w:history="1">
        <w:r w:rsidRPr="00BF5FDD">
          <w:rPr>
            <w:rFonts w:eastAsia="SimSun"/>
            <w:color w:val="auto"/>
            <w:sz w:val="22"/>
            <w:szCs w:val="22"/>
            <w:lang w:val="en-AU" w:eastAsia="zh-CN"/>
          </w:rPr>
          <w:t/>
        </w:r>
      </w:hyperlink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A337D" w:rsidRPr="00BF5FDD" w:rsidRDefault="00FA337D" w:rsidP="00FA337D">
      <w:pPr>
        <w:pStyle w:val="Default"/>
        <w:rPr>
          <w:rFonts w:asciiTheme="majorBidi" w:eastAsia="SimSun" w:hAnsiTheme="majorBidi" w:cstheme="majorBidi"/>
          <w:color w:val="auto"/>
          <w:sz w:val="22"/>
          <w:szCs w:val="22"/>
          <w:lang w:val="en-AU" w:eastAsia="zh-CN"/>
        </w:rPr>
      </w:pPr>
      <w:r w:rsidRPr="00BF5FDD">
        <w:rPr>
          <w:rFonts w:asciiTheme="majorBidi" w:eastAsia="Arial Unicode MS" w:hAnsiTheme="majorBidi" w:cstheme="majorBidi" w:ascii="Arial Unicode MS" w:hAnsi="Arial Unicode MS"/>
          <w:i/>
          <w:iCs/>
          <w:color w:val="auto"/>
          <w:sz w:val="22"/>
          <w:szCs w:val="22"/>
          <w:u w:val="single"/>
          <w:lang w:val="en-AU" w:eastAsia="zh-CN"/>
        </w:rPr>
        <w:t>規則：若</w:t>
      </w:r>
      <w:r w:rsidRPr="00BF5FDD">
        <w:rPr>
          <w:rFonts w:asciiTheme="majorBidi" w:eastAsia="Arial Unicode MS" w:hAnsiTheme="majorBidi" w:cstheme="majorBidi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asciiTheme="majorBidi" w:eastAsia="Arial Unicode MS" w:hAnsiTheme="majorBidi" w:cstheme="majorBidi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BF5FDD">
        <w:rPr>
          <w:rFonts w:asciiTheme="majorBidi" w:eastAsia="Arial Unicode MS" w:hAnsiTheme="majorBidi" w:cstheme="majorBidi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 w:cstheme="majorBidi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  <w:lang w:eastAsia="en-GB"/>
                  </w:rPr>
                  <m:t>If The Domain Part has an IP Address</m:t>
                </m:r>
                <m:r>
                  <m:rPr>
                    <m:sty m:val="p"/>
                  </m:rP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 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使用長網址隱藏可疑部分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釣魚者可能利用長網址隱藏網址列中的可疑部分。例如：</w:t>
      </w:r>
    </w:p>
    <w:p w:rsidR="00FA337D" w:rsidRPr="00BF5FDD" w:rsidRDefault="00F21452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hyperlink r:id="rId11" w:history="1">
        <w:r w:rsidR="00FA337D" w:rsidRPr="00BF5FDD">
          <w:rPr>
            <w:rFonts w:eastAsia="SimSun"/>
            <w:color w:val="auto"/>
            <w:sz w:val="22"/>
            <w:szCs w:val="22"/>
            <w:lang w:val="en-AU" w:eastAsia="zh-CN"/>
          </w:rPr>
          <w:t>http://federmacedoadv.com.br/3f/aze/ab51e2e319e51502f416dbe46b773a5e/?cmd=_home&amp;amp;dispatch=11004d58f5b74f8dc1e7c2e8dd4105e811004d58f5b74f8dc1e7c2e8dd4105e8</w:t>
        </w:r>
      </w:hyperlink>
      <w:r w:rsidR="00FA337D"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@phishing.website.html</w:t>
      </w:r>
    </w:p>
    <w:p w:rsidR="00F21452" w:rsidRPr="00F21452" w:rsidRDefault="00F21452" w:rsidP="00F21452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21452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為確保研究的準確性，我們計算資料集中各網址的長度，並求得平均網址長度。結果顯示，當網址長度大於或等於 54 個字元時，便會被判定為釣魚網址。檢視資料集後，我們發現有 1,220 個網址的長度等於或超過 54 個字元，占整個資料集的 48.8%。</w:t>
      </w:r>
      <w:proofErr w:type="gramStart"/>
      <w:r w:rsidRPr="00F21452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proofErr w:type="gramEnd"/>
      <w:r w:rsidRPr="00F21452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21452" w:rsidRPr="00AB7A10" w:rsidRDefault="00F21452" w:rsidP="00F21452">
      <w:pPr>
        <w:pStyle w:val="Default"/>
        <w:ind w:left="360"/>
        <w:jc w:val="both"/>
        <w:rPr>
          <w:rFonts w:eastAsia="SimSun"/>
          <w:color w:val="auto"/>
          <w:sz w:val="20"/>
          <w:lang w:val="en-AU" w:eastAsia="zh-CN"/>
        </w:rPr>
      </w:pPr>
    </w:p>
    <w:p w:rsidR="00F21452" w:rsidRPr="00F21452" w:rsidRDefault="00F21452" w:rsidP="00F21452">
      <w:pPr>
        <w:pStyle w:val="Default"/>
        <w:spacing w:after="120"/>
        <w:rPr>
          <w:rFonts w:asciiTheme="majorBidi" w:eastAsia="SimSun" w:hAnsiTheme="majorBidi" w:cstheme="majorBidi"/>
          <w:i/>
          <w:iCs/>
          <w:color w:val="auto"/>
          <w:sz w:val="22"/>
          <w:szCs w:val="22"/>
          <w:lang w:val="en-AU" w:eastAsia="zh-CN"/>
        </w:rPr>
      </w:pPr>
      <w:r w:rsidRPr="00F21452">
        <w:rPr>
          <w:rFonts w:asciiTheme="majorBidi" w:eastAsia="Arial Unicode MS" w:hAnsiTheme="majorBidi" w:cstheme="majorBidi" w:ascii="Arial Unicode MS" w:hAnsi="Arial Unicode MS"/>
          <w:i/>
          <w:iCs/>
          <w:color w:val="auto"/>
          <w:sz w:val="22"/>
          <w:szCs w:val="22"/>
          <w:lang w:val="en-AU" w:eastAsia="zh-CN"/>
        </w:rPr>
        <w:lastRenderedPageBreak/>
        <w:t>規則：若</w:t>
      </w:r>
      <m:oMath>
        <m:d>
          <m:dPr>
            <m:begChr m:val="{"/>
            <m:endChr m:val=""/>
            <m:ctrlPr>
              <w:rPr>
                <w:rFonts w:ascii="Cambria Math" w:eastAsia="SimSun" w:hAnsi="Cambria Math" w:cstheme="majorBidi"/>
                <w:i/>
                <w:iCs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 w:cstheme="majorBidi"/>
                    <w:i/>
                    <w:iCs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URL</m:t>
                </m:r>
                <m:r>
                  <w:rPr>
                    <w:rFonts w:ascii="Cambria Math" w:eastAsia="SimSun" w:hAnsiTheme="majorBidi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 </m:t>
                </m:r>
                <m: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length</m:t>
                </m:r>
                <m:r>
                  <w:rPr>
                    <w:rFonts w:ascii="Cambria Math" w:eastAsia="SimSun" w:hAnsiTheme="majorBidi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&lt;54 </m:t>
                </m:r>
                <m: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→ feature=</m:t>
                </m:r>
                <m:r>
                  <m:rPr>
                    <m:sty m:val="p"/>
                  </m:rP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Legitimate</m:t>
                </m:r>
              </m:e>
              <m:e>
                <m: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 else if URL</m:t>
                </m:r>
                <m:r>
                  <w:rPr>
                    <w:rFonts w:ascii="Cambria Math" w:eastAsia="SimSun" w:hAnsiTheme="majorBidi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 </m:t>
                </m:r>
                <m: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length</m:t>
                </m:r>
                <m:r>
                  <w:rPr>
                    <w:rFonts w:ascii="Cambria Math" w:eastAsia="SimSun" w:hAnsiTheme="majorBidi" w:cstheme="majorBidi"/>
                    <w:color w:val="auto"/>
                    <w:sz w:val="22"/>
                    <w:szCs w:val="22"/>
                    <w:lang w:val="en-AU" w:eastAsia="zh-CN"/>
                  </w:rPr>
                  <m:t>≥</m:t>
                </m:r>
                <m:r>
                  <w:rPr>
                    <w:rFonts w:ascii="Cambria Math" w:eastAsia="SimSun" w:hAnsiTheme="majorBidi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54 </m:t>
                </m:r>
                <m: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and</m:t>
                </m:r>
                <m:r>
                  <w:rPr>
                    <w:rFonts w:ascii="Cambria Math" w:eastAsia="SimSun" w:hAnsiTheme="majorBidi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 </m:t>
                </m:r>
                <m:r>
                  <w:rPr>
                    <w:rFonts w:ascii="Cambria Math" w:eastAsia="SimSun" w:hAnsiTheme="majorBidi" w:cstheme="majorBidi"/>
                    <w:color w:val="auto"/>
                    <w:sz w:val="22"/>
                    <w:szCs w:val="22"/>
                    <w:lang w:val="en-AU" w:eastAsia="zh-CN"/>
                  </w:rPr>
                  <m:t>≤</m:t>
                </m:r>
                <m:r>
                  <w:rPr>
                    <w:rFonts w:ascii="Cambria Math" w:eastAsia="SimSun" w:hAnsiTheme="majorBidi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75 </m:t>
                </m:r>
                <m: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→ feature=Suspicious </m:t>
                </m:r>
                <m:ctrlPr>
                  <w:rPr>
                    <w:rFonts w:ascii="Cambria Math" w:eastAsia="Cambria Math" w:hAnsi="Cambria Math" w:cstheme="majorBidi"/>
                    <w:i/>
                    <w:iCs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→ feature=</m:t>
                </m:r>
                <m:r>
                  <m:rPr>
                    <m:sty m:val="p"/>
                  </m:rP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Phishing</m:t>
                </m:r>
                <w:bookmarkStart w:id="1" w:name="_GoBack"/>
                <w:bookmarkEnd w:id="1"/>
              </m:e>
            </m:eqArr>
          </m:e>
        </m:d>
      </m:oMath>
    </w:p>
    <w:p w:rsidR="00F21452" w:rsidRDefault="00F21452" w:rsidP="00F21452">
      <w:pPr>
        <w:pStyle w:val="Default"/>
        <w:ind w:left="360"/>
        <w:jc w:val="both"/>
        <w:rPr>
          <w:rFonts w:eastAsia="SimSun"/>
          <w:color w:val="auto"/>
          <w:sz w:val="20"/>
          <w:lang w:val="en-AU" w:eastAsia="zh-CN"/>
        </w:rPr>
      </w:pPr>
    </w:p>
    <w:p w:rsidR="00F21452" w:rsidRPr="00F21452" w:rsidRDefault="00F21452" w:rsidP="00F21452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21452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我們採用以頻率為基礎的方法更新此特徵的判定規則，藉此提高準確性。</w:t>
      </w:r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使用「TinyURL」網址縮短服務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網址縮短是全球資訊網上的一種方法，可大幅縮短網址長度，同時仍將使用者導向目標網頁。其作法是透過短網域名稱上的 HTTP 重新導向，連結至具有較長網址的網頁。例如，「http://portal.hud.ac.uk/」可縮短為「bit.ly/19DXSk4」。</w:t>
      </w:r>
    </w:p>
    <w:p w:rsidR="00FA337D" w:rsidRPr="00BF5FDD" w:rsidRDefault="00FA337D" w:rsidP="00FA337D">
      <w:pPr>
        <w:pStyle w:val="Default"/>
        <w:spacing w:after="120"/>
        <w:rPr>
          <w:rFonts w:asciiTheme="majorBidi" w:eastAsia="SimSun" w:hAnsiTheme="majorBidi" w:cstheme="majorBidi"/>
          <w:color w:val="auto"/>
          <w:sz w:val="22"/>
          <w:szCs w:val="22"/>
          <w:lang w:val="en-AU" w:eastAsia="zh-CN"/>
        </w:rPr>
      </w:pPr>
      <w:r w:rsidRPr="00BF5FDD">
        <w:rPr>
          <w:rFonts w:asciiTheme="majorBidi" w:eastAsia="Arial Unicode MS" w:hAnsiTheme="majorBidi" w:cstheme="majorBidi" w:ascii="Arial Unicode MS" w:hAnsi="Arial Unicode MS"/>
          <w:i/>
          <w:iCs/>
          <w:color w:val="auto"/>
          <w:sz w:val="22"/>
          <w:szCs w:val="22"/>
          <w:u w:val="single"/>
          <w:lang w:val="en-AU" w:eastAsia="zh-CN"/>
        </w:rPr>
        <w:t>規則：若</w:t>
      </w:r>
      <w:r w:rsidRPr="00BF5FDD">
        <w:rPr>
          <w:rFonts w:asciiTheme="majorBidi" w:eastAsia="Arial Unicode MS" w:hAnsiTheme="majorBidi" w:cstheme="majorBidi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asciiTheme="majorBidi" w:eastAsia="Arial Unicode MS" w:hAnsiTheme="majorBidi" w:cstheme="majorBidi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BF5FDD">
        <w:rPr>
          <w:rFonts w:asciiTheme="majorBidi" w:eastAsia="Arial Unicode MS" w:hAnsiTheme="majorBidi" w:cstheme="majorBidi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 w:cstheme="majorBidi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TinyURL</m:t>
                </m:r>
                <m:r>
                  <m:rPr>
                    <m:sty m:val="p"/>
                  </m:rP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 xml:space="preserve"> 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 w:cstheme="majorBidi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網址含有「@」符號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網址中出現「@」符號時，瀏覽器會忽略「@」之前的所有內容，而真正的位址通常位於「@」之後。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Url Having @ Symbol→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使用「//」重新導向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網址路徑中出現「//」表示使用者將被重新導向至另一個網站。例如：「http://www.legitimate.com//http://www.phishing.com」。我們檢查「//」出現的位置。若網址以 HTTP 開頭，「//」應出現在第 6 個位置；若使用 HTTPS，則「//」應出現在第 7 個位置。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ThePosition of the Last Occurrence of "</m:t>
                </m:r>
                <m:r>
                  <m:rPr>
                    <m:nor/>
                  </m:rPr>
                  <w:rPr>
                    <w:rFonts w:eastAsia="SimSun"/>
                    <w:color w:val="auto"/>
                    <w:sz w:val="22"/>
                    <w:szCs w:val="22"/>
                    <w:lang w:val="en-AU" w:eastAsia="zh-CN"/>
                  </w:rPr>
                  <m:t xml:space="preserve">//"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in the URL &gt; 7→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在網域中加入以連字號分隔的前綴或後綴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合法網址很少使用連字號。釣魚者常在網域名稱加入以連字號分隔的前綴或後綴，讓使用者誤以為自己正在使用合法網頁。例如：http://www.Confirme-paypal.com/。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Domain Name Part Includes (-)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 xml:space="preserve"> Symbol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子網域與多重子網域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假設網址為 http://www.hud.ac.uk/students/。網域名稱可能包含國家及地區頂級網域（ccTLD），本例為「uk」。「ac」是 academic 的縮寫，「ac.uk」合稱第二層網域（SLD），而「hud」才是實際的網域名稱。建立此特徵的擷取規則時，首先要移除網址中的「www.」，因為它本身就是子網域；接著移除可能存在的 ccTLD；最後計算剩餘的句點數量。若句點超過 1 個，表示有 1 個子網域，網址會被歸類為「可疑」；若句點超過 2 個，表示具有多重子網域，會被歸類為「釣魚」。若網址沒有子網域，則此特徵被標記為「合法」。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fldChar w:fldCharType="begin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instrText xml:space="preserve"> XE "ccTLD:Country Code Top Level Domains" </w:instrTex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fldChar w:fldCharType="end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Dots In Domain Part=1 → Legitimate</m:t>
                </m:r>
              </m:e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Dots In Domain Part=2 → Suspicious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Phishing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lastRenderedPageBreak/>
        <w:t>HTTPS（具安全通訊端層的超文字傳輸協定）</w:t>
      </w: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fldChar w:fldCharType="begin"/>
      </w: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instrText xml:space="preserve"> XE "HTTPS:Hyper Text Transfer Protocol with Secure Sockets Layer" </w:instrText>
      </w: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fldChar w:fldCharType="end"/>
      </w: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 xml:space="preserve"/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HTTPS 的存在對營造網站合法性的印象十分重要，但僅有 HTTPS 顯然不足以證明網站安全。相關研究建議檢查 HTTPS 憑證，包括憑證簽發機構的可信程度與憑證年齡。長期被列為可信名稱的憑證機構包括 GeoTrust、GoDaddy、Network Solutions、Thawte、Comodo、Doster 與 VeriSign。此外，測試資料集後，我們發現可信憑證的最低年齡為兩年。</w:t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-647276131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FE356F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 CITATION Ram12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FE356F">
            <w:rPr>
              <w:rFonts w:eastAsia="SimSun"/>
              <w:color w:val="auto"/>
              <w:sz w:val="22"/>
              <w:szCs w:val="22"/>
              <w:lang w:val="en-AU" w:eastAsia="zh-CN"/>
            </w:rPr>
            <w:t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933249389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FE356F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 CITATION Moh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FE356F">
            <w:rPr>
              <w:rFonts w:eastAsia="SimSun"/>
              <w:color w:val="auto"/>
              <w:sz w:val="22"/>
              <w:szCs w:val="22"/>
              <w:lang w:val="en-AU" w:eastAsia="zh-CN"/>
            </w:rPr>
            <w:t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hyperlink r:id="rId12" w:history="1">
        <w:r w:rsidRPr="00BF5FDD">
          <w:rPr>
            <w:rFonts w:eastAsia="SimSun"/>
            <w:color w:val="auto"/>
            <w:sz w:val="22"/>
            <w:szCs w:val="22"/>
            <w:lang w:val="en-AU" w:eastAsia="zh-CN"/>
          </w:rPr>
          <w:t/>
        </w:r>
      </w:hyperlink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Use https and Issuer Is Trusted &amp;and Age of Certificate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 xml:space="preserve"> 1 Years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  <m:e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 xml:space="preserve"> Using https and Issuer Is Not Trusted 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Suspicious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Phishing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網域註冊期限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基於釣魚網站通常只存在很短時間，我們認為可信網域通常會預先支付數年的註冊費用。在本資料集中，詐騙網域最長僅使用一年。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Domains Expires on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 xml:space="preserve"> 1 years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網站圖示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網站圖示（favicon）是與特定網頁相關的圖形圖示。許多使用者代理程式，例如圖形化瀏覽器和新聞閱讀器，會在網址列顯示網站圖示，作為網站身分的視覺提示。如果網站圖示是從網址列所示網域以外的網域載入，該網頁很可能被視為釣魚攻擊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Favicon Loaded From External Domain→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 xml:space="preserve">使用非標準連接埠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此特徵可用來確認特定伺服器上的服務（例如 HTTP）是否運作。為了控制入侵風險，最好只開啟必要的連接埠。許多防火牆、Proxy 與網路位址轉換（NAT）伺服器預設會封鎖全部或大部分連接埠，只開啟選定的連接埠。若所有連接埠均為開啟狀態，釣魚者便能執行幾乎任何服務，進而威脅使用者資訊。最重要的連接埠及其建議狀態如表 1 所示。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fldChar w:fldCharType="begin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instrText xml:space="preserve"> XE "NAT:Network Address Translation" </w:instrTex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fldChar w:fldCharType="end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nor/>
                  </m:rPr>
                  <w:rPr>
                    <w:rFonts w:eastAsia="SimSun"/>
                    <w:color w:val="auto"/>
                    <w:sz w:val="22"/>
                    <w:szCs w:val="22"/>
                    <w:lang w:val="en-AU" w:eastAsia="zh-CN"/>
                  </w:rPr>
                  <m:t xml:space="preserve">Port # is of the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Preffered Status→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Default="00FA337D" w:rsidP="00FA337D">
      <w:pPr>
        <w:pStyle w:val="Caption"/>
        <w:keepNext/>
        <w:jc w:val="center"/>
      </w:pPr>
      <w:r>
        <w:rPr>
          <w:rFonts w:ascii="Arial Unicode MS" w:hAnsi="Arial Unicode MS" w:eastAsia="Arial Unicode MS"/>
        </w:rPr>
        <w:t xml:space="preserve">表 1 需要檢查的常見連接埠</w:t>
      </w:r>
      <w:r>
        <w:rPr>
          <w:rFonts w:ascii="Arial Unicode MS" w:hAnsi="Arial Unicode MS" w:eastAsia="Arial Unicode MS"/>
        </w:rPr>
        <w:fldChar w:fldCharType="begin"/>
      </w:r>
      <w:r>
        <w:rPr>
          <w:rFonts w:ascii="Arial Unicode MS" w:hAnsi="Arial Unicode MS" w:eastAsia="Arial Unicode MS"/>
        </w:rPr>
        <w:instrText xml:space="preserve"> SEQ Table \* ARABIC </w:instrText>
      </w:r>
      <w:r>
        <w:rPr>
          <w:rFonts w:ascii="Arial Unicode MS" w:hAnsi="Arial Unicode MS" w:eastAsia="Arial Unicode MS"/>
        </w:rPr>
        <w:fldChar w:fldCharType="separate"/>
      </w:r>
      <w:r w:rsidR="00774C4C">
        <w:rPr>
          <w:rFonts w:ascii="Arial Unicode MS" w:hAnsi="Arial Unicode MS" w:eastAsia="Arial Unicode MS"/>
          <w:noProof/>
        </w:rPr>
        <w:t/>
      </w:r>
      <w:r>
        <w:rPr>
          <w:rFonts w:ascii="Arial Unicode MS" w:hAnsi="Arial Unicode MS" w:eastAsia="Arial Unicode MS"/>
          <w:noProof/>
        </w:rPr>
        <w:fldChar w:fldCharType="end"/>
      </w:r>
      <w:r>
        <w:rPr>
          <w:rFonts w:ascii="Arial Unicode MS" w:hAnsi="Arial Unicode MS" w:eastAsia="Arial Unicode MS"/>
        </w:rPr>
        <w:t xml:space="preserve"/>
      </w:r>
    </w:p>
    <w:tbl>
      <w:tblPr>
        <w:tblW w:w="0" w:type="auto"/>
        <w:jc w:val="center"/>
        <w:tblInd w:w="-15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824"/>
        <w:gridCol w:w="1273"/>
        <w:gridCol w:w="5812"/>
        <w:gridCol w:w="1109"/>
      </w:tblGrid>
      <w:tr w:rsidR="00FA337D" w:rsidRPr="00F16813" w:rsidTr="00771369">
        <w:trPr>
          <w:jc w:val="center"/>
        </w:trPr>
        <w:tc>
          <w:tcPr>
            <w:tcW w:w="824" w:type="dxa"/>
            <w:shd w:val="clear" w:color="auto" w:fill="D9D9D9" w:themeFill="background1" w:themeFillShade="D9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連接埠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服務</w:t>
            </w:r>
          </w:p>
        </w:tc>
        <w:tc>
          <w:tcPr>
            <w:tcW w:w="5812" w:type="dxa"/>
            <w:shd w:val="clear" w:color="auto" w:fill="D9D9D9" w:themeFill="background1" w:themeFillShade="D9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說明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建議狀態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21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FTP</w:t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fldChar w:fldCharType="begin"/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instrText xml:space="preserve"> XE "FTP:File Transfer Protocol" </w:instrText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fldChar w:fldCharType="end"/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在不同主機之間傳輸檔案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關閉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22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SSH</w:t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fldChar w:fldCharType="begin"/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instrText xml:space="preserve"> XE "SSH:Secure File Transfer Protocol" </w:instrText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fldChar w:fldCharType="end"/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安全檔案傳輸協定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關閉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23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Telnet</w:t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提供雙向互動式文字通訊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關閉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80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HTTP</w:t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超文字傳輸協定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開啟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443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HTTPS</w:t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安全超文字傳輸協定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開啟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445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SMB</w:t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fldChar w:fldCharType="begin"/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instrText xml:space="preserve"> XE "SMB:Server Message Block" </w:instrText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fldChar w:fldCharType="end"/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提供檔案、印表機及序列埠的共用存取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關閉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1433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MSSQL</w:t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fldChar w:fldCharType="begin"/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instrText xml:space="preserve"> XE "MSSQL:Microsoft SQL Server Protocols" </w:instrText>
            </w: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fldChar w:fldCharType="end"/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依其他軟體應用程式的要求儲存及擷取資料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關閉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1521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ORACLE</w:t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從網路存取 Oracle 資料庫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關閉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3306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MySQL</w:t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從網路存取 MySQL 資料庫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關閉</w:t>
            </w:r>
          </w:p>
        </w:tc>
      </w:tr>
      <w:tr w:rsidR="00FA337D" w:rsidRPr="00F16813" w:rsidTr="00771369">
        <w:trPr>
          <w:jc w:val="center"/>
        </w:trPr>
        <w:tc>
          <w:tcPr>
            <w:tcW w:w="824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3389</w:t>
            </w:r>
          </w:p>
        </w:tc>
        <w:tc>
          <w:tcPr>
            <w:tcW w:w="1273" w:type="dxa"/>
            <w:shd w:val="clear" w:color="auto" w:fill="FFFFFF" w:themeFill="background1"/>
            <w:vAlign w:val="center"/>
            <w:hideMark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遠端桌面</w:t>
            </w:r>
          </w:p>
        </w:tc>
        <w:tc>
          <w:tcPr>
            <w:tcW w:w="5812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允許遠端存取與遠端協作</w:t>
            </w:r>
          </w:p>
        </w:tc>
        <w:tc>
          <w:tcPr>
            <w:tcW w:w="1109" w:type="dxa"/>
            <w:shd w:val="clear" w:color="auto" w:fill="FFFFFF" w:themeFill="background1"/>
          </w:tcPr>
          <w:p w:rsidR="00FA337D" w:rsidRPr="00F16813" w:rsidRDefault="00FA337D" w:rsidP="00771369">
            <w:pPr>
              <w:pStyle w:val="IEEETableCell"/>
              <w:rPr>
                <w:rFonts w:asciiTheme="majorBidi" w:hAnsiTheme="majorBidi" w:cstheme="majorBidi"/>
                <w:sz w:val="16"/>
                <w:szCs w:val="16"/>
              </w:rPr>
            </w:pPr>
            <w:r w:rsidRPr="00F16813">
              <w:rPr>
                <w:rFonts w:asciiTheme="majorBidi" w:hAnsiTheme="majorBidi" w:cstheme="majorBidi" w:ascii="Arial Unicode MS" w:hAnsi="Arial Unicode MS" w:eastAsia="Arial Unicode MS"/>
                <w:sz w:val="16"/>
                <w:szCs w:val="16"/>
              </w:rPr>
              <w:t>關閉</w:t>
            </w:r>
          </w:p>
        </w:tc>
      </w:tr>
    </w:tbl>
    <w:p w:rsidR="00FA337D" w:rsidRDefault="00FA337D" w:rsidP="00FA337D">
      <w:pPr>
        <w:pStyle w:val="Default"/>
        <w:rPr>
          <w:rFonts w:asciiTheme="majorBidi" w:eastAsia="SimSun" w:hAnsiTheme="majorBidi" w:cstheme="majorBidi"/>
          <w:i/>
          <w:iCs/>
          <w:color w:val="auto"/>
          <w:u w:val="single"/>
          <w:lang w:val="en-AU" w:eastAsia="zh-CN"/>
        </w:rPr>
      </w:pPr>
    </w:p>
    <w:p w:rsidR="00FA337D" w:rsidRPr="004C7B37" w:rsidRDefault="00FA337D" w:rsidP="00FA337D">
      <w:pPr>
        <w:pStyle w:val="Heading4"/>
        <w:numPr>
          <w:ilvl w:val="2"/>
          <w:numId w:val="3"/>
        </w:numPr>
        <w:jc w:val="left"/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lastRenderedPageBreak/>
        <w:t>網址網域部分出現「HTTPS」字串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釣魚者可能在網址的網域部分加入「HTTPS」字串以欺騙使用者。例如：
http://https-www-paypal-it-webapps-mpp-home.soft-hair.com/。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br/>
        <w:t/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nor/>
                  </m:rPr>
                  <w:rPr>
                    <w:rFonts w:eastAsia="SimSun"/>
                    <w:color w:val="auto"/>
                    <w:sz w:val="22"/>
                    <w:szCs w:val="22"/>
                    <w:lang w:val="en-AU" w:eastAsia="zh-CN"/>
                  </w:rPr>
                  <m:t xml:space="preserve">Using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HTTP Token in Domain Part of The URL→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3"/>
        <w:numPr>
          <w:ilvl w:val="0"/>
          <w:numId w:val="3"/>
        </w:numPr>
        <w:spacing w:line="480" w:lineRule="auto"/>
        <w:ind w:left="709"/>
        <w:rPr>
          <w:rFonts w:asciiTheme="majorBidi" w:eastAsia="SimSun" w:hAnsiTheme="majorBidi"/>
          <w:noProof/>
          <w:color w:val="auto"/>
          <w:sz w:val="24"/>
          <w:szCs w:val="24"/>
        </w:rPr>
      </w:pPr>
      <w:bookmarkStart w:id="2" w:name="_Toc314174882"/>
      <w:bookmarkStart w:id="3" w:name="_Toc384666616"/>
      <w:bookmarkStart w:id="4" w:name="_Toc412208486"/>
      <w:r w:rsidRPr="004C7B37">
        <w:rPr>
          <w:rFonts w:asciiTheme="majorBidi" w:eastAsia="Arial Unicode MS" w:hAnsiTheme="majorBidi" w:ascii="Arial Unicode MS" w:hAnsi="Arial Unicode MS"/>
          <w:noProof/>
          <w:color w:val="auto"/>
          <w:sz w:val="24"/>
          <w:szCs w:val="24"/>
        </w:rPr>
        <w:t>以異常情況為基礎的特徵</w:t>
      </w:r>
      <w:bookmarkEnd w:id="2"/>
      <w:bookmarkEnd w:id="3"/>
      <w:bookmarkEnd w:id="4"/>
    </w:p>
    <w:p w:rsidR="00FA337D" w:rsidRPr="004C7B37" w:rsidRDefault="00FA337D" w:rsidP="00FA337D">
      <w:pPr>
        <w:pStyle w:val="Heading4"/>
        <w:numPr>
          <w:ilvl w:val="0"/>
          <w:numId w:val="4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請求網址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「請求網址」用來檢查網頁中的外部物件，例如圖片、影片與聲音，是否從其他網域載入。在合法網頁中，網頁位址與大部分嵌入物件通常使用相同網域。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% of Request URL &lt;22% → Legitimate </m:t>
                </m:r>
              </m:e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%of Request URL≥22% and 61%→ Suspicious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feature=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Phishing </m:t>
                </m:r>
              </m:e>
            </m:eqArr>
          </m:e>
        </m:d>
      </m:oMath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</w:p>
    <w:p w:rsidR="00FA337D" w:rsidRPr="004C7B37" w:rsidRDefault="00FA337D" w:rsidP="00FA337D">
      <w:pPr>
        <w:pStyle w:val="Heading4"/>
        <w:numPr>
          <w:ilvl w:val="0"/>
          <w:numId w:val="4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錨點網址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錨點是由 &lt;a&gt; 標籤定義的元素。此特徵的處理方式與「請求網址」相同，但會進一步檢查：</w:t>
      </w:r>
    </w:p>
    <w:p w:rsidR="00FA337D" w:rsidRPr="00BF5FDD" w:rsidRDefault="00FA337D" w:rsidP="00FA337D">
      <w:pPr>
        <w:pStyle w:val="Default"/>
        <w:numPr>
          <w:ilvl w:val="0"/>
          <w:numId w:val="1"/>
        </w:numPr>
        <w:spacing w:after="120"/>
        <w:ind w:hanging="357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&lt;a&gt; 標籤與網站是否具有不同的網域名稱。這與「請求網址」特徵相似。</w:t>
      </w:r>
    </w:p>
    <w:p w:rsidR="00FA337D" w:rsidRPr="00BF5FDD" w:rsidRDefault="00FA337D" w:rsidP="00FA337D">
      <w:pPr>
        <w:pStyle w:val="Default"/>
        <w:numPr>
          <w:ilvl w:val="0"/>
          <w:numId w:val="1"/>
        </w:numPr>
        <w:spacing w:after="120"/>
        <w:ind w:hanging="357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錨點是否未連結至任何網頁，例如：</w:t>
      </w:r>
    </w:p>
    <w:p w:rsidR="00FA337D" w:rsidRPr="00BF5FDD" w:rsidRDefault="00FA337D" w:rsidP="00FA337D">
      <w:pPr>
        <w:pStyle w:val="Default"/>
        <w:numPr>
          <w:ilvl w:val="0"/>
          <w:numId w:val="2"/>
        </w:numPr>
        <w:spacing w:after="120"/>
        <w:ind w:hanging="357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&lt;a href=“#”&gt;</w:t>
      </w:r>
    </w:p>
    <w:p w:rsidR="00FA337D" w:rsidRPr="00BF5FDD" w:rsidRDefault="00FA337D" w:rsidP="00FA337D">
      <w:pPr>
        <w:pStyle w:val="Default"/>
        <w:numPr>
          <w:ilvl w:val="0"/>
          <w:numId w:val="2"/>
        </w:numPr>
        <w:spacing w:after="120"/>
        <w:ind w:hanging="357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&lt;a href=“#content”&gt;</w:t>
      </w:r>
    </w:p>
    <w:p w:rsidR="00FA337D" w:rsidRPr="00BF5FDD" w:rsidRDefault="00FA337D" w:rsidP="00FA337D">
      <w:pPr>
        <w:pStyle w:val="Default"/>
        <w:numPr>
          <w:ilvl w:val="0"/>
          <w:numId w:val="2"/>
        </w:numPr>
        <w:spacing w:after="120"/>
        <w:ind w:hanging="357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&lt;a href=“#skip”&gt;</w:t>
      </w:r>
    </w:p>
    <w:p w:rsidR="00FA337D" w:rsidRPr="00BF5FDD" w:rsidRDefault="00FA337D" w:rsidP="00FA337D">
      <w:pPr>
        <w:pStyle w:val="Default"/>
        <w:numPr>
          <w:ilvl w:val="0"/>
          <w:numId w:val="2"/>
        </w:numPr>
        <w:spacing w:after="120"/>
        <w:ind w:hanging="357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&lt;a href=“JavaScript ::void(0)”&gt;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</w:rPr>
      </w:pPr>
      <w:r w:rsidRPr="00BF5FDD">
        <w:rPr>
          <w:rFonts w:asciiTheme="majorBidi" w:eastAsia="Arial Unicode MS" w:hAnsiTheme="majorBidi" w:cstheme="majorBidi" w:ascii="Arial Unicode MS" w:hAnsi="Arial Unicode MS"/>
          <w:i/>
          <w:iCs/>
          <w:color w:val="auto"/>
          <w:sz w:val="22"/>
          <w:szCs w:val="22"/>
          <w:u w:val="single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Theme="majorEastAsia" w:hAnsi="Cambria Math" w:cstheme="majorBidi"/>
                <w:color w:val="auto"/>
                <w:sz w:val="22"/>
                <w:szCs w:val="22"/>
              </w:rPr>
            </m:ctrlPr>
          </m:dPr>
          <m:e>
            <m:eqArr>
              <m:eqArrPr>
                <m:ctrlPr>
                  <w:rPr>
                    <w:rFonts w:ascii="Cambria Math" w:eastAsiaTheme="majorEastAsia" w:hAnsi="Cambria Math" w:cstheme="majorBidi"/>
                    <w:color w:val="auto"/>
                    <w:sz w:val="22"/>
                    <w:szCs w:val="22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auto"/>
                    <w:sz w:val="22"/>
                    <w:szCs w:val="22"/>
                  </w:rPr>
                  <m:t xml:space="preserve">% of URL Of Anchor </m:t>
                </m:r>
                <m:r>
                  <w:rPr>
                    <w:rFonts w:ascii="Cambria Math" w:eastAsiaTheme="majorEastAsia" w:hAnsi="Cambria Math" w:cstheme="majorBidi"/>
                    <w:color w:val="auto"/>
                    <w:sz w:val="22"/>
                    <w:szCs w:val="22"/>
                  </w:rPr>
                  <m:t>&lt;31%  → Legitimate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auto"/>
                    <w:sz w:val="22"/>
                    <w:szCs w:val="22"/>
                  </w:rPr>
                  <m:t xml:space="preserve">% of URL Of Anchor ≥31% And≤67% → Suspicious 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  <w:color w:val="auto"/>
                    <w:sz w:val="22"/>
                    <w:szCs w:val="22"/>
                  </w:rPr>
                  <m:t>→ Phishing</m:t>
                </m:r>
              </m:e>
            </m:eqArr>
          </m:e>
        </m:d>
      </m:oMath>
    </w:p>
    <w:p w:rsidR="00FA337D" w:rsidRPr="00BF5FDD" w:rsidRDefault="00FA337D" w:rsidP="00FA337D">
      <w:pPr>
        <w:pStyle w:val="Default"/>
        <w:spacing w:after="120"/>
        <w:jc w:val="both"/>
        <w:rPr>
          <w:rFonts w:asciiTheme="majorBidi" w:eastAsiaTheme="majorEastAsia" w:hAnsiTheme="majorBidi" w:cstheme="majorBidi"/>
          <w:color w:val="auto"/>
          <w:sz w:val="22"/>
          <w:szCs w:val="22"/>
        </w:rPr>
      </w:pPr>
    </w:p>
    <w:p w:rsidR="00FA337D" w:rsidRPr="004C7B37" w:rsidRDefault="00FA337D" w:rsidP="00FA337D">
      <w:pPr>
        <w:pStyle w:val="Heading4"/>
        <w:numPr>
          <w:ilvl w:val="0"/>
          <w:numId w:val="4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&lt;Meta&gt;、&lt;Script&gt; 與 &lt;Link&gt; 標籤中的連結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本研究涵蓋網頁原始碼中可能遭利用的各個面向。合法網站通常使用 &lt;Meta&gt; 標籤提供 HTML 文件的中繼資料、使用 &lt;Script&gt; 標籤建立用戶端指令碼，並使用 &lt;Link&gt; 標籤取得其他網路資源。一般預期這些標籤會連結至與網頁相同的網域。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% of Links in "&lt;Meta&gt;", "&lt;Script&gt;" and "&lt;</m:t>
                </m:r>
                <m:r>
                  <m:rPr>
                    <m:nor/>
                  </m:rPr>
                  <w:rPr>
                    <w:rFonts w:eastAsia="SimSun"/>
                    <w:color w:val="auto"/>
                    <w:sz w:val="22"/>
                    <w:szCs w:val="22"/>
                    <w:lang w:val="en-AU" w:eastAsia="zh-CN"/>
                  </w:rPr>
                  <m:t>Link&gt;"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&lt;17%  → Legitimate</m:t>
                </m:r>
              </m:e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% of Links in &lt;Meta&gt;", "&lt;Script&gt;" and "&lt;</m:t>
                </m:r>
                <m:r>
                  <m:rPr>
                    <m:nor/>
                  </m:rPr>
                  <w:rPr>
                    <w:rFonts w:eastAsia="SimSun"/>
                    <w:color w:val="auto"/>
                    <w:sz w:val="22"/>
                    <w:szCs w:val="22"/>
                    <w:lang w:val="en-AU" w:eastAsia="zh-CN"/>
                  </w:rPr>
                  <m:t>Link&gt;"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 ≥17% And≤81% → Suspicious 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Phishing</m:t>
                </m:r>
              </m:e>
            </m:eqArr>
          </m:e>
        </m:d>
      </m:oMath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</w:p>
    <w:p w:rsidR="00FA337D" w:rsidRPr="004C7B37" w:rsidRDefault="00FA337D" w:rsidP="00FA337D">
      <w:pPr>
        <w:pStyle w:val="Heading4"/>
        <w:numPr>
          <w:ilvl w:val="0"/>
          <w:numId w:val="4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lastRenderedPageBreak/>
        <w:t>伺服器表單處理程式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若伺服器表單處理程式（SFH）包含空字串或「about:blank」，便會被視為可疑，因為提交資訊後理應執行某項動作。此外，若 SFH 中的網域名稱與網頁網域不同，表示該網頁可疑，因為提交的資訊很少由外部網域處理。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SFH is "</m:t>
                </m:r>
                <m:r>
                  <m:rPr>
                    <m:nor/>
                  </m:rPr>
                  <w:rPr>
                    <w:rFonts w:eastAsia="SimSun"/>
                    <w:color w:val="auto"/>
                    <w:sz w:val="22"/>
                    <w:szCs w:val="22"/>
                    <w:lang w:val="en-AU" w:eastAsia="zh-CN"/>
                  </w:rPr>
                  <m:t>about: blank"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 Or Is Empty 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 SFH </m:t>
                </m:r>
                <m:r>
                  <m:rPr>
                    <m:nor/>
                  </m:rPr>
                  <w:rPr>
                    <w:rFonts w:eastAsia="SimSun"/>
                    <w:color w:val="auto"/>
                    <w:sz w:val="22"/>
                    <w:szCs w:val="22"/>
                    <w:lang w:val="en-AU" w:eastAsia="zh-CN"/>
                  </w:rPr>
                  <m:t xml:space="preserve">Refers To 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A Different Domain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Suspicious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4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將資訊提交至電子郵件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網頁表單可讓使用者提交個人資訊，並將資料送至伺服器處理。釣魚者可能把使用者資訊重新導向至自己的電子郵件。為此，可使用伺服器端指令碼語言，例如 PHP 的 mail() 函式；也可能使用用戶端的「mailto:」功能。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Using "</m:t>
                </m:r>
                <m:r>
                  <m:rPr>
                    <m:nor/>
                  </m:rPr>
                  <w:rPr>
                    <w:rFonts w:eastAsia="SimSun"/>
                    <w:color w:val="auto"/>
                    <w:sz w:val="22"/>
                    <w:szCs w:val="22"/>
                    <w:lang w:val="en-AU" w:eastAsia="zh-CN"/>
                  </w:rPr>
                  <m:t>mail()" or "mailto:" Function to Submit User Information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4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異常網址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此特徵可從 WHOIS 資料庫擷取。對合法網站而言，其身分資訊通常是網址的一部分。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The Host Name Is Not Included In URL → Phishing 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3"/>
        <w:numPr>
          <w:ilvl w:val="0"/>
          <w:numId w:val="3"/>
        </w:numPr>
        <w:spacing w:line="480" w:lineRule="auto"/>
        <w:ind w:left="709"/>
        <w:rPr>
          <w:rFonts w:asciiTheme="majorBidi" w:eastAsia="SimSun" w:hAnsiTheme="majorBidi"/>
          <w:noProof/>
          <w:color w:val="auto"/>
          <w:sz w:val="24"/>
          <w:szCs w:val="24"/>
        </w:rPr>
      </w:pPr>
      <w:bookmarkStart w:id="5" w:name="_Toc384666617"/>
      <w:bookmarkStart w:id="6" w:name="_Toc412208487"/>
      <w:r w:rsidRPr="004C7B37">
        <w:rPr>
          <w:rFonts w:asciiTheme="majorBidi" w:eastAsia="Arial Unicode MS" w:hAnsiTheme="majorBidi" w:ascii="Arial Unicode MS" w:hAnsi="Arial Unicode MS"/>
          <w:noProof/>
          <w:color w:val="auto"/>
          <w:sz w:val="24"/>
          <w:szCs w:val="24"/>
        </w:rPr>
        <w:t>以 HTML 與 JavaScript 為基礎的特徵</w:t>
      </w:r>
      <w:bookmarkEnd w:id="5"/>
      <w:bookmarkEnd w:id="6"/>
    </w:p>
    <w:p w:rsidR="00FA337D" w:rsidRPr="004C7B37" w:rsidRDefault="00FA337D" w:rsidP="00FA337D">
      <w:pPr>
        <w:pStyle w:val="Heading4"/>
        <w:numPr>
          <w:ilvl w:val="0"/>
          <w:numId w:val="5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網站重新導向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區分釣魚網站與合法網站的一項細微差異，是網站被重新導向的次數。在本資料集中，合法網站最多重新導向一次；具有此特徵的釣魚網站則至少重新導向四次。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#ofRedirect Page≤1 → Legitimate</m:t>
                </m:r>
              </m:e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#of Redirect Page≥2 &amp;And&lt;4→ Suspicious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Phishing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5"/>
        </w:numPr>
        <w:rPr>
          <w:rFonts w:asciiTheme="majorBidi" w:hAnsiTheme="majorBidi"/>
          <w:bCs w:val="0"/>
          <w:i w:val="0"/>
          <w:iCs w:val="0"/>
          <w:color w:val="auto"/>
          <w:sz w:val="22"/>
          <w:rtl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自訂狀態列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釣魚者可能利用 JavaScript 在狀態列向使用者顯示假網址。若要擷取此特徵，必須檢查網頁原始碼，尤其是 onMouseOver 事件，確認它是否會改變狀態列。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onMouseOver Changes Status Bar→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It Does't Change Status Bar→Legitimate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5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 xml:space="preserve">停用滑鼠右鍵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釣魚者會利用 JavaScript 停用滑鼠右鍵，讓使用者無法查看或儲存網頁原始碼。此特徵的處理方式與「使用 onMouseOver 隱藏連結」相同，但會在網頁原始碼中搜尋 event.button==2 事件，並檢查右鍵功能是否被停用。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Right Click Disabled → Phishing 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5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lastRenderedPageBreak/>
        <w:t>使用彈出式視窗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合法網站通常不會要求使用者透過彈出式視窗提交個人資訊。部分合法網站雖然會使用彈出式視窗，但主要目的是警告使用者詐騙活動或顯示歡迎公告，不會要求使用者在視窗中填寫個人資訊。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Popoup Window Contains Text Fields→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5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IFrame 重新導向</w:t>
      </w:r>
    </w:p>
    <w:p w:rsidR="00FA337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IFrame 是一種 HTML 標籤，用於在目前顯示的網頁中呈現另一個網頁。釣魚者可以利用 iframe 標籤並將其設為不可見，例如移除框線。這通常透過 frameBorder 屬性控制瀏覽器是否呈現可見邊界。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Using iframe→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3"/>
        <w:numPr>
          <w:ilvl w:val="0"/>
          <w:numId w:val="3"/>
        </w:numPr>
        <w:spacing w:line="480" w:lineRule="auto"/>
        <w:ind w:left="709"/>
        <w:rPr>
          <w:rFonts w:asciiTheme="majorBidi" w:eastAsia="SimSun" w:hAnsiTheme="majorBidi"/>
          <w:noProof/>
          <w:color w:val="auto"/>
          <w:sz w:val="24"/>
          <w:szCs w:val="24"/>
        </w:rPr>
      </w:pPr>
      <w:bookmarkStart w:id="7" w:name="_Toc384666618"/>
      <w:bookmarkStart w:id="8" w:name="_Toc412208488"/>
      <w:r w:rsidRPr="004C7B37">
        <w:rPr>
          <w:rFonts w:asciiTheme="majorBidi" w:eastAsia="Arial Unicode MS" w:hAnsiTheme="majorBidi" w:ascii="Arial Unicode MS" w:hAnsi="Arial Unicode MS"/>
          <w:noProof/>
          <w:color w:val="auto"/>
          <w:sz w:val="24"/>
          <w:szCs w:val="24"/>
        </w:rPr>
        <w:t>以網域為基礎的特徵</w:t>
      </w:r>
      <w:bookmarkEnd w:id="7"/>
      <w:bookmarkEnd w:id="8"/>
    </w:p>
    <w:p w:rsidR="00FA337D" w:rsidRPr="004C7B37" w:rsidRDefault="00FA337D" w:rsidP="00FA337D">
      <w:pPr>
        <w:pStyle w:val="Heading4"/>
        <w:numPr>
          <w:ilvl w:val="0"/>
          <w:numId w:val="6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網域年齡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rtl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此特徵可從 WHOIS 資料庫擷取。大部分釣魚網站存在的時間很短。檢視資料集後，我們發現合法網域的最低年齡為 6 個月。</w:t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-2043359646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CITATION Placeholder11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t xml:space="preserv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Age Of Domain≥6 months → Legitimate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Phishing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6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DNS 紀錄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針對釣魚網站，WHOIS 資料庫可能無法辨識其宣稱的身分，或找不到該主機名稱的紀錄。若 DNS 紀錄為空或不存在，網站會被歸類為「釣魚」；否則歸類為「合法」。</w:t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318542127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CITATION Placeholder11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t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-718049093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CITATION Placeholder10 \t 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t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no DNS Record For The Domain → Phishing</m:t>
                </m: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>Otherwise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6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 xml:space="preserve">網站流量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此特徵透過訪客人數及瀏覽頁數衡量網站的受歡迎程度。由於釣魚網站存在時間很短，Alexa 資料庫可能無法辨識它們。檢視資料集後，我們發現即使在最差情況下，合法網站仍名列前 100,000 名。如果某網域沒有流量資料或 Alexa 資料庫無法辨識，便會被歸類為「釣魚」；其他情況則歸類為「可疑」。</w:t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1040785312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 CITATION Ale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t xml:space="preserv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Website Rank&lt;100,000 → 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Legitimate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Website Rank&gt;100,000 →Suspicious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→ Phish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6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PageRank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PageRank 是介於 0 到 1 的數值，用於衡量網頁在網際網路上的重要程度。PageRank 越高，網頁越重要。在本資料集中，約 95% 的釣魚網頁沒有 PageRank；其餘 5% 的釣魚網頁，其 PageRank 最高可能達到 0.2。</w:t>
      </w:r>
    </w:p>
    <w:p w:rsidR="00FA337D" w:rsidRPr="00FE356F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lastRenderedPageBreak/>
        <w:t>規則：若</w:t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PageRank&lt;0.2 → 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Phishing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→ 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6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Google 索引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此特徵用來檢查網站是否收錄於 Google 索引。網站被 Google 建立索引後，就會顯示於搜尋結果。釣魚網頁通常只能在短時間內存取，因此許多釣魚網頁可能不會出現在 Google 索引中。</w:t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-215737066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 CITATION Web14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t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A337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w:r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/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Webpage Indexed by Google → 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Legitimate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→ 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Phishing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6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指向網頁的連結數量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指向網頁的連結數量可以反映其合法程度，即使部分連結來自同一網域亦然。由於釣魚網頁存在時間很短，本資料集中 98% 的釣魚項目沒有任何連結指向它們；合法網站則至少有 2 個外部連結指向它們。</w:t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-119844034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 CITATION Dea14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t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FA337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FE356F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>規則：若</w:t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color w:val="auto"/>
                <w:sz w:val="22"/>
                <w:szCs w:val="22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#Of Link Pointing to The Webpage=0 → 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Phishing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>#Of Link Pointing to The Webpage&gt;0 and≤2→Suspicious</m:t>
                </m:r>
                <m:ctrl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auto"/>
                    <w:sz w:val="22"/>
                    <w:szCs w:val="22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color w:val="auto"/>
                    <w:sz w:val="22"/>
                    <w:szCs w:val="22"/>
                    <w:lang w:val="en-AU" w:eastAsia="zh-CN"/>
                  </w:rPr>
                  <m:t xml:space="preserve">→ </m:t>
                </m:r>
                <m:r>
                  <m:rPr>
                    <m:sty m:val="p"/>
                  </m:rPr>
                  <w:rPr>
                    <w:rFonts w:ascii="Cambria Math" w:eastAsia="SimSun"/>
                    <w:color w:val="auto"/>
                    <w:sz w:val="22"/>
                    <w:szCs w:val="22"/>
                    <w:lang w:val="en-AU" w:eastAsia="zh-CN"/>
                  </w:rPr>
                  <m:t>Legitimate</m:t>
                </m:r>
              </m:e>
            </m:eqArr>
          </m:e>
        </m:d>
      </m:oMath>
    </w:p>
    <w:p w:rsidR="00FA337D" w:rsidRPr="004C7B37" w:rsidRDefault="00FA337D" w:rsidP="00FA337D">
      <w:pPr>
        <w:pStyle w:val="Heading4"/>
        <w:numPr>
          <w:ilvl w:val="0"/>
          <w:numId w:val="6"/>
        </w:numPr>
        <w:rPr>
          <w:rFonts w:asciiTheme="majorBidi" w:hAnsiTheme="majorBidi"/>
          <w:bCs w:val="0"/>
          <w:i w:val="0"/>
          <w:iCs w:val="0"/>
          <w:color w:val="auto"/>
          <w:sz w:val="22"/>
        </w:rPr>
      </w:pPr>
      <w:r w:rsidRPr="004C7B37">
        <w:rPr>
          <w:rFonts w:asciiTheme="majorBidi" w:hAnsiTheme="majorBidi" w:ascii="Arial Unicode MS" w:hAnsi="Arial Unicode MS" w:eastAsia="Arial Unicode MS"/>
          <w:bCs w:val="0"/>
          <w:i w:val="0"/>
          <w:iCs w:val="0"/>
          <w:color w:val="auto"/>
          <w:sz w:val="22"/>
        </w:rPr>
        <w:t>以統計報告為基礎的特徵</w:t>
      </w:r>
    </w:p>
    <w:p w:rsidR="00FA337D" w:rsidRPr="00BF5FDD" w:rsidRDefault="00FA337D" w:rsidP="00FA337D">
      <w:pPr>
        <w:pStyle w:val="Default"/>
        <w:spacing w:after="120"/>
        <w:jc w:val="both"/>
        <w:rPr>
          <w:rFonts w:eastAsia="SimSun"/>
          <w:color w:val="auto"/>
          <w:sz w:val="22"/>
          <w:szCs w:val="22"/>
          <w:lang w:val="en-AU" w:eastAsia="zh-CN"/>
        </w:rPr>
      </w:pPr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>PhishTank 與 StopBadware 等機構會定期製作釣魚網站統計報告，有些按月發布，有些按季發布。本研究使用 PhishTank 在 2010 年 1 月至 2012 年 11 月三年間所發布統計報告中的兩類前十名資料：「前 10 大網域」與「前 10 大 IP」。對 StopBadware，則使用其「前 50 大」IP 位址。</w:t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2125345798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CITATION Phi12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t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  <w:sdt>
        <w:sdtPr>
          <w:rPr>
            <w:rFonts w:eastAsia="SimSun"/>
            <w:color w:val="auto"/>
            <w:sz w:val="22"/>
            <w:szCs w:val="22"/>
            <w:lang w:val="en-AU" w:eastAsia="zh-CN"/>
          </w:rPr>
          <w:id w:val="-1466966406"/>
          <w:citation/>
        </w:sdtPr>
        <w:sdtEndPr/>
        <w:sdtContent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begin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instrText xml:space="preserve">CITATION Sto12 \l 1033 </w:instrText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separate"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t/>
          </w:r>
          <w:r w:rsidRPr="00BF5FDD">
            <w:rPr>
              <w:rFonts w:eastAsia="SimSun"/>
              <w:color w:val="auto"/>
              <w:sz w:val="22"/>
              <w:szCs w:val="22"/>
              <w:lang w:val="en-AU" w:eastAsia="zh-CN"/>
            </w:rPr>
            <w:fldChar w:fldCharType="end"/>
          </w:r>
        </w:sdtContent>
      </w:sdt>
      <w:r w:rsidRPr="00BF5FDD">
        <w:rPr>
          <w:rFonts w:eastAsia="Arial Unicode MS" w:ascii="Arial Unicode MS" w:hAnsi="Arial Unicode MS"/>
          <w:color w:val="auto"/>
          <w:sz w:val="22"/>
          <w:szCs w:val="22"/>
          <w:lang w:val="en-AU" w:eastAsia="zh-CN"/>
        </w:rPr>
        <w:t xml:space="preserve"/>
      </w:r>
    </w:p>
    <w:p w:rsidR="00EE771E" w:rsidRDefault="00FA337D" w:rsidP="00FA337D">
      <w:r w:rsidRPr="00FE356F">
        <w:rPr>
          <w:rFonts w:eastAsia="Arial Unicode MS" w:ascii="Arial Unicode MS" w:hAnsi="Arial Unicode MS"/>
          <w:lang w:val="en-AU" w:eastAsia="zh-CN"/>
        </w:rPr>
        <w:t>規則：若</w:t>
      </w:r>
      <m:oMath>
        <m:d>
          <m:dPr>
            <m:begChr m:val="{"/>
            <m:endChr m:val=""/>
            <m:ctrlPr>
              <w:rPr>
                <w:rFonts w:ascii="Cambria Math" w:eastAsia="SimSun" w:hAnsi="Cambria Math"/>
                <w:lang w:val="en-AU" w:eastAsia="zh-CN"/>
              </w:rPr>
            </m:ctrlPr>
          </m:dPr>
          <m:e>
            <m:eqArr>
              <m:eqArrPr>
                <m:ctrlPr>
                  <w:rPr>
                    <w:rFonts w:ascii="Cambria Math" w:eastAsia="SimSun" w:hAnsi="Cambria Math"/>
                    <w:lang w:val="en-AU" w:eastAsia="zh-CN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SimSun" w:hAnsi="Cambria Math"/>
                    <w:lang w:val="en-AU" w:eastAsia="zh-CN"/>
                  </w:rPr>
                  <m:t xml:space="preserve">Host Belongs to Top Phishing IPs or Top Phishing Domains → </m:t>
                </m:r>
                <m:r>
                  <m:rPr>
                    <m:sty m:val="p"/>
                  </m:rPr>
                  <w:rPr>
                    <w:rFonts w:ascii="Cambria Math" w:eastAsia="SimSun"/>
                    <w:lang w:val="en-AU" w:eastAsia="zh-CN"/>
                  </w:rPr>
                  <m:t>Phishing</m:t>
                </m:r>
                <m:ctrlPr>
                  <w:rPr>
                    <w:rFonts w:ascii="Cambria Math" w:eastAsia="Cambria Math" w:hAnsi="Cambria Math" w:cs="Cambria Math"/>
                    <w:lang w:val="en-AU" w:eastAsia="zh-CN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AU" w:eastAsia="zh-CN"/>
                  </w:rPr>
                  <m:t xml:space="preserve">Otherwise </m:t>
                </m:r>
                <m:r>
                  <m:rPr>
                    <m:sty m:val="p"/>
                  </m:rPr>
                  <w:rPr>
                    <w:rFonts w:ascii="Cambria Math" w:eastAsia="SimSun" w:hAnsi="Cambria Math"/>
                    <w:lang w:val="en-AU" w:eastAsia="zh-CN"/>
                  </w:rPr>
                  <m:t xml:space="preserve">→ </m:t>
                </m:r>
                <m:r>
                  <m:rPr>
                    <m:sty m:val="p"/>
                  </m:rPr>
                  <w:rPr>
                    <w:rFonts w:ascii="Cambria Math" w:eastAsia="SimSun"/>
                    <w:lang w:val="en-AU" w:eastAsia="zh-CN"/>
                  </w:rPr>
                  <m:t>Legitimate</m:t>
                </m:r>
              </m:e>
            </m:eqArr>
          </m:e>
        </m:d>
      </m:oMath>
    </w:p>
    <w:sectPr w:rsidR="00EE77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57686"/>
    <w:multiLevelType w:val="multilevel"/>
    <w:tmpl w:val="931622B8"/>
    <w:lvl w:ilvl="0">
      <w:start w:val="1"/>
      <w:numFmt w:val="decimal"/>
      <w:suff w:val="space"/>
      <w:lvlText w:val="1.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32CD215A"/>
    <w:multiLevelType w:val="multilevel"/>
    <w:tmpl w:val="F048C35E"/>
    <w:lvl w:ilvl="0">
      <w:start w:val="1"/>
      <w:numFmt w:val="decimal"/>
      <w:suff w:val="space"/>
      <w:lvlText w:val="1.2.%1."/>
      <w:lvlJc w:val="left"/>
      <w:pPr>
        <w:ind w:left="1701" w:hanging="709"/>
      </w:pPr>
      <w:rPr>
        <w:rFonts w:hint="default"/>
        <w:sz w:val="22"/>
      </w:rPr>
    </w:lvl>
    <w:lvl w:ilvl="1">
      <w:start w:val="1"/>
      <w:numFmt w:val="decimal"/>
      <w:suff w:val="space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1728" w:hanging="648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3D2440D9"/>
    <w:multiLevelType w:val="hybridMultilevel"/>
    <w:tmpl w:val="9ED6E104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E9463E"/>
    <w:multiLevelType w:val="multilevel"/>
    <w:tmpl w:val="259A0938"/>
    <w:lvl w:ilvl="0">
      <w:start w:val="1"/>
      <w:numFmt w:val="decimal"/>
      <w:suff w:val="space"/>
      <w:lvlText w:val="1.3.%1."/>
      <w:lvlJc w:val="left"/>
      <w:pPr>
        <w:ind w:left="1701" w:hanging="709"/>
      </w:pPr>
      <w:rPr>
        <w:rFonts w:hint="default"/>
        <w:sz w:val="22"/>
      </w:rPr>
    </w:lvl>
    <w:lvl w:ilvl="1">
      <w:start w:val="1"/>
      <w:numFmt w:val="decimal"/>
      <w:suff w:val="space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1728" w:hanging="648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4B762080"/>
    <w:multiLevelType w:val="multilevel"/>
    <w:tmpl w:val="A3F8D398"/>
    <w:lvl w:ilvl="0">
      <w:start w:val="1"/>
      <w:numFmt w:val="decimal"/>
      <w:suff w:val="space"/>
      <w:lvlText w:val="1.4.%1."/>
      <w:lvlJc w:val="left"/>
      <w:pPr>
        <w:ind w:left="1701" w:hanging="709"/>
      </w:pPr>
      <w:rPr>
        <w:rFonts w:hint="default"/>
        <w:sz w:val="22"/>
      </w:rPr>
    </w:lvl>
    <w:lvl w:ilvl="1">
      <w:start w:val="1"/>
      <w:numFmt w:val="decimal"/>
      <w:suff w:val="space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1728" w:hanging="648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53971745"/>
    <w:multiLevelType w:val="hybridMultilevel"/>
    <w:tmpl w:val="E7A8B03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94A278E"/>
    <w:multiLevelType w:val="hybridMultilevel"/>
    <w:tmpl w:val="72164B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37D"/>
    <w:rsid w:val="000C1E21"/>
    <w:rsid w:val="00141B44"/>
    <w:rsid w:val="001B666C"/>
    <w:rsid w:val="002102A5"/>
    <w:rsid w:val="002E5064"/>
    <w:rsid w:val="00461CF7"/>
    <w:rsid w:val="004C7039"/>
    <w:rsid w:val="005E34B2"/>
    <w:rsid w:val="006A207E"/>
    <w:rsid w:val="00774C4C"/>
    <w:rsid w:val="008B3462"/>
    <w:rsid w:val="00A313F2"/>
    <w:rsid w:val="00C74914"/>
    <w:rsid w:val="00D50E61"/>
    <w:rsid w:val="00E348D4"/>
    <w:rsid w:val="00E7513B"/>
    <w:rsid w:val="00EE771E"/>
    <w:rsid w:val="00F21452"/>
    <w:rsid w:val="00FA337D"/>
    <w:rsid w:val="00FB3ADB"/>
    <w:rsid w:val="00FC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37D"/>
    <w:rPr>
      <w:rFonts w:eastAsiaTheme="minorEastAsia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3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FA337D"/>
    <w:pPr>
      <w:keepNext/>
      <w:keepLines/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337D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A337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n-US"/>
    </w:rPr>
  </w:style>
  <w:style w:type="paragraph" w:customStyle="1" w:styleId="Default">
    <w:name w:val="Default"/>
    <w:rsid w:val="00FA337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A337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EEETableCell">
    <w:name w:val="IEEE Table Cell"/>
    <w:basedOn w:val="Normal"/>
    <w:rsid w:val="00FA337D"/>
    <w:pPr>
      <w:adjustRightInd w:val="0"/>
      <w:snapToGrid w:val="0"/>
      <w:spacing w:after="0" w:line="240" w:lineRule="auto"/>
    </w:pPr>
    <w:rPr>
      <w:rFonts w:ascii="Times New Roman" w:eastAsia="SimSun" w:hAnsi="Times New Roman" w:cs="Times New Roman"/>
      <w:sz w:val="18"/>
      <w:szCs w:val="24"/>
      <w:lang w:val="en-AU" w:eastAsia="zh-CN"/>
    </w:rPr>
  </w:style>
  <w:style w:type="character" w:customStyle="1" w:styleId="CaptionChar">
    <w:name w:val="Caption Char"/>
    <w:basedOn w:val="DefaultParagraphFont"/>
    <w:link w:val="Caption"/>
    <w:uiPriority w:val="35"/>
    <w:rsid w:val="00FA337D"/>
    <w:rPr>
      <w:rFonts w:eastAsiaTheme="minorEastAsia"/>
      <w:b/>
      <w:bCs/>
      <w:color w:val="4F81BD" w:themeColor="accent1"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37D"/>
    <w:rPr>
      <w:rFonts w:ascii="Tahoma" w:eastAsiaTheme="minorEastAsi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B666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B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66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E7513B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F21452"/>
    <w:pPr>
      <w:spacing w:after="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21452"/>
    <w:rPr>
      <w:rFonts w:ascii="Times New Roman" w:eastAsia="SimSun" w:hAnsi="Times New Roman" w:cs="Times New Roman"/>
      <w:spacing w:val="-1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37D"/>
    <w:rPr>
      <w:rFonts w:eastAsiaTheme="minorEastAsia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3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FA337D"/>
    <w:pPr>
      <w:keepNext/>
      <w:keepLines/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337D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A337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n-US"/>
    </w:rPr>
  </w:style>
  <w:style w:type="paragraph" w:customStyle="1" w:styleId="Default">
    <w:name w:val="Default"/>
    <w:rsid w:val="00FA337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A337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EEETableCell">
    <w:name w:val="IEEE Table Cell"/>
    <w:basedOn w:val="Normal"/>
    <w:rsid w:val="00FA337D"/>
    <w:pPr>
      <w:adjustRightInd w:val="0"/>
      <w:snapToGrid w:val="0"/>
      <w:spacing w:after="0" w:line="240" w:lineRule="auto"/>
    </w:pPr>
    <w:rPr>
      <w:rFonts w:ascii="Times New Roman" w:eastAsia="SimSun" w:hAnsi="Times New Roman" w:cs="Times New Roman"/>
      <w:sz w:val="18"/>
      <w:szCs w:val="24"/>
      <w:lang w:val="en-AU" w:eastAsia="zh-CN"/>
    </w:rPr>
  </w:style>
  <w:style w:type="character" w:customStyle="1" w:styleId="CaptionChar">
    <w:name w:val="Caption Char"/>
    <w:basedOn w:val="DefaultParagraphFont"/>
    <w:link w:val="Caption"/>
    <w:uiPriority w:val="35"/>
    <w:rsid w:val="00FA337D"/>
    <w:rPr>
      <w:rFonts w:eastAsiaTheme="minorEastAsia"/>
      <w:b/>
      <w:bCs/>
      <w:color w:val="4F81BD" w:themeColor="accent1"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37D"/>
    <w:rPr>
      <w:rFonts w:ascii="Tahoma" w:eastAsiaTheme="minorEastAsi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B666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B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66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E7513B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F21452"/>
    <w:pPr>
      <w:spacing w:after="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21452"/>
    <w:rPr>
      <w:rFonts w:ascii="Times New Roman" w:eastAsia="SimSun" w:hAnsi="Times New Roman" w:cs="Times New Roman"/>
      <w:spacing w:val="-1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t.l.mccluskey@hud.ac.u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adi@cud.ac.ae" TargetMode="External"/><Relationship Id="rId12" Type="http://schemas.openxmlformats.org/officeDocument/2006/relationships/hyperlink" Target="http://www.godaddy.com/gdshop/ssl/ssl.asp?isc=BESTSSL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edermacedoadv.com.br/3f/aze/ab51e2e319e51502f416dbe46b773a5e/?cmd=_home&amp;amp;dispatch=11004d58f5b74f8dc1e7c2e8dd4105e811004d58f5b74f8dc1e7c2e8dd4105e8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0x58.0xCC.0xCA.0x62/2/paypal.ca/index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5.98.3.123/fak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Ram12</b:Tag>
    <b:SourceType>ConferenceProceedings</b:SourceType>
    <b:Guid>{816CF2D7-C75E-4255-AD52-C52D08A5F9E9}</b:Guid>
    <b:Title>An Assessment of Features Related to Phishing Websites using an Automated Technique</b:Title>
    <b:Year>2012</b:Year>
    <b:City>London</b:City>
    <b:Publisher>ICITST</b:Publisher>
    <b:Author>
      <b:Author>
        <b:NameList>
          <b:Person>
            <b:Last>Mohammad</b:Last>
            <b:First>R</b:First>
            <b:Middle>M</b:Middle>
          </b:Person>
          <b:Person>
            <b:Last>Thabtah</b:Last>
            <b:First>F</b:First>
          </b:Person>
          <b:Person>
            <b:Last>McCluskey</b:Last>
            <b:First>L</b:First>
          </b:Person>
        </b:NameList>
      </b:Author>
    </b:Author>
    <b:ConferenceName>The 7th International Conference for Internet Technology and Secured Transactions (ICITST-2012)</b:ConferenceName>
    <b:RefOrder>25</b:RefOrder>
  </b:Source>
  <b:Source>
    <b:Tag>Moh</b:Tag>
    <b:SourceType>JournalArticle</b:SourceType>
    <b:Guid>{5E04443D-D1EA-422C-A37B-E3F006073C82}</b:Guid>
    <b:Author>
      <b:Author>
        <b:NameList>
          <b:Person>
            <b:Last>Mohammad</b:Last>
            <b:Middle>Mustafa</b:Middle>
            <b:First>Rami</b:First>
          </b:Person>
          <b:Person>
            <b:Last>Thabtah</b:Last>
            <b:First>Fadi</b:First>
          </b:Person>
          <b:Person>
            <b:Last>McCluskey</b:Last>
            <b:First>Lee</b:First>
          </b:Person>
        </b:NameList>
      </b:Author>
    </b:Author>
    <b:Title>Intelligent Rule based Phishing Websites Classification</b:Title>
    <b:JournalName>IET Information Security</b:JournalName>
    <b:Year>2013</b:Year>
    <b:Month>July</b:Month>
    <b:Volume>7</b:Volume>
    <b:Issue>3</b:Issue>
    <b:RefOrder>26</b:RefOrder>
  </b:Source>
  <b:Source>
    <b:Tag>Placeholder11</b:Tag>
    <b:SourceType>InternetSite</b:SourceType>
    <b:Guid>{6C9887B6-2338-434C-8E3F-3A1F1E415BBF}</b:Guid>
    <b:Title>WhoIS</b:Title>
    <b:URL>http://who.is/</b:URL>
    <b:Year>2005</b:Year>
    <b:YearAccessed>2012</b:YearAccessed>
    <b:MonthAccessed>March</b:MonthAccessed>
    <b:DayAccessed>25</b:DayAccessed>
    <b:Author>
      <b:Author>
        <b:NameList>
          <b:Person>
            <b:Last>Whois</b:Last>
          </b:Person>
        </b:NameList>
      </b:Author>
    </b:Author>
    <b:RefOrder>27</b:RefOrder>
  </b:Source>
  <b:Source>
    <b:Tag>Placeholder10</b:Tag>
    <b:SourceType>ConferenceProceedings</b:SourceType>
    <b:Guid>{1DC079B1-455C-40F4-90D9-75EC65FB2F38}</b:Guid>
    <b:Title>Anomaly Based Web Phishing Page Detection</b:Title>
    <b:Pages>381-392</b:Pages>
    <b:Year>2006</b:Year>
    <b:ConferenceName>The 22nd Annual Computer Security Applications Conference (ACSAC ).</b:ConferenceName>
    <b:Publisher>IEEE</b:Publisher>
    <b:Author>
      <b:Author>
        <b:NameList>
          <b:Person>
            <b:Last>Pan</b:Last>
            <b:First>Ying </b:First>
          </b:Person>
          <b:Person>
            <b:Last>Ding</b:Last>
            <b:First>Xuhua </b:First>
          </b:Person>
        </b:NameList>
      </b:Author>
    </b:Author>
    <b:DOI>10.1109/ACSAC.2006.13</b:DOI>
    <b:City>Miami Beach, Florida, USA.</b:City>
    <b:RefOrder>13</b:RefOrder>
  </b:Source>
  <b:Source>
    <b:Tag>Ale</b:Tag>
    <b:SourceType>InternetSite</b:SourceType>
    <b:Guid>{00ED5FE4-A677-481C-8D2C-B1E659B259B1}</b:Guid>
    <b:Title>Alexa the Web Information Company</b:Title>
    <b:URL>http://www.alexa.com/</b:URL>
    <b:YearAccessed>2011</b:YearAccessed>
    <b:MonthAccessed>November</b:MonthAccessed>
    <b:Year>1996</b:Year>
    <b:Author>
      <b:Author>
        <b:NameList>
          <b:Person>
            <b:Last>Alexa the Web Information Company.</b:Last>
          </b:Person>
        </b:NameList>
      </b:Author>
    </b:Author>
    <b:DayAccessed>10</b:DayAccessed>
    <b:RefOrder>28</b:RefOrder>
  </b:Source>
  <b:Source>
    <b:Tag>Web14</b:Tag>
    <b:SourceType>InternetSite</b:SourceType>
    <b:Guid>{5E351006-3E11-49A4-9788-F688EB908C36}</b:Guid>
    <b:Title>Site removed from the Google index</b:Title>
    <b:InternetSiteTitle>Google Webmaster Tools</b:InternetSiteTitle>
    <b:Year>2014</b:Year>
    <b:Month>Feb</b:Month>
    <b:Day>4</b:Day>
    <b:URL>https://support.google.com/webmasters/answer/40052?hl=en</b:URL>
    <b:Author>
      <b:Author>
        <b:NameList>
          <b:Person>
            <b:Last>Webmaster resources</b:Last>
          </b:Person>
        </b:NameList>
      </b:Author>
    </b:Author>
    <b:RefOrder>29</b:RefOrder>
  </b:Source>
  <b:Source>
    <b:Tag>Dea14</b:Tag>
    <b:SourceType>InternetSite</b:SourceType>
    <b:Guid>{E3AB3B74-8592-4AA9-B8D4-03B558B62995}</b:Guid>
    <b:Title>Google’s 200 Ranking Factors: The Complete List</b:Title>
    <b:InternetSiteTitle>Backlink</b:InternetSiteTitle>
    <b:Year>2014</b:Year>
    <b:Month>Feb</b:Month>
    <b:Day>4</b:Day>
    <b:URL>http://backlinko.com/google-ranking-factors</b:URL>
    <b:Author>
      <b:Author>
        <b:NameList>
          <b:Person>
            <b:Last>Dean</b:Last>
            <b:First>Brian</b:First>
          </b:Person>
        </b:NameList>
      </b:Author>
    </b:Author>
    <b:RefOrder>30</b:RefOrder>
  </b:Source>
  <b:Source>
    <b:Tag>Phi12</b:Tag>
    <b:SourceType>InternetSite</b:SourceType>
    <b:Guid>{8B2EEEB4-E514-4598-8D06-634CBF73CF2F}</b:Guid>
    <b:Title>PhishTank Stats</b:Title>
    <b:InternetSiteTitle>PhishTank Stats</b:InternetSiteTitle>
    <b:Year>2010-2012</b:Year>
    <b:URL>http://www.phishtank.com/stats.php</b:URL>
    <b:Author>
      <b:Author>
        <b:NameList>
          <b:Person>
            <b:Last>PhishTank Stats</b:Last>
          </b:Person>
        </b:NameList>
      </b:Author>
    </b:Author>
    <b:RefOrder>31</b:RefOrder>
  </b:Source>
  <b:Source>
    <b:Tag>Sto12</b:Tag>
    <b:SourceType>InternetSite</b:SourceType>
    <b:Guid>{19A24A2A-0E7F-4A32-B89D-C9EDB05525A3}</b:Guid>
    <b:Title>StopBadware</b:Title>
    <b:InternetSiteTitle>StopBadware</b:InternetSiteTitle>
    <b:Year>2010-2012</b:Year>
    <b:URL>https://www.stopbadware.org/top-50</b:URL>
    <b:Author>
      <b:Author>
        <b:NameList>
          <b:Person>
            <b:Last>StopBadware</b:Last>
          </b:Person>
        </b:NameList>
      </b:Author>
    </b:Author>
    <b:RefOrder>32</b:RefOrder>
  </b:Source>
</b:Sources>
</file>

<file path=customXml/itemProps1.xml><?xml version="1.0" encoding="utf-8"?>
<ds:datastoreItem xmlns:ds="http://schemas.openxmlformats.org/officeDocument/2006/customXml" ds:itemID="{0B6E8E52-E0D7-41AD-B724-D92CEFDD8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2668</Words>
  <Characters>15213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</dc:creator>
  <cp:lastModifiedBy>Rami</cp:lastModifiedBy>
  <cp:revision>8</cp:revision>
  <cp:lastPrinted>2015-05-31T20:19:00Z</cp:lastPrinted>
  <dcterms:created xsi:type="dcterms:W3CDTF">2015-04-29T21:09:00Z</dcterms:created>
  <dcterms:modified xsi:type="dcterms:W3CDTF">2015-06-13T14:51:00Z</dcterms:modified>
</cp:coreProperties>
</file>