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7C4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ab/>
      </w:r>
    </w:p>
    <w:tbl>
      <w:tblPr>
        <w:tblStyle w:val="aff1"/>
        <w:tblW w:w="95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9524"/>
      </w:tblGrid>
      <w:tr w:rsidR="00076F5E" w14:paraId="5F4E9955" w14:textId="77777777">
        <w:trPr>
          <w:trHeight w:val="3107"/>
          <w:jc w:val="center"/>
        </w:trPr>
        <w:tc>
          <w:tcPr>
            <w:tcW w:w="9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F0ACF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</w:rPr>
              <w:t>본 표준 개인정보처리위탁 계약서는 「개인정보보호법」 제26조 제1항에 따라 위탁계약에 있어 개인정보 처리에 관하여 문서로 정하여야 하는 최소한의 사항을 표준적으로 제시한 것으로서, 위탁계약이나 위탁업무의 내용 등에 따라 세부적인 내용은 달라질 수 있습니다.</w:t>
            </w:r>
          </w:p>
          <w:p w14:paraId="43FE7E91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10"/>
                <w:szCs w:val="10"/>
              </w:rPr>
            </w:pPr>
            <w:r>
              <w:rPr>
                <w:color w:val="000000"/>
                <w:sz w:val="10"/>
                <w:szCs w:val="10"/>
              </w:rPr>
              <w:t xml:space="preserve">   </w:t>
            </w:r>
          </w:p>
          <w:p w14:paraId="154A5293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개인정보처리업무를 위탁하거나 위탁업무에 개인정보 처리가 포함된 경우에는 본 표준 개인정보처리위탁 계약서의 내용을 위탁계약서에 첨부하거나 반영하여 사용하실 수 있습니다</w:t>
            </w:r>
            <w:r>
              <w:t>.</w:t>
            </w:r>
          </w:p>
        </w:tc>
      </w:tr>
    </w:tbl>
    <w:p w14:paraId="655D3A1A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-2" w:firstLine="0"/>
        <w:rPr>
          <w:color w:val="000000"/>
          <w:sz w:val="2"/>
          <w:szCs w:val="2"/>
        </w:rPr>
      </w:pPr>
    </w:p>
    <w:p w14:paraId="448AEAAF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u w:val="single"/>
        </w:rPr>
      </w:pPr>
    </w:p>
    <w:p w14:paraId="205A235A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표준 개인정보처리위탁 계약서(안)</w:t>
      </w:r>
    </w:p>
    <w:p w14:paraId="3D0AFD20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u w:val="single"/>
        </w:rPr>
      </w:pPr>
    </w:p>
    <w:p w14:paraId="699D8EC3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u w:val="single"/>
        </w:rPr>
      </w:pPr>
    </w:p>
    <w:p w14:paraId="5C7ABC62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u w:val="single"/>
        </w:rPr>
      </w:pPr>
    </w:p>
    <w:p w14:paraId="6B99EADE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u w:val="single"/>
        </w:rPr>
      </w:pPr>
      <w:r>
        <w:t>(주)</w:t>
      </w:r>
      <w:proofErr w:type="spellStart"/>
      <w:r>
        <w:t>이지커머스</w:t>
      </w:r>
      <w:proofErr w:type="spellEnd"/>
      <w:r>
        <w:t xml:space="preserve">(이하 “위탁자”라 한다)와 OOOO(이하 “수탁자”라 한다)는 </w:t>
      </w:r>
      <w:r>
        <w:rPr>
          <w:color w:val="000000"/>
        </w:rPr>
        <w:t>“위탁자”의</w:t>
      </w:r>
      <w:r>
        <w:t xml:space="preserve"> </w:t>
      </w:r>
      <w:r>
        <w:rPr>
          <w:color w:val="000000"/>
        </w:rPr>
        <w:t>개인정보 처리업무를 “수탁자”에게 위탁함에 있어 다음과 같은 내용으로</w:t>
      </w:r>
      <w:r>
        <w:t xml:space="preserve"> </w:t>
      </w:r>
      <w:r>
        <w:rPr>
          <w:color w:val="000000"/>
        </w:rPr>
        <w:t>본 업무위탁계약을 체결한다.</w:t>
      </w:r>
    </w:p>
    <w:p w14:paraId="0AD43CBD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  <w:rPr>
          <w:u w:val="single"/>
        </w:rPr>
      </w:pPr>
    </w:p>
    <w:p w14:paraId="0B2ADC54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  <w:rPr>
          <w:u w:val="single"/>
        </w:rPr>
      </w:pPr>
    </w:p>
    <w:p w14:paraId="065348CD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제1조</w:t>
      </w:r>
      <w:r>
        <w:rPr>
          <w:b/>
          <w:bCs/>
        </w:rPr>
        <w:t xml:space="preserve"> </w:t>
      </w:r>
      <w:r>
        <w:rPr>
          <w:b/>
          <w:bCs/>
          <w:color w:val="000000"/>
        </w:rPr>
        <w:t xml:space="preserve">(목적) </w:t>
      </w:r>
    </w:p>
    <w:p w14:paraId="441CA27C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본</w:t>
      </w:r>
      <w:r>
        <w:rPr>
          <w:color w:val="000000"/>
        </w:rPr>
        <w:t xml:space="preserve"> 계약은 “위탁자”가 개인정보처리업무를 “수탁자”에게 위탁하고, “수탁자”는 이를 승낙하여 “수탁자”의 책임아래 성실하게 업무를 완성하도록 하는데 </w:t>
      </w:r>
      <w:r>
        <w:t>필요한 사항을 정함을 목적으로 한다.</w:t>
      </w:r>
    </w:p>
    <w:p w14:paraId="199249DD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C285C75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36FBEAF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>제2조</w:t>
      </w:r>
      <w:r>
        <w:rPr>
          <w:b/>
          <w:bCs/>
        </w:rPr>
        <w:t xml:space="preserve"> </w:t>
      </w:r>
      <w:r>
        <w:rPr>
          <w:b/>
          <w:bCs/>
          <w:color w:val="000000"/>
        </w:rPr>
        <w:t>(용어의 정의)</w:t>
      </w:r>
      <w:r>
        <w:rPr>
          <w:color w:val="000000"/>
        </w:rPr>
        <w:t xml:space="preserve"> </w:t>
      </w:r>
    </w:p>
    <w:p w14:paraId="00F312AD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본 계약에서 별도로 정의되지 아니한 용어의 정의는</w:t>
      </w:r>
      <w:r>
        <w:rPr>
          <w:color w:val="000000"/>
        </w:rPr>
        <w:br/>
        <w:t>「개인정보보호법」(</w:t>
      </w:r>
      <w:r>
        <w:t>제</w:t>
      </w:r>
      <w:r>
        <w:rPr>
          <w:color w:val="000000"/>
        </w:rPr>
        <w:t>2조</w:t>
      </w:r>
      <w:r>
        <w:t xml:space="preserve"> </w:t>
      </w:r>
      <w:r>
        <w:rPr>
          <w:color w:val="000000"/>
        </w:rPr>
        <w:t>법률 제20897호</w:t>
      </w:r>
      <w:r>
        <w:t>)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및  </w:t>
      </w:r>
      <w:r>
        <w:t>동</w:t>
      </w:r>
      <w:r>
        <w:rPr>
          <w:color w:val="000000"/>
        </w:rPr>
        <w:t>법</w:t>
      </w:r>
      <w:proofErr w:type="gramEnd"/>
      <w:r>
        <w:rPr>
          <w:color w:val="000000"/>
        </w:rPr>
        <w:t xml:space="preserve"> 시행령, 「개인정보의 안전성 확보조치 기준」(개인정보보호위원회고시</w:t>
      </w:r>
      <w:r>
        <w:t xml:space="preserve"> </w:t>
      </w:r>
      <w:r>
        <w:rPr>
          <w:color w:val="000000"/>
        </w:rPr>
        <w:t>제2025-9호), 「표준 개인정보보호지침」(개인정보보호위원회 고시 제2025-4호)의 규정을 따른다.</w:t>
      </w:r>
    </w:p>
    <w:p w14:paraId="082014D3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1CB88F1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85163ED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5733924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bCs/>
        </w:rPr>
        <w:lastRenderedPageBreak/>
        <w:t>제3조 (개인정보 항목)</w:t>
      </w:r>
      <w:r>
        <w:t xml:space="preserve"> </w:t>
      </w:r>
    </w:p>
    <w:p w14:paraId="2063DCD7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위탁업무 수행 과정에서 처리되는 개인정보의 범위와 세부 항목을 명확히 하기 위함이다.</w:t>
      </w:r>
    </w:p>
    <w:p w14:paraId="321BF7E0" w14:textId="77777777" w:rsidR="00076F5E" w:rsidRDefault="00000000">
      <w:pPr>
        <w:numPr>
          <w:ilvl w:val="0"/>
          <w:numId w:val="1"/>
        </w:numPr>
        <w:jc w:val="both"/>
      </w:pPr>
      <w:r>
        <w:t>OOOOO</w:t>
      </w:r>
    </w:p>
    <w:p w14:paraId="7601290F" w14:textId="77777777" w:rsidR="00076F5E" w:rsidRDefault="00000000">
      <w:pPr>
        <w:numPr>
          <w:ilvl w:val="0"/>
          <w:numId w:val="1"/>
        </w:numPr>
        <w:jc w:val="both"/>
      </w:pPr>
      <w:r>
        <w:t xml:space="preserve">OOOOO </w:t>
      </w:r>
    </w:p>
    <w:p w14:paraId="259118BD" w14:textId="77777777" w:rsidR="00076F5E" w:rsidRDefault="00076F5E">
      <w:pPr>
        <w:ind w:firstLine="0"/>
        <w:jc w:val="both"/>
      </w:pPr>
    </w:p>
    <w:p w14:paraId="4A6EE0E7" w14:textId="77777777" w:rsidR="00076F5E" w:rsidRDefault="00076F5E">
      <w:pPr>
        <w:ind w:firstLine="0"/>
        <w:jc w:val="both"/>
      </w:pPr>
    </w:p>
    <w:p w14:paraId="1AB6DA62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제4조 (위탁업무의 목적 및 범위) </w:t>
      </w:r>
    </w:p>
    <w:p w14:paraId="73E49A9F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“수탁자”는 계약이 정하는 바에 따라 고객센터 운영 목적으로 다음과 같은 개인정보 처리 업무를 수행한다.</w:t>
      </w:r>
    </w:p>
    <w:p w14:paraId="240CA85F" w14:textId="77777777" w:rsidR="00076F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OOOOO</w:t>
      </w:r>
    </w:p>
    <w:p w14:paraId="14A3F97D" w14:textId="77777777" w:rsidR="00076F5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t>OOOOO</w:t>
      </w:r>
    </w:p>
    <w:p w14:paraId="71A6F3FE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CEB5155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A9BFFAC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</w:t>
      </w:r>
      <w:r>
        <w:rPr>
          <w:b/>
          <w:bCs/>
        </w:rPr>
        <w:t>5</w:t>
      </w:r>
      <w:r>
        <w:rPr>
          <w:b/>
          <w:bCs/>
          <w:color w:val="000000"/>
        </w:rPr>
        <w:t xml:space="preserve">조 (위탁업무 기간) </w:t>
      </w:r>
    </w:p>
    <w:p w14:paraId="2DAC4280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본</w:t>
      </w:r>
      <w:r>
        <w:rPr>
          <w:color w:val="000000"/>
        </w:rPr>
        <w:t xml:space="preserve"> 계약에 의한 개인정보 처리업무의 기간은 다음과 같다.</w:t>
      </w:r>
    </w:p>
    <w:p w14:paraId="447FFA3F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계약 </w:t>
      </w:r>
      <w:proofErr w:type="gramStart"/>
      <w:r>
        <w:rPr>
          <w:color w:val="000000"/>
        </w:rPr>
        <w:t>기간 :</w:t>
      </w:r>
      <w:proofErr w:type="gramEnd"/>
      <w:r>
        <w:rPr>
          <w:color w:val="000000"/>
        </w:rPr>
        <w:t xml:space="preserve"> 20</w:t>
      </w:r>
      <w:r>
        <w:t>OO</w:t>
      </w:r>
      <w:r>
        <w:rPr>
          <w:color w:val="000000"/>
        </w:rPr>
        <w:t>년</w:t>
      </w:r>
      <w:r>
        <w:t xml:space="preserve"> OO</w:t>
      </w:r>
      <w:r>
        <w:rPr>
          <w:color w:val="000000"/>
        </w:rPr>
        <w:t>월</w:t>
      </w:r>
      <w:r>
        <w:t xml:space="preserve"> OO</w:t>
      </w:r>
      <w:r>
        <w:rPr>
          <w:color w:val="000000"/>
        </w:rPr>
        <w:t>일</w:t>
      </w:r>
      <w:r>
        <w:t xml:space="preserve"> </w:t>
      </w:r>
      <w:r>
        <w:rPr>
          <w:color w:val="000000"/>
        </w:rPr>
        <w:t>~</w:t>
      </w:r>
      <w:r>
        <w:t xml:space="preserve"> </w:t>
      </w:r>
      <w:r>
        <w:rPr>
          <w:color w:val="000000"/>
        </w:rPr>
        <w:t>20</w:t>
      </w:r>
      <w:r>
        <w:t>OO</w:t>
      </w:r>
      <w:r>
        <w:rPr>
          <w:color w:val="000000"/>
        </w:rPr>
        <w:t xml:space="preserve">년 </w:t>
      </w:r>
      <w:r>
        <w:t>OO</w:t>
      </w:r>
      <w:r>
        <w:rPr>
          <w:color w:val="000000"/>
        </w:rPr>
        <w:t xml:space="preserve">월 </w:t>
      </w:r>
      <w:r>
        <w:t>OO</w:t>
      </w:r>
      <w:r>
        <w:rPr>
          <w:color w:val="000000"/>
        </w:rPr>
        <w:t>일</w:t>
      </w:r>
    </w:p>
    <w:p w14:paraId="7CB0233E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C44F1FF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C04697A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</w:t>
      </w:r>
      <w:r>
        <w:rPr>
          <w:b/>
          <w:bCs/>
        </w:rPr>
        <w:t>6</w:t>
      </w:r>
      <w:r>
        <w:rPr>
          <w:b/>
          <w:bCs/>
          <w:color w:val="000000"/>
        </w:rPr>
        <w:t>조 (</w:t>
      </w:r>
      <w:proofErr w:type="spellStart"/>
      <w:r>
        <w:rPr>
          <w:b/>
          <w:bCs/>
          <w:color w:val="000000"/>
        </w:rPr>
        <w:t>재위탁</w:t>
      </w:r>
      <w:proofErr w:type="spellEnd"/>
      <w:r>
        <w:rPr>
          <w:b/>
          <w:bCs/>
          <w:color w:val="000000"/>
        </w:rPr>
        <w:t xml:space="preserve"> 제한) </w:t>
      </w:r>
    </w:p>
    <w:p w14:paraId="604F3CBE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 xml:space="preserve">① “수탁자”는 ”위탁자”의 사전 서면 승낙 없이 본 계약상의 권리와 의무를 전부 또는 일부에 대하여 제3자에게 양도하거나 </w:t>
      </w:r>
      <w:proofErr w:type="spellStart"/>
      <w:r>
        <w:t>재위탁할</w:t>
      </w:r>
      <w:proofErr w:type="spellEnd"/>
      <w:r>
        <w:t xml:space="preserve"> 수 없으며, </w:t>
      </w:r>
      <w:proofErr w:type="spellStart"/>
      <w:r>
        <w:t>재위탁</w:t>
      </w:r>
      <w:proofErr w:type="spellEnd"/>
      <w:r>
        <w:t xml:space="preserve"> 승인 요청에 대하여 “위탁자”는 사유가 부당하다고 판단되는 경우 이를 거부할 수 있다.</w:t>
      </w:r>
    </w:p>
    <w:p w14:paraId="5ADA338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② “수탁자”가 다른 제3의 회사와 수탁계약을 할 경우에는 “수탁자”는 해당</w:t>
      </w:r>
      <w:r>
        <w:t xml:space="preserve"> </w:t>
      </w:r>
      <w:r>
        <w:rPr>
          <w:color w:val="000000"/>
        </w:rPr>
        <w:t xml:space="preserve">사실을 계약 체결 7일 이전에 “위탁자”에게 </w:t>
      </w:r>
      <w:r>
        <w:t>보고</w:t>
      </w:r>
      <w:r>
        <w:rPr>
          <w:color w:val="000000"/>
        </w:rPr>
        <w:t>하고 협의하여야 한다.</w:t>
      </w:r>
    </w:p>
    <w:p w14:paraId="7FF83242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FAD1B37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5EF9F5F4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color w:val="000000"/>
        </w:rPr>
        <w:t>제</w:t>
      </w:r>
      <w:r>
        <w:rPr>
          <w:b/>
          <w:bCs/>
        </w:rPr>
        <w:t>7</w:t>
      </w:r>
      <w:r>
        <w:rPr>
          <w:b/>
          <w:bCs/>
          <w:color w:val="000000"/>
        </w:rPr>
        <w:t>조 (개인정보의 안전성 확보조치)</w:t>
      </w:r>
    </w:p>
    <w:p w14:paraId="365D7DEA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① “위탁자”는 본 계약 제3조에 규정된 위탁하는 개인정보를 “관련 법령”</w:t>
      </w:r>
      <w:proofErr w:type="spellStart"/>
      <w:r>
        <w:t>에</w:t>
      </w:r>
      <w:proofErr w:type="spellEnd"/>
      <w:r>
        <w:t xml:space="preserve"> 따라 적법하게 수집하였으며, 이를 “수탁자”에게 위탁하여 처리할 권한을 가지고 있음을 확인한다.</w:t>
      </w:r>
    </w:p>
    <w:p w14:paraId="3BB43F8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 xml:space="preserve">② </w:t>
      </w:r>
      <w:r>
        <w:rPr>
          <w:color w:val="000000"/>
        </w:rPr>
        <w:t xml:space="preserve">“수탁자”는 「개인정보보호법」 제23조 제2항 및 제24조 제3항 및 제29조, </w:t>
      </w:r>
      <w:r>
        <w:t>동</w:t>
      </w:r>
      <w:r>
        <w:rPr>
          <w:color w:val="000000"/>
        </w:rPr>
        <w:t xml:space="preserve"> 법 시행령 제21조 및 제30조, 「개인정보의 안전성 확보조치 기준」(개인정보보호위원회고시 제2025-9호)에 따라 개인정보의 안전성 확보에 필요한 관리적·기술적 조치를 취하여야 한다.</w:t>
      </w:r>
    </w:p>
    <w:p w14:paraId="0CF6808E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lastRenderedPageBreak/>
        <w:t>③ “위탁자”는 해당 조치의 이행 여부를 점검할 수 있으며, 필요하다고 인정되는 경우 추가적인 보안조치를 요구할 수 있다.</w:t>
      </w:r>
    </w:p>
    <w:p w14:paraId="67AE7EE2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④ “수탁자”는 제2항에 따른 조치를 취하였음에도 불구하고, “위탁자”와 관련된 개인정보 처리업무에 대해 보안침해 사고 또는 개인정보 유출 사고가 발생했을 경우, 그 사실을 인지한 즉시 “위탁자”에게 통지하여야 한다.</w:t>
      </w:r>
    </w:p>
    <w:p w14:paraId="2C467FE4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7A514DD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31E1D42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</w:t>
      </w:r>
      <w:r>
        <w:rPr>
          <w:b/>
          <w:bCs/>
        </w:rPr>
        <w:t>8</w:t>
      </w:r>
      <w:r>
        <w:rPr>
          <w:b/>
          <w:bCs/>
          <w:color w:val="000000"/>
        </w:rPr>
        <w:t xml:space="preserve">조 (개인정보의 처리제한) </w:t>
      </w:r>
    </w:p>
    <w:p w14:paraId="35551E94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① “수탁자”는 계약기간은 물론 계약 종료 후에도 위탁업무 수행 목적 범위를 넘어 개인정보를 이용하거나 제3자에게 제공 또는 누설하여서는 안 된다.</w:t>
      </w:r>
    </w:p>
    <w:p w14:paraId="1D82F70D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② “수탁자”는 계약이 해지되거나 계약기간이 만료된 경우 위탁업무와 관련하여 보유하고 있는 개인정보를 「개인정보보호법」 시행령 제16조 및 「개인정보의 안전성 확보조치 기준」(개인정보보호위원회 고시 제2025-9호)에 따라 즉시 파기하거나 “위탁자”에게 반납하여야 한다.</w:t>
      </w:r>
    </w:p>
    <w:p w14:paraId="444C6BB0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③ 제2항에 따라 “수탁자”가 개인정보를 파기한 경우 지체 없이 “위탁자”에게 그 결과를 통보하여야 한다.</w:t>
      </w:r>
    </w:p>
    <w:p w14:paraId="42CC2118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C1E6D9C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65FD5FC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</w:t>
      </w:r>
      <w:r>
        <w:rPr>
          <w:b/>
          <w:bCs/>
        </w:rPr>
        <w:t>9</w:t>
      </w:r>
      <w:r>
        <w:rPr>
          <w:b/>
          <w:bCs/>
          <w:color w:val="000000"/>
        </w:rPr>
        <w:t xml:space="preserve">조 (수탁자에 대한 관리·감독 등) </w:t>
      </w:r>
    </w:p>
    <w:p w14:paraId="45A0F5FE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① “위탁자”는 “수탁자”</w:t>
      </w:r>
      <w:proofErr w:type="spellStart"/>
      <w:r>
        <w:rPr>
          <w:color w:val="000000"/>
        </w:rPr>
        <w:t>에</w:t>
      </w:r>
      <w:proofErr w:type="spellEnd"/>
      <w:r>
        <w:rPr>
          <w:color w:val="000000"/>
        </w:rPr>
        <w:t xml:space="preserve"> 대하여 다음 각 호의 사항을 감독할 수 있으며, “수탁자”는 특별한 사유가 없는 한 이에 응하여야 한다.</w:t>
      </w:r>
    </w:p>
    <w:p w14:paraId="4B09FC1F" w14:textId="77777777" w:rsidR="00076F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개인정보 처리 현황</w:t>
      </w:r>
    </w:p>
    <w:p w14:paraId="591A0BD9" w14:textId="77777777" w:rsidR="00076F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개인정보 접근 또는 접속현황</w:t>
      </w:r>
    </w:p>
    <w:p w14:paraId="574574D3" w14:textId="77777777" w:rsidR="00076F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개인정보 접근 또는 접속 대상자</w:t>
      </w:r>
    </w:p>
    <w:p w14:paraId="1E9F9932" w14:textId="77777777" w:rsidR="00076F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목적 외 이용·제공 및 </w:t>
      </w:r>
      <w:proofErr w:type="spellStart"/>
      <w:r>
        <w:rPr>
          <w:color w:val="000000"/>
        </w:rPr>
        <w:t>재위탁</w:t>
      </w:r>
      <w:proofErr w:type="spellEnd"/>
      <w:r>
        <w:rPr>
          <w:color w:val="000000"/>
        </w:rPr>
        <w:t xml:space="preserve"> 금지 준수 여부</w:t>
      </w:r>
    </w:p>
    <w:p w14:paraId="6BC4E522" w14:textId="77777777" w:rsidR="00076F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암호화 등 안전성 확보조치 이행 여부</w:t>
      </w:r>
    </w:p>
    <w:p w14:paraId="7B973E9C" w14:textId="77777777" w:rsidR="00076F5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그 밖에 개인정보의 보호를 위하여 필요한 사항</w:t>
      </w:r>
    </w:p>
    <w:p w14:paraId="7449F136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② </w:t>
      </w:r>
      <w:r>
        <w:t>“위탁자”는 제1항 각 호의 사항에 대한 실태를 점검하기 위하여 필요시 “수탁자”에게 관련 자료의 제출을 요구하거나 현장 방문 점검을 실시할 수 있으며, 점검 결과 시정 요구가 있는 경우 “수탁자”는 특별한 사유가 없는 한 이를 지체 없이 이행하여야 한다.</w:t>
      </w:r>
    </w:p>
    <w:p w14:paraId="53B79F46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③ “위탁자”는 처리위탁으로 인하여 정보주체의 개인정보가 분실·도난·유출·변조 또는 훼손되지 아니하도록 1년에 </w:t>
      </w:r>
      <w:r>
        <w:t>(__)</w:t>
      </w:r>
      <w:r>
        <w:rPr>
          <w:color w:val="000000"/>
        </w:rPr>
        <w:t>회 “수탁자”</w:t>
      </w:r>
      <w:proofErr w:type="spellStart"/>
      <w:r>
        <w:rPr>
          <w:color w:val="000000"/>
        </w:rPr>
        <w:t>를</w:t>
      </w:r>
      <w:proofErr w:type="spellEnd"/>
      <w:r>
        <w:rPr>
          <w:color w:val="000000"/>
        </w:rPr>
        <w:t xml:space="preserve"> 교육할 수 있으며, “수탁자”는 이에 응하여야 한다.</w:t>
      </w:r>
    </w:p>
    <w:p w14:paraId="4666279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lastRenderedPageBreak/>
        <w:t>④ 제1항에 따른 교육의 시기와 방법 등에 대해서는 “위탁자”는 “수탁자”와 협의하여 시행한다.</w:t>
      </w:r>
    </w:p>
    <w:p w14:paraId="580A43B8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>제9조의2 (이행점검 및 시정조치)</w:t>
      </w:r>
    </w:p>
    <w:p w14:paraId="1CD4BE97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① “위탁자”는 “수탁자”의 시정조치 이행 여부를 확인하기 위하여 이행점검(후속점검)을 실시할 수 있다.</w:t>
      </w:r>
    </w:p>
    <w:p w14:paraId="28A06B0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② 이행점검의 범위·방법·세부 절차는 “위탁자”가 정한 기준에 따른다.</w:t>
      </w:r>
    </w:p>
    <w:p w14:paraId="2D3743B6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③ “수탁자”는 이행점검에 필요한 자료·</w:t>
      </w:r>
      <w:proofErr w:type="spellStart"/>
      <w:r>
        <w:t>증적을</w:t>
      </w:r>
      <w:proofErr w:type="spellEnd"/>
      <w:r>
        <w:t xml:space="preserve"> 합의된 기한 내에 제출해야 한다.</w:t>
      </w:r>
    </w:p>
    <w:p w14:paraId="3C2D783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④ 최초 점검에서 확인된 개선 사항은 3개월 이내에 해당 항목을 조치하여야 한다.</w:t>
      </w:r>
    </w:p>
    <w:p w14:paraId="376A447A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⑤ “수탁자”가 시정조치를 기한 내 이행하지 아니한 경우, “위탁자”는 필요 시 계약 해지, 업무 중지 등 필요한 조치를 취할 수 있다.</w:t>
      </w:r>
    </w:p>
    <w:p w14:paraId="02D1DC62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80049D5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E1D4CFE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</w:t>
      </w:r>
      <w:r>
        <w:rPr>
          <w:b/>
          <w:bCs/>
        </w:rPr>
        <w:t>10</w:t>
      </w:r>
      <w:r>
        <w:rPr>
          <w:b/>
          <w:bCs/>
          <w:color w:val="000000"/>
        </w:rPr>
        <w:t xml:space="preserve">조 (정보주체 권리보장) </w:t>
      </w:r>
    </w:p>
    <w:p w14:paraId="551F8A3C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t xml:space="preserve">① </w:t>
      </w:r>
      <w:r>
        <w:rPr>
          <w:color w:val="000000"/>
        </w:rPr>
        <w:t>“수탁자”는 정보주체의 개인정보 열람, 정정·삭제, 처리 정지 요청 등에 대응하기 위한 연락처 등 민원 창구를 마련해야 한다.</w:t>
      </w:r>
    </w:p>
    <w:p w14:paraId="3606F118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② “수탁자”는 접수된 민원·권리요구 처리결과를 지체 없이 “위탁자”에게 공유해야 한다.</w:t>
      </w:r>
    </w:p>
    <w:p w14:paraId="435C02A1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3BDDBD52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4B4BCA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제1</w:t>
      </w:r>
      <w:r>
        <w:rPr>
          <w:b/>
          <w:bCs/>
        </w:rPr>
        <w:t>1</w:t>
      </w:r>
      <w:r>
        <w:rPr>
          <w:b/>
          <w:bCs/>
          <w:color w:val="000000"/>
        </w:rPr>
        <w:t xml:space="preserve">조 (개인정보의 파기) </w:t>
      </w:r>
    </w:p>
    <w:p w14:paraId="64B6C9B4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 xml:space="preserve">① “수탁자”는 제4조의 위탁업무기간이 종료되면 특별한 사유가 없는 한 지체 없이 개인정보를 파기하고 이를 “위탁자”에게 </w:t>
      </w:r>
      <w:proofErr w:type="spellStart"/>
      <w:r>
        <w:rPr>
          <w:color w:val="000000"/>
        </w:rPr>
        <w:t>확인받아야</w:t>
      </w:r>
      <w:proofErr w:type="spellEnd"/>
      <w:r>
        <w:rPr>
          <w:color w:val="000000"/>
        </w:rPr>
        <w:t xml:space="preserve"> 한다.</w:t>
      </w:r>
    </w:p>
    <w:p w14:paraId="5364F992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>② 제1항에도 불구하고 전자상거래 등에서의 소비자보호에 관한 법률 등 관련 법령의 규정에 의하여 보존할 필요가 있는 경우 “수탁자”는 관련 법령에서 정한 기간 동안 정보를 보존할 수 있다.</w:t>
      </w:r>
    </w:p>
    <w:p w14:paraId="63C7478E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F10F38A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785BF6FB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제1</w:t>
      </w:r>
      <w:r>
        <w:rPr>
          <w:b/>
          <w:bCs/>
        </w:rPr>
        <w:t>2</w:t>
      </w:r>
      <w:r>
        <w:rPr>
          <w:b/>
          <w:bCs/>
          <w:color w:val="000000"/>
        </w:rPr>
        <w:t xml:space="preserve">조 (손해배상) </w:t>
      </w:r>
    </w:p>
    <w:p w14:paraId="7B1EF324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① “수탁자” 또는 “수탁자”의 임직원, 기타 </w:t>
      </w:r>
      <w:r>
        <w:t>“</w:t>
      </w:r>
      <w:r>
        <w:rPr>
          <w:color w:val="000000"/>
        </w:rPr>
        <w:t>수탁자의 수탁자</w:t>
      </w:r>
      <w:r>
        <w:t>”</w:t>
      </w:r>
      <w:r>
        <w:rPr>
          <w:color w:val="000000"/>
        </w:rPr>
        <w:t xml:space="preserve">가 이 계약에 의하여 위탁 또는 </w:t>
      </w:r>
      <w:proofErr w:type="spellStart"/>
      <w:r>
        <w:rPr>
          <w:color w:val="000000"/>
        </w:rPr>
        <w:t>재위탁</w:t>
      </w:r>
      <w:proofErr w:type="spellEnd"/>
      <w:r>
        <w:rPr>
          <w:color w:val="000000"/>
        </w:rPr>
        <w:t xml:space="preserve"> 받은 업무를 수행함에 있어 이 계약에 따른 의무를 위반하거나 “수탁자” 또는 “수탁자”의 임직원</w:t>
      </w:r>
      <w:r>
        <w:t>,</w:t>
      </w:r>
      <w:r>
        <w:rPr>
          <w:color w:val="000000"/>
        </w:rPr>
        <w:t xml:space="preserve"> 기타 “수탁자의 수탁자</w:t>
      </w:r>
      <w:r>
        <w:t>”</w:t>
      </w:r>
      <w:r>
        <w:rPr>
          <w:color w:val="000000"/>
        </w:rPr>
        <w:t>의 귀책사유로 인하여 이 계약이 해지되어 “위탁자” 또는 개인정보주체 기타 제3자에게 손해가 발생한 경우 “수탁자”는 그 손해를 배상하여야 한다.</w:t>
      </w:r>
    </w:p>
    <w:p w14:paraId="6D62A4EF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② 제1항과 관련하여 개인정보주체 기타</w:t>
      </w:r>
      <w:r>
        <w:t xml:space="preserve"> </w:t>
      </w:r>
      <w:r>
        <w:rPr>
          <w:color w:val="000000"/>
        </w:rPr>
        <w:t xml:space="preserve">제3자에게 발생한 손해에 대하여 “위탁자”가 </w:t>
      </w:r>
      <w:r>
        <w:rPr>
          <w:color w:val="000000"/>
        </w:rPr>
        <w:lastRenderedPageBreak/>
        <w:t>전부 또는 일부를 배상한 때에는 “위탁자”는 이를 “수탁자”에게 구상할 수 있다.</w:t>
      </w:r>
    </w:p>
    <w:p w14:paraId="7C5E6493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C455011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1A1D6EF9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>제1</w:t>
      </w:r>
      <w:r>
        <w:rPr>
          <w:b/>
          <w:bCs/>
        </w:rPr>
        <w:t>3</w:t>
      </w:r>
      <w:r>
        <w:rPr>
          <w:b/>
          <w:bCs/>
          <w:color w:val="000000"/>
        </w:rPr>
        <w:t>조 (보안요구사항 준수)</w:t>
      </w:r>
      <w:r>
        <w:rPr>
          <w:color w:val="000000"/>
        </w:rPr>
        <w:t xml:space="preserve"> </w:t>
      </w:r>
    </w:p>
    <w:p w14:paraId="76371547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① "수탁자"는 "위탁자"가 제시한 협약서의 보안요구사항을 준수하여야 한다.</w:t>
      </w:r>
      <w:r>
        <w:t xml:space="preserve"> 아래의 보안요구사항 항목은 *붙임 1 「보안요구사항 세부 목록」*에 포함한다.</w:t>
      </w:r>
    </w:p>
    <w:p w14:paraId="3A38484B" w14:textId="77777777" w:rsidR="00076F5E" w:rsidRDefault="00000000">
      <w:pPr>
        <w:jc w:val="both"/>
      </w:pPr>
      <w:r>
        <w:t>② “위탁자”는 필요 시 보안요구사항을 변경할 수 있으며, “수탁자”는 변경된 내용에 따라 조치를 이행하여야 한다.</w:t>
      </w:r>
    </w:p>
    <w:p w14:paraId="1C3A36B2" w14:textId="77777777" w:rsidR="00076F5E" w:rsidRDefault="00076F5E">
      <w:pPr>
        <w:jc w:val="both"/>
      </w:pPr>
    </w:p>
    <w:p w14:paraId="00510F27" w14:textId="77777777" w:rsidR="00076F5E" w:rsidRDefault="00076F5E">
      <w:pPr>
        <w:jc w:val="both"/>
      </w:pPr>
    </w:p>
    <w:p w14:paraId="40BEFF65" w14:textId="77777777" w:rsidR="00076F5E" w:rsidRDefault="00000000">
      <w:pPr>
        <w:jc w:val="both"/>
      </w:pPr>
      <w:r>
        <w:rPr>
          <w:b/>
          <w:bCs/>
        </w:rPr>
        <w:t>제14조</w:t>
      </w:r>
      <w:r>
        <w:t xml:space="preserve"> </w:t>
      </w:r>
      <w:r>
        <w:rPr>
          <w:b/>
          <w:bCs/>
        </w:rPr>
        <w:t>(가명정보 처리 위탁 시)</w:t>
      </w:r>
      <w:r>
        <w:t xml:space="preserve"> </w:t>
      </w:r>
    </w:p>
    <w:p w14:paraId="7A589051" w14:textId="77777777" w:rsidR="00076F5E" w:rsidRDefault="00000000">
      <w:pPr>
        <w:jc w:val="both"/>
      </w:pPr>
      <w:r>
        <w:t xml:space="preserve">① “수탁자”는 가명정보를 </w:t>
      </w:r>
      <w:proofErr w:type="spellStart"/>
      <w:r>
        <w:t>위탁받은</w:t>
      </w:r>
      <w:proofErr w:type="spellEnd"/>
      <w:r>
        <w:t xml:space="preserve"> 범위 외로 처리하여서는 안 된다.</w:t>
      </w:r>
    </w:p>
    <w:p w14:paraId="32A57EB8" w14:textId="77777777" w:rsidR="00076F5E" w:rsidRDefault="00000000">
      <w:pPr>
        <w:jc w:val="both"/>
      </w:pPr>
      <w:r>
        <w:t>② “수탁자”가 가명정보를 처리할 때에는 「개인정보보호법」 제28조의4(가명정보에 대한 안전조치의무 등)에 따라 안전조치를 하여야 한다.</w:t>
      </w:r>
    </w:p>
    <w:p w14:paraId="11FB2619" w14:textId="77777777" w:rsidR="00076F5E" w:rsidRDefault="00000000">
      <w:pPr>
        <w:jc w:val="both"/>
      </w:pPr>
      <w:r>
        <w:t>③ “수탁자”는 특정 개인을 알아보기 위한 목적으로 가명정보를 처리해서는 아니 된다.</w:t>
      </w:r>
    </w:p>
    <w:p w14:paraId="6AF14AF8" w14:textId="77777777" w:rsidR="00076F5E" w:rsidRDefault="00000000">
      <w:pPr>
        <w:ind w:left="-2" w:firstLine="0"/>
        <w:jc w:val="both"/>
      </w:pPr>
      <w:r>
        <w:t>④ “수탁자”는 가명정보를 처리하는 과정에서 특정 개인을 알아볼 수 있는 정보가 생성된 경우 즉시 해당 정보의 처리를 중지하고, 지체 없이 회수·파기하여야 한다.</w:t>
      </w:r>
    </w:p>
    <w:p w14:paraId="45D60DA5" w14:textId="77777777" w:rsidR="00076F5E" w:rsidRDefault="00000000">
      <w:pPr>
        <w:ind w:left="-2" w:firstLine="0"/>
        <w:jc w:val="both"/>
      </w:pPr>
      <w:r>
        <w:t xml:space="preserve">⑤ “수탁자”는 가명정보가 </w:t>
      </w:r>
      <w:proofErr w:type="spellStart"/>
      <w:r>
        <w:t>재식별되었거나</w:t>
      </w:r>
      <w:proofErr w:type="spellEnd"/>
      <w:r>
        <w:t>, 재식별 가능성이 높아지는 상황이 발생한 경우에는 가명정보 처리를 중지하고, 지체 없이 “위탁자”에게 통지하여야 한다.</w:t>
      </w:r>
    </w:p>
    <w:p w14:paraId="3FD64F07" w14:textId="77777777" w:rsidR="00076F5E" w:rsidRDefault="00076F5E">
      <w:pPr>
        <w:jc w:val="both"/>
        <w:rPr>
          <w:b/>
          <w:bCs/>
        </w:rPr>
      </w:pPr>
    </w:p>
    <w:p w14:paraId="1BA2A273" w14:textId="77777777" w:rsidR="00076F5E" w:rsidRDefault="00076F5E">
      <w:pPr>
        <w:jc w:val="both"/>
        <w:rPr>
          <w:b/>
          <w:bCs/>
        </w:rPr>
      </w:pPr>
    </w:p>
    <w:p w14:paraId="493EE6A0" w14:textId="77777777" w:rsidR="00076F5E" w:rsidRDefault="00000000">
      <w:pPr>
        <w:jc w:val="both"/>
      </w:pPr>
      <w:r>
        <w:rPr>
          <w:b/>
          <w:bCs/>
        </w:rPr>
        <w:t>제15조</w:t>
      </w:r>
      <w:r>
        <w:t xml:space="preserve"> </w:t>
      </w:r>
      <w:r>
        <w:rPr>
          <w:b/>
          <w:bCs/>
        </w:rPr>
        <w:t>(분쟁의 해결)</w:t>
      </w:r>
      <w:r>
        <w:t xml:space="preserve"> 본 계약에서 정하지 않은 사항이나 해석상 이견이 있는 내용에 대해서는 관련 법령 및 일반적 상관례에 따라 상호 합의하여 해결한다.</w:t>
      </w:r>
    </w:p>
    <w:p w14:paraId="0D226198" w14:textId="77777777" w:rsidR="00076F5E" w:rsidRDefault="00076F5E">
      <w:pPr>
        <w:jc w:val="both"/>
      </w:pPr>
    </w:p>
    <w:p w14:paraId="7B06B30C" w14:textId="77777777" w:rsidR="00076F5E" w:rsidRDefault="00076F5E">
      <w:pPr>
        <w:jc w:val="both"/>
      </w:pPr>
    </w:p>
    <w:p w14:paraId="4B0FC15B" w14:textId="77777777" w:rsidR="00076F5E" w:rsidRDefault="00000000">
      <w:pPr>
        <w:jc w:val="both"/>
      </w:pPr>
      <w:r>
        <w:rPr>
          <w:b/>
          <w:bCs/>
        </w:rPr>
        <w:t>제16조</w:t>
      </w:r>
      <w:r>
        <w:t xml:space="preserve"> </w:t>
      </w:r>
      <w:r>
        <w:rPr>
          <w:b/>
          <w:bCs/>
        </w:rPr>
        <w:t xml:space="preserve">(비밀유지의무)  </w:t>
      </w:r>
    </w:p>
    <w:p w14:paraId="36798C69" w14:textId="77777777" w:rsidR="00076F5E" w:rsidRDefault="00000000">
      <w:pPr>
        <w:jc w:val="both"/>
      </w:pPr>
      <w:r>
        <w:t xml:space="preserve">① 양 당사자는 협약 수행 과정에서 알게 된 개인정보 및 영업상·기술상의 비밀을 제3자에게 누설하거나 목적 외로 사용해서는 안 된다. </w:t>
      </w:r>
    </w:p>
    <w:p w14:paraId="700C7581" w14:textId="77777777" w:rsidR="00076F5E" w:rsidRDefault="00000000">
      <w:pPr>
        <w:spacing w:after="160"/>
        <w:ind w:firstLine="0"/>
        <w:rPr>
          <w:sz w:val="26"/>
          <w:szCs w:val="26"/>
        </w:rPr>
      </w:pPr>
      <w:r>
        <w:t>② “수탁자”는 종사자 및 관련 업체가 개인정보를 취급하는 경우 동일한 수준의 비밀유지 의무를 준수하도록 관리하여야 한다.</w:t>
      </w:r>
    </w:p>
    <w:p w14:paraId="2904BC24" w14:textId="77777777" w:rsidR="00076F5E" w:rsidRDefault="00076F5E">
      <w:pPr>
        <w:jc w:val="both"/>
      </w:pPr>
    </w:p>
    <w:p w14:paraId="35B288AC" w14:textId="77777777" w:rsidR="00076F5E" w:rsidRDefault="00076F5E">
      <w:pPr>
        <w:jc w:val="both"/>
      </w:pPr>
    </w:p>
    <w:p w14:paraId="1D31EEED" w14:textId="77777777" w:rsidR="00076F5E" w:rsidRDefault="00076F5E">
      <w:pPr>
        <w:jc w:val="both"/>
      </w:pPr>
    </w:p>
    <w:p w14:paraId="1FA7B5AB" w14:textId="77777777" w:rsidR="00076F5E" w:rsidRDefault="00076F5E">
      <w:pPr>
        <w:jc w:val="both"/>
      </w:pPr>
    </w:p>
    <w:p w14:paraId="7FF1241A" w14:textId="77777777" w:rsidR="00076F5E" w:rsidRDefault="00076F5E">
      <w:pPr>
        <w:jc w:val="both"/>
      </w:pPr>
    </w:p>
    <w:p w14:paraId="6103087B" w14:textId="77777777" w:rsidR="00076F5E" w:rsidRDefault="00076F5E">
      <w:pPr>
        <w:jc w:val="both"/>
      </w:pPr>
    </w:p>
    <w:p w14:paraId="4C694D72" w14:textId="77777777" w:rsidR="00076F5E" w:rsidRDefault="00076F5E">
      <w:pPr>
        <w:jc w:val="both"/>
      </w:pPr>
    </w:p>
    <w:p w14:paraId="7ECCE46E" w14:textId="77777777" w:rsidR="00076F5E" w:rsidRDefault="00076F5E">
      <w:pPr>
        <w:jc w:val="both"/>
      </w:pPr>
    </w:p>
    <w:p w14:paraId="15643DE2" w14:textId="77777777" w:rsidR="00076F5E" w:rsidRDefault="00076F5E">
      <w:pPr>
        <w:jc w:val="both"/>
      </w:pPr>
    </w:p>
    <w:p w14:paraId="41A6CC8F" w14:textId="77777777" w:rsidR="00076F5E" w:rsidRDefault="00076F5E">
      <w:pPr>
        <w:jc w:val="both"/>
      </w:pPr>
    </w:p>
    <w:p w14:paraId="37027266" w14:textId="77777777" w:rsidR="00076F5E" w:rsidRDefault="00076F5E">
      <w:pPr>
        <w:jc w:val="both"/>
      </w:pPr>
    </w:p>
    <w:p w14:paraId="73EB94D5" w14:textId="77777777" w:rsidR="00076F5E" w:rsidRDefault="00076F5E">
      <w:pPr>
        <w:jc w:val="both"/>
      </w:pPr>
    </w:p>
    <w:p w14:paraId="2FB9B128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본 계약의 내용을 증명하기 위하여 계약서 2부를 작성하고, “위탁자”와 “수탁자”가 서명 또는 날인한 후 각 1부씩 보관한다.</w:t>
      </w:r>
    </w:p>
    <w:p w14:paraId="01CE1617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5A321991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4F0BA5C5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0CE35C19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0950E348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7F2BFD78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55A7ED43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2646092B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67DA8AB0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46077A7F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-1" w:firstLine="0"/>
        <w:jc w:val="both"/>
      </w:pPr>
    </w:p>
    <w:p w14:paraId="27F33DF1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-1" w:firstLine="0"/>
        <w:jc w:val="both"/>
      </w:pPr>
    </w:p>
    <w:p w14:paraId="399C1E4B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3542F19F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643C3A73" w14:textId="77777777" w:rsidR="00076F5E" w:rsidRDefault="00000000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  <w:rPr>
          <w:color w:val="000000"/>
        </w:rPr>
      </w:pPr>
      <w:proofErr w:type="gramStart"/>
      <w:r>
        <w:rPr>
          <w:color w:val="000000"/>
        </w:rPr>
        <w:t>20  .  .</w:t>
      </w:r>
      <w:proofErr w:type="gramEnd"/>
      <w:r>
        <w:rPr>
          <w:color w:val="000000"/>
        </w:rPr>
        <w:t xml:space="preserve">  .</w:t>
      </w:r>
    </w:p>
    <w:p w14:paraId="759B37DF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p w14:paraId="5EBB6E01" w14:textId="77777777" w:rsidR="00076F5E" w:rsidRDefault="00076F5E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both"/>
      </w:pPr>
    </w:p>
    <w:tbl>
      <w:tblPr>
        <w:tblStyle w:val="aff2"/>
        <w:tblW w:w="9806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299"/>
        <w:gridCol w:w="4507"/>
      </w:tblGrid>
      <w:tr w:rsidR="00076F5E" w14:paraId="2A94DCC6" w14:textId="77777777">
        <w:trPr>
          <w:trHeight w:val="1106"/>
        </w:trPr>
        <w:tc>
          <w:tcPr>
            <w:tcW w:w="5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81047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위탁자</w:t>
            </w:r>
          </w:p>
          <w:p w14:paraId="34154D8F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주  소</w:t>
            </w:r>
            <w:proofErr w:type="gramEnd"/>
            <w:r>
              <w:rPr>
                <w:color w:val="000000"/>
              </w:rPr>
              <w:t xml:space="preserve"> : </w:t>
            </w:r>
            <w:r>
              <w:t>서울특별시 강남구 테헤란로 517</w:t>
            </w:r>
          </w:p>
          <w:p w14:paraId="304D31A7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기관(회사)</w:t>
            </w:r>
            <w:proofErr w:type="gramStart"/>
            <w:r>
              <w:rPr>
                <w:color w:val="000000"/>
              </w:rPr>
              <w:t>명 :</w:t>
            </w:r>
            <w:proofErr w:type="gramEnd"/>
            <w:r>
              <w:rPr>
                <w:color w:val="000000"/>
              </w:rPr>
              <w:t xml:space="preserve"> (</w:t>
            </w:r>
            <w:r>
              <w:t>주)</w:t>
            </w:r>
            <w:proofErr w:type="spellStart"/>
            <w:r>
              <w:t>이지커머스</w:t>
            </w:r>
            <w:proofErr w:type="spellEnd"/>
          </w:p>
          <w:p w14:paraId="1C76B12E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대표자 </w:t>
            </w:r>
            <w:proofErr w:type="gramStart"/>
            <w:r>
              <w:rPr>
                <w:color w:val="000000"/>
              </w:rPr>
              <w:t>성명 :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t>서강준</w:t>
            </w:r>
            <w:proofErr w:type="spellEnd"/>
            <w:r>
              <w:rPr>
                <w:color w:val="000000"/>
              </w:rPr>
              <w:t xml:space="preserve">             </w:t>
            </w:r>
            <w:r>
              <w:t xml:space="preserve"> </w:t>
            </w:r>
            <w:r>
              <w:rPr>
                <w:color w:val="000000"/>
              </w:rPr>
              <w:t xml:space="preserve">  (인)</w:t>
            </w:r>
          </w:p>
        </w:tc>
        <w:tc>
          <w:tcPr>
            <w:tcW w:w="450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77FF91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수탁자</w:t>
            </w:r>
          </w:p>
          <w:p w14:paraId="66940696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proofErr w:type="gramStart"/>
            <w:r>
              <w:rPr>
                <w:color w:val="000000"/>
              </w:rPr>
              <w:t>주  소</w:t>
            </w:r>
            <w:proofErr w:type="gramEnd"/>
            <w:r>
              <w:rPr>
                <w:color w:val="000000"/>
              </w:rPr>
              <w:t xml:space="preserve"> : </w:t>
            </w:r>
          </w:p>
          <w:p w14:paraId="57CD8913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기관(회사)</w:t>
            </w:r>
            <w:proofErr w:type="gramStart"/>
            <w:r>
              <w:rPr>
                <w:color w:val="000000"/>
              </w:rPr>
              <w:t>명 :</w:t>
            </w:r>
            <w:proofErr w:type="gramEnd"/>
            <w:r>
              <w:rPr>
                <w:color w:val="000000"/>
              </w:rPr>
              <w:t xml:space="preserve"> </w:t>
            </w:r>
          </w:p>
          <w:p w14:paraId="03107CEA" w14:textId="77777777" w:rsidR="00076F5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대표자 </w:t>
            </w:r>
            <w:proofErr w:type="gramStart"/>
            <w:r>
              <w:rPr>
                <w:color w:val="000000"/>
              </w:rPr>
              <w:t>성명 :</w:t>
            </w:r>
            <w:proofErr w:type="gramEnd"/>
            <w:r>
              <w:rPr>
                <w:color w:val="000000"/>
              </w:rPr>
              <w:t xml:space="preserve"> </w:t>
            </w:r>
            <w:r>
              <w:t xml:space="preserve">   </w:t>
            </w:r>
            <w:r>
              <w:rPr>
                <w:color w:val="000000"/>
              </w:rPr>
              <w:t xml:space="preserve">                      (인)</w:t>
            </w:r>
          </w:p>
        </w:tc>
      </w:tr>
    </w:tbl>
    <w:p w14:paraId="2BE66183" w14:textId="77777777" w:rsidR="00076F5E" w:rsidRDefault="00076F5E">
      <w:pPr>
        <w:jc w:val="both"/>
      </w:pPr>
    </w:p>
    <w:p w14:paraId="4037B74E" w14:textId="77777777" w:rsidR="00076F5E" w:rsidRDefault="00076F5E">
      <w:pPr>
        <w:jc w:val="both"/>
      </w:pPr>
    </w:p>
    <w:p w14:paraId="34800793" w14:textId="3A126BDE" w:rsidR="00076F5E" w:rsidRDefault="00000000">
      <w:pPr>
        <w:jc w:val="both"/>
      </w:pPr>
      <w:r>
        <w:lastRenderedPageBreak/>
        <w:t>*붙임 1 「보안요구사항 세부 목록」*</w:t>
      </w:r>
    </w:p>
    <w:p w14:paraId="2EAF5CE2" w14:textId="77777777" w:rsidR="00076F5E" w:rsidRDefault="00076F5E">
      <w:pPr>
        <w:jc w:val="both"/>
      </w:pPr>
    </w:p>
    <w:p w14:paraId="188B12B6" w14:textId="77777777" w:rsidR="00076F5E" w:rsidRDefault="00000000">
      <w:pPr>
        <w:jc w:val="both"/>
      </w:pPr>
      <w:r>
        <w:t>1. 공통적으로 지켜야 하는 사항</w:t>
      </w:r>
    </w:p>
    <w:p w14:paraId="2A5983F8" w14:textId="77777777" w:rsidR="00076F5E" w:rsidRDefault="00000000">
      <w:pPr>
        <w:jc w:val="both"/>
      </w:pPr>
      <w:r>
        <w:t>1-1. 보안 요구사항은 개인정보 위·수탁 처리 과정에서 개인정보의 안전한 관리와 지속적인 보안 수준 유지를 위해 마련되어야 함</w:t>
      </w:r>
    </w:p>
    <w:p w14:paraId="47288F3E" w14:textId="77777777" w:rsidR="00076F5E" w:rsidRDefault="00000000">
      <w:pPr>
        <w:jc w:val="both"/>
      </w:pPr>
      <w:r>
        <w:t>1-2. 모든 참여 기관은 「개인정보보호법」 및 발주기관의 위·수탁 관리지침을 준수하고, 개인정보 처리 현황을 주기적으로 점검해야 함</w:t>
      </w:r>
    </w:p>
    <w:p w14:paraId="7A0C28AB" w14:textId="77777777" w:rsidR="00076F5E" w:rsidRDefault="00000000">
      <w:pPr>
        <w:jc w:val="both"/>
      </w:pPr>
      <w:r>
        <w:t>1-3. 개인정보는 수집부터 보관, 파기까지 관리적 통제가 이루어져야 하며, 파기 시 그 결과를 보고 및 증빙자료로 제출해야 함</w:t>
      </w:r>
    </w:p>
    <w:p w14:paraId="568ABB75" w14:textId="77777777" w:rsidR="00073FAD" w:rsidRDefault="00073FAD">
      <w:pPr>
        <w:jc w:val="both"/>
        <w:rPr>
          <w:rFonts w:hint="eastAsia"/>
        </w:rPr>
      </w:pPr>
    </w:p>
    <w:p w14:paraId="3F811E95" w14:textId="77777777" w:rsidR="00076F5E" w:rsidRDefault="00000000">
      <w:pPr>
        <w:jc w:val="both"/>
      </w:pPr>
      <w:r>
        <w:t>2. 위탁자가 지켜야 하는 사항</w:t>
      </w:r>
    </w:p>
    <w:p w14:paraId="577F1AB6" w14:textId="77777777" w:rsidR="00076F5E" w:rsidRDefault="00000000">
      <w:pPr>
        <w:jc w:val="both"/>
      </w:pPr>
      <w:r>
        <w:t xml:space="preserve">2-1. 위탁자는 위·수탁 계약 시 기술적·관리적 보호조치, </w:t>
      </w:r>
      <w:proofErr w:type="spellStart"/>
      <w:r>
        <w:t>재위탁</w:t>
      </w:r>
      <w:proofErr w:type="spellEnd"/>
      <w:r>
        <w:t xml:space="preserve"> 제한, 손해배상 책임, 준수사항 위반 시 계약 해지 조항을 반드시 포함해야 함</w:t>
      </w:r>
    </w:p>
    <w:p w14:paraId="42309720" w14:textId="77777777" w:rsidR="00076F5E" w:rsidRDefault="00000000">
      <w:pPr>
        <w:jc w:val="both"/>
      </w:pPr>
      <w:r>
        <w:t xml:space="preserve">2-2. 위탁자는 수탁자의 개인정보 처리 범위와 접근권한을 명확히 정의하고, </w:t>
      </w:r>
      <w:proofErr w:type="spellStart"/>
      <w:r>
        <w:t>재위탁</w:t>
      </w:r>
      <w:proofErr w:type="spellEnd"/>
      <w:r>
        <w:t xml:space="preserve"> 시 반드시 사전 승인을 받아야 함</w:t>
      </w:r>
    </w:p>
    <w:p w14:paraId="5D228CC0" w14:textId="77777777" w:rsidR="00076F5E" w:rsidRDefault="00000000">
      <w:pPr>
        <w:jc w:val="both"/>
      </w:pPr>
      <w:r>
        <w:t>2-3. 수탁자의 보안 이행 상태를 정기적으로 점검하고, 개선조치 내역을 관리해야 함</w:t>
      </w:r>
    </w:p>
    <w:p w14:paraId="5BDF2C50" w14:textId="77777777" w:rsidR="00073FAD" w:rsidRDefault="00073FAD">
      <w:pPr>
        <w:jc w:val="both"/>
        <w:rPr>
          <w:rFonts w:hint="eastAsia"/>
        </w:rPr>
      </w:pPr>
    </w:p>
    <w:p w14:paraId="117E91B2" w14:textId="77777777" w:rsidR="00076F5E" w:rsidRDefault="00000000">
      <w:pPr>
        <w:jc w:val="both"/>
      </w:pPr>
      <w:r>
        <w:t>3. 수탁자가 지켜야 하는 사항</w:t>
      </w:r>
    </w:p>
    <w:p w14:paraId="3FA81B60" w14:textId="77777777" w:rsidR="00076F5E" w:rsidRDefault="00000000">
      <w:pPr>
        <w:jc w:val="both"/>
      </w:pPr>
      <w:r>
        <w:t>3-1. 수탁자는 개인정보 처리 시 최소권한 원칙을 준수하고, 접근권한을 체계적으로 관리해야 함</w:t>
      </w:r>
    </w:p>
    <w:p w14:paraId="2F2F172E" w14:textId="77777777" w:rsidR="00076F5E" w:rsidRDefault="00000000">
      <w:pPr>
        <w:jc w:val="both"/>
      </w:pPr>
      <w:r>
        <w:t>3-2. 개인정보 전송 구간에는 SFTP 또는 이에 준하는 암호화 통신을 적용해야 하며, 저장 구간의 개인정보는 안전하게 암호화해야 함</w:t>
      </w:r>
    </w:p>
    <w:p w14:paraId="3C99095E" w14:textId="77777777" w:rsidR="00076F5E" w:rsidRDefault="00000000">
      <w:pPr>
        <w:jc w:val="both"/>
      </w:pPr>
      <w:r>
        <w:t>3-3. 개인정보 접근기록 및 처리 내역은 로그로 관리하고, 위·변조 방지를 위해 정기적으로 점검해야 함</w:t>
      </w:r>
    </w:p>
    <w:p w14:paraId="560923D4" w14:textId="77777777" w:rsidR="00076F5E" w:rsidRDefault="00000000">
      <w:pPr>
        <w:jc w:val="both"/>
      </w:pPr>
      <w:r>
        <w:t xml:space="preserve">3-4. 전산실 및 </w:t>
      </w:r>
      <w:proofErr w:type="spellStart"/>
      <w:r>
        <w:t>서버실</w:t>
      </w:r>
      <w:proofErr w:type="spellEnd"/>
      <w:r>
        <w:t xml:space="preserve"> 등 주요 시설은 출입통제와 CCTV 설치를 통해 물리적 보안을 확보해야 함</w:t>
      </w:r>
    </w:p>
    <w:p w14:paraId="5CFF35F8" w14:textId="77777777" w:rsidR="00073FAD" w:rsidRDefault="00073FAD">
      <w:pPr>
        <w:jc w:val="both"/>
        <w:rPr>
          <w:rFonts w:hint="eastAsia"/>
        </w:rPr>
      </w:pPr>
    </w:p>
    <w:p w14:paraId="37B05D33" w14:textId="77777777" w:rsidR="00076F5E" w:rsidRDefault="00000000">
      <w:pPr>
        <w:jc w:val="both"/>
      </w:pPr>
      <w:r>
        <w:t>4. 점검·보고 및 검증 관련 사항</w:t>
      </w:r>
    </w:p>
    <w:p w14:paraId="03F4378F" w14:textId="77777777" w:rsidR="00076F5E" w:rsidRDefault="00000000">
      <w:pPr>
        <w:jc w:val="both"/>
      </w:pPr>
      <w:r>
        <w:t>4-1. 정기점검 및 보안점검 결과는 위탁자에게 보고하고, 관련 증빙자료를 제출해야 함</w:t>
      </w:r>
    </w:p>
    <w:p w14:paraId="4B042E1C" w14:textId="77777777" w:rsidR="00076F5E" w:rsidRDefault="00000000">
      <w:pPr>
        <w:jc w:val="both"/>
        <w:rPr>
          <w:sz w:val="2"/>
          <w:szCs w:val="2"/>
        </w:rPr>
      </w:pPr>
      <w:r>
        <w:t>4-2. 계약 종료 또는 위탁관계 해지 시에는 모든 개인정보를 복구 불가능한 형태로 완전 파기해야 하며, 파기 결과 문서 및 증빙자료를 제출해야 함</w:t>
      </w:r>
    </w:p>
    <w:sectPr w:rsidR="00076F5E">
      <w:pgSz w:w="11905" w:h="16837"/>
      <w:pgMar w:top="1417" w:right="1133" w:bottom="1417" w:left="1133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A48B19E-D3B7-4192-AEA3-9CAEA1C87183}"/>
    <w:embedBold r:id="rId2" w:subsetted="1" w:fontKey="{E39394AD-52F8-47C4-B16B-23FE8212E850}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Georgia">
    <w:panose1 w:val="02040502050405020303"/>
    <w:charset w:val="00"/>
    <w:family w:val="auto"/>
    <w:pitch w:val="default"/>
    <w:embedItalic r:id="rId3" w:fontKey="{B1768828-9FE2-459C-8582-F688E1522E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E544D23-6219-4988-A608-5485D4E906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85FB0D3-21C7-4AC1-AE16-F31651888A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246"/>
    <w:multiLevelType w:val="multilevel"/>
    <w:tmpl w:val="FBDA6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079762E"/>
    <w:multiLevelType w:val="multilevel"/>
    <w:tmpl w:val="FF56440A"/>
    <w:lvl w:ilvl="0">
      <w:start w:val="1"/>
      <w:numFmt w:val="decimal"/>
      <w:pStyle w:val="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pStyle w:val="2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pStyle w:val="3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pStyle w:val="4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pStyle w:val="5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pStyle w:val="6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pStyle w:val="7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78E0FD0"/>
    <w:multiLevelType w:val="multilevel"/>
    <w:tmpl w:val="B17ED7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84059703">
    <w:abstractNumId w:val="1"/>
  </w:num>
  <w:num w:numId="2" w16cid:durableId="1997562336">
    <w:abstractNumId w:val="2"/>
  </w:num>
  <w:num w:numId="3" w16cid:durableId="1975518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F5E"/>
    <w:rsid w:val="0005717A"/>
    <w:rsid w:val="00073FAD"/>
    <w:rsid w:val="0007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C9A4"/>
  <w15:docId w15:val="{C8D316BE-F9EA-437E-8DA6-260E79941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4"/>
        <w:szCs w:val="24"/>
        <w:lang w:val="en" w:eastAsia="ko-KR" w:bidi="ar-SA"/>
      </w:rPr>
    </w:rPrDefault>
    <w:pPrDefault>
      <w:pPr>
        <w:widowControl w:val="0"/>
        <w:ind w:hanging="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0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0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0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0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0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header"/>
    <w:qFormat/>
  </w:style>
  <w:style w:type="character" w:customStyle="1" w:styleId="Char">
    <w:name w:val="머리글 Char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5">
    <w:name w:val="footer"/>
    <w:qFormat/>
  </w:style>
  <w:style w:type="character" w:customStyle="1" w:styleId="Char0">
    <w:name w:val="바닥글 Char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6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a7">
    <w:name w:val="footnote reference"/>
    <w:qFormat/>
    <w:rPr>
      <w:w w:val="100"/>
      <w:position w:val="-1"/>
      <w:effect w:val="none"/>
      <w:vertAlign w:val="superscript"/>
      <w:cs w:val="0"/>
      <w:em w:val="none"/>
    </w:rPr>
  </w:style>
  <w:style w:type="character" w:styleId="a8">
    <w:name w:val="endnote reference"/>
    <w:qFormat/>
    <w:rPr>
      <w:w w:val="100"/>
      <w:position w:val="-1"/>
      <w:effect w:val="none"/>
      <w:vertAlign w:val="superscript"/>
      <w:cs w:val="0"/>
      <w:em w:val="none"/>
    </w:rPr>
  </w:style>
  <w:style w:type="paragraph" w:customStyle="1" w:styleId="a9">
    <w:name w:val="바탕글"/>
    <w:pPr>
      <w:suppressAutoHyphens/>
      <w:autoSpaceDE w:val="0"/>
      <w:autoSpaceDN w:val="0"/>
      <w:spacing w:line="24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11">
    <w:name w:val="본문1"/>
    <w:pPr>
      <w:suppressAutoHyphens/>
      <w:autoSpaceDE w:val="0"/>
      <w:autoSpaceDN w:val="0"/>
      <w:spacing w:line="249" w:lineRule="auto"/>
      <w:ind w:leftChars="-1" w:left="3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1">
    <w:name w:val="개요 1"/>
    <w:pPr>
      <w:numPr>
        <w:numId w:val="1"/>
      </w:numPr>
      <w:suppressAutoHyphens/>
      <w:autoSpaceDE w:val="0"/>
      <w:autoSpaceDN w:val="0"/>
      <w:spacing w:line="249" w:lineRule="auto"/>
      <w:ind w:leftChars="-1" w:left="2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2">
    <w:name w:val="개요 2"/>
    <w:pPr>
      <w:numPr>
        <w:ilvl w:val="1"/>
        <w:numId w:val="1"/>
      </w:numPr>
      <w:suppressAutoHyphens/>
      <w:autoSpaceDE w:val="0"/>
      <w:autoSpaceDN w:val="0"/>
      <w:spacing w:line="249" w:lineRule="auto"/>
      <w:ind w:leftChars="-1" w:left="4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3">
    <w:name w:val="개요 3"/>
    <w:pPr>
      <w:numPr>
        <w:ilvl w:val="2"/>
        <w:numId w:val="1"/>
      </w:numPr>
      <w:suppressAutoHyphens/>
      <w:autoSpaceDE w:val="0"/>
      <w:autoSpaceDN w:val="0"/>
      <w:spacing w:line="249" w:lineRule="auto"/>
      <w:ind w:leftChars="-1" w:left="6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4">
    <w:name w:val="개요 4"/>
    <w:pPr>
      <w:numPr>
        <w:ilvl w:val="3"/>
        <w:numId w:val="1"/>
      </w:numPr>
      <w:suppressAutoHyphens/>
      <w:autoSpaceDE w:val="0"/>
      <w:autoSpaceDN w:val="0"/>
      <w:spacing w:line="249" w:lineRule="auto"/>
      <w:ind w:leftChars="-1" w:left="8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5">
    <w:name w:val="개요 5"/>
    <w:pPr>
      <w:numPr>
        <w:ilvl w:val="4"/>
        <w:numId w:val="1"/>
      </w:numPr>
      <w:suppressAutoHyphens/>
      <w:autoSpaceDE w:val="0"/>
      <w:autoSpaceDN w:val="0"/>
      <w:spacing w:line="249" w:lineRule="auto"/>
      <w:ind w:leftChars="-1" w:left="10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6">
    <w:name w:val="개요 6"/>
    <w:pPr>
      <w:numPr>
        <w:ilvl w:val="5"/>
        <w:numId w:val="1"/>
      </w:numPr>
      <w:suppressAutoHyphens/>
      <w:autoSpaceDE w:val="0"/>
      <w:autoSpaceDN w:val="0"/>
      <w:spacing w:line="249" w:lineRule="auto"/>
      <w:ind w:leftChars="-1" w:left="12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7">
    <w:name w:val="개요 7"/>
    <w:pPr>
      <w:numPr>
        <w:ilvl w:val="6"/>
        <w:numId w:val="1"/>
      </w:numPr>
      <w:suppressAutoHyphens/>
      <w:autoSpaceDE w:val="0"/>
      <w:autoSpaceDN w:val="0"/>
      <w:spacing w:line="249" w:lineRule="auto"/>
      <w:ind w:leftChars="-1" w:left="1400" w:hangingChars="1" w:hanging="1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lang w:val="en-US" w:eastAsia="en-US"/>
    </w:rPr>
  </w:style>
  <w:style w:type="paragraph" w:customStyle="1" w:styleId="aa">
    <w:name w:val="쪽 번호"/>
    <w:pPr>
      <w:suppressAutoHyphens/>
      <w:autoSpaceDE w:val="0"/>
      <w:autoSpaceDN w:val="0"/>
      <w:spacing w:line="249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position w:val="-1"/>
      <w:lang w:val="en-US" w:eastAsia="en-US"/>
    </w:rPr>
  </w:style>
  <w:style w:type="paragraph" w:customStyle="1" w:styleId="ab">
    <w:name w:val="머리말"/>
    <w:pPr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position w:val="-1"/>
      <w:sz w:val="18"/>
      <w:szCs w:val="18"/>
      <w:lang w:val="en-US" w:eastAsia="en-US"/>
    </w:rPr>
  </w:style>
  <w:style w:type="paragraph" w:customStyle="1" w:styleId="ac">
    <w:name w:val="각주"/>
    <w:pPr>
      <w:suppressAutoHyphens/>
      <w:autoSpaceDE w:val="0"/>
      <w:autoSpaceDN w:val="0"/>
      <w:spacing w:line="1" w:lineRule="atLeast"/>
      <w:ind w:leftChars="-1" w:left="262" w:hangingChars="1" w:hanging="262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sz w:val="18"/>
      <w:szCs w:val="18"/>
      <w:lang w:val="en-US" w:eastAsia="en-US"/>
    </w:rPr>
  </w:style>
  <w:style w:type="paragraph" w:customStyle="1" w:styleId="ad">
    <w:name w:val="미주"/>
    <w:pPr>
      <w:suppressAutoHyphens/>
      <w:autoSpaceDE w:val="0"/>
      <w:autoSpaceDN w:val="0"/>
      <w:spacing w:line="1" w:lineRule="atLeast"/>
      <w:ind w:leftChars="-1" w:left="262" w:hangingChars="1" w:hanging="262"/>
      <w:jc w:val="both"/>
      <w:textDirection w:val="btLr"/>
      <w:textAlignment w:val="top"/>
      <w:outlineLvl w:val="0"/>
    </w:pPr>
    <w:rPr>
      <w:rFonts w:ascii="함초롬바탕" w:eastAsia="함초롬바탕" w:hAnsi="Arial Unicode MS" w:cs="함초롬바탕"/>
      <w:color w:val="000000"/>
      <w:position w:val="-1"/>
      <w:sz w:val="18"/>
      <w:szCs w:val="18"/>
      <w:lang w:val="en-US" w:eastAsia="en-US"/>
    </w:rPr>
  </w:style>
  <w:style w:type="paragraph" w:customStyle="1" w:styleId="ae">
    <w:name w:val="메모"/>
    <w:pPr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함초롬돋움" w:eastAsia="함초롬돋움" w:hAnsi="Arial Unicode MS" w:cs="함초롬돋움"/>
      <w:color w:val="000000"/>
      <w:spacing w:val="-4"/>
      <w:position w:val="-1"/>
      <w:sz w:val="18"/>
      <w:szCs w:val="18"/>
      <w:lang w:val="en-US" w:eastAsia="en-US"/>
    </w:rPr>
  </w:style>
  <w:style w:type="paragraph" w:customStyle="1" w:styleId="af">
    <w:name w:val="비즈폼"/>
    <w:pPr>
      <w:suppressAutoHyphens/>
      <w:autoSpaceDE w:val="0"/>
      <w:autoSpaceDN w:val="0"/>
      <w:spacing w:line="249" w:lineRule="auto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position w:val="-1"/>
      <w:sz w:val="18"/>
      <w:szCs w:val="18"/>
      <w:lang w:val="en-US" w:eastAsia="en-US"/>
    </w:rPr>
  </w:style>
  <w:style w:type="paragraph" w:customStyle="1" w:styleId="MS">
    <w:name w:val="MS바탕글"/>
    <w:pPr>
      <w:suppressAutoHyphens/>
      <w:autoSpaceDE w:val="0"/>
      <w:autoSpaceDN w:val="0"/>
      <w:spacing w:after="100"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color w:val="000000"/>
      <w:position w:val="-1"/>
      <w:lang w:val="en-US" w:eastAsia="en-US"/>
    </w:rPr>
  </w:style>
  <w:style w:type="table" w:customStyle="1" w:styleId="af0">
    <w:basedOn w:val="TableNormal7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1">
    <w:basedOn w:val="TableNormal7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2">
    <w:basedOn w:val="TableNormal7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3">
    <w:basedOn w:val="TableNormal7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  <w:style w:type="paragraph" w:styleId="af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1">
    <w:basedOn w:val="TableNormal4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28" w:type="dxa"/>
        <w:left w:w="28" w:type="dxa"/>
        <w:bottom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6T5/bpbW8iC944DteWtyWsZHUQ==">CgMxLjA4AHIhMVNNTDdadEgycVVBV0U1ZmxsYzFYQ01xcnVfcUpaNzR1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798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GwanHui Han</cp:lastModifiedBy>
  <cp:revision>2</cp:revision>
  <dcterms:created xsi:type="dcterms:W3CDTF">2025-11-17T01:51:00Z</dcterms:created>
  <dcterms:modified xsi:type="dcterms:W3CDTF">2026-03-04T13:50:00Z</dcterms:modified>
</cp:coreProperties>
</file>