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926080" cy="453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c_logo_bl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5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200"/>
        <w:jc w:val="center"/>
      </w:pPr>
      <w:r>
        <w:rPr>
          <w:rFonts w:ascii="Calibri" w:hAnsi="Calibri" w:eastAsia="Malgun Gothic"/>
          <w:b/>
          <w:color w:val="0B2545"/>
          <w:sz w:val="48"/>
        </w:rPr>
        <w:t>AAC 콘텐츠 기획·출연·제작 합의서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AAC 계약 패키지</w:t>
      </w:r>
    </w:p>
    <w:p>
      <w:pPr>
        <w:pBdr>
          <w:bottom w:val="single" w:sz="10" w:space="6" w:color="1F4D78"/>
        </w:pBdr>
      </w:pPr>
    </w:p>
    <w:p>
      <w:r>
        <w:rPr>
          <w:rFonts w:ascii="Calibri" w:hAnsi="Calibri" w:eastAsia="Malgun Gothic"/>
          <w:b w:val="0"/>
        </w:rPr>
        <w:t>본 합의서는 선수가 콘텐츠를 적극 제안하거나 촬영·출연·제작·편집에 참여하고 회사가 이를 채택하여 의뢰하는 경우의 보수와 권리를 정한다. 단순 아이디어 제안만으로 보수가 자동 발생하지 않으며, 회사의 채택·의뢰와 사전 서면합의가 있어야 한다.</w:t>
      </w:r>
    </w:p>
    <w:p>
      <w:pPr>
        <w:pStyle w:val="Heading2"/>
        <w:keepNext/>
      </w:pPr>
      <w:r>
        <w:t>1. 프로젝트와 업무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250"/>
        <w:gridCol w:w="4250"/>
      </w:tblGrid>
      <w:tr>
        <w:trPr>
          <w:tblHeader w:val="true"/>
          <w:tblHeader/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항목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합의 내용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프로젝트명·목적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콘텐츠 형식·채널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선수 업무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 기획·제안 □ 출연 □ 촬영 □ 편집 □ 디자인 □ 기타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납품물·횟수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일정·장소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승인·수정 횟수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 보수와 비용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250"/>
        <w:gridCol w:w="4250"/>
      </w:tblGrid>
      <w:tr>
        <w:trPr>
          <w:tblHeader w:val="true"/>
          <w:tblHeader/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구분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금액·조건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기획·제안료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__________________원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출연료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__________________원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촬영·제작·디자인·편집료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__________________원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교통·장비·장소 등 실비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부담자·한도: __________________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지급일·방법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세금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세전 / 세후 / 원천징수 방식: __________________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b w:val="0"/>
        </w:rPr>
        <w:t>개인채널 게시보상은 □ 별도 중복 지급 □ 위 보수에 포함(포함액: ______원)으로 한다. 선택하지 않으면 별도 운영기준을 충족한 게시보상은 프로젝트 보수와 별개로 지급한다.</w:t>
      </w:r>
    </w:p>
    <w:p>
      <w:pPr>
        <w:pStyle w:val="Heading2"/>
        <w:keepNext/>
      </w:pPr>
      <w:r>
        <w:t>3. 권리와 이용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250"/>
        <w:gridCol w:w="4250"/>
      </w:tblGrid>
      <w:tr>
        <w:trPr>
          <w:tblHeader w:val="true"/>
          <w:tblHeader/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항목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합의 내용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저작권 귀속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선수 인격표지 이용 매체·목적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이용기간·지역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편집·2차적저작물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유료 광고·제3자 제공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원본·프로젝트 파일 인도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b w:val="0"/>
        </w:rPr>
        <w:t>법령, 안전, 저작권, 공식 소속기관과 후원사 규정을 우선한다. 정하지 않은 권리는 원권리자에게 남고, 회사는 합의 범위를 넘는 이용 전에 추가 동의를 받는다.</w:t>
      </w:r>
    </w:p>
    <w:p>
      <w:pPr>
        <w:pStyle w:val="Heading2"/>
        <w:keepNext/>
      </w:pPr>
      <w:r>
        <w:t>4. 서명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합의일: ______년 ___월 ___일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회사: Infinite Opportunity / 대표자 장호준 / 서명·인: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선수: __________________ / 서명·인: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법정대리인(해당 시): __________________ / 서명·인: __________________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AAC 콘텐츠 기획·출연·제작 합의서</dc:title>
  <dc:subject>AAC 계약 패키지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