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육상선수 전속 매니지먼트 계약서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장기 성장형 종합 매니지먼트 · 체결용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계약유형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r>
        <w:rPr>
          <w:rFonts w:ascii="Calibri" w:hAnsi="Calibri" w:eastAsia="Malgun Gothic"/>
          <w:b w:val="0"/>
        </w:rPr>
        <w:t>본 계약서는 문화체육관광부 고시 제2024-0021호 「대중문화예술인(가수·연기자) 표준전속계약서」의 계약 구조를 참고하되, 육상선수의 경기·훈련·스폰서십·콘텐츠 활동 특성을 반영하여 독자적으로 작성한 계약서이다.</w:t>
      </w:r>
    </w:p>
    <w:p>
      <w:r>
        <w:rPr>
          <w:rFonts w:ascii="Calibri" w:hAnsi="Calibri" w:eastAsia="Malgun Gothic"/>
          <w:b w:val="0"/>
        </w:rPr>
        <w:t>Infinite Opportunity를 이하 “회사”라 하고, 선수 __________________를 이하 “선수”라 하여 다음과 같이 전속 매니지먼트 계약을 체결한다.</w:t>
      </w:r>
    </w:p>
    <w:p>
      <w:pPr>
        <w:pStyle w:val="Heading2"/>
        <w:keepNext/>
      </w:pPr>
      <w:r>
        <w:t>회사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장호준(Hojune Jang)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사업자등록번호: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전화: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pStyle w:val="Heading2"/>
        <w:keepNext/>
      </w:pPr>
      <w:r>
        <w:t>선수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생년월일: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종목 및 세부종목: 육상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현재 소속기관: __________________</w:t>
      </w:r>
    </w:p>
    <w:p>
      <w:pPr>
        <w:pStyle w:val="Heading2"/>
        <w:keepNext/>
      </w:pPr>
      <w:r>
        <w:t>법정대리인 정보</w:t>
      </w:r>
    </w:p>
    <w:p>
      <w:r>
        <w:rPr>
          <w:rFonts w:ascii="Calibri" w:hAnsi="Calibri" w:eastAsia="Malgun Gothic"/>
          <w:b w:val="0"/>
        </w:rPr>
        <w:t>선수가 미성년자인 경우 작성한다.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선수와의 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제1조 목적</w:t>
      </w:r>
    </w:p>
    <w:p>
      <w:r>
        <w:rPr>
          <w:rFonts w:ascii="Calibri" w:hAnsi="Calibri" w:eastAsia="Malgun Gothic"/>
          <w:b w:val="0"/>
        </w:rPr>
        <w:t>본 계약은 회사가 선수의 경기 외 상업활동, 스폰서십, 광고, 콘텐츠, 방송, 강연 및 이에 부수하는 활동을 전속적으로 기획·관리하고, 선수의 경기력과 장기적인 상업적 가치를 높이기 위하여 투자·홍보·행정업무를 수행하는 데 필요한 권리와 의무를 정하는 것을 목적으로 한다.</w:t>
      </w:r>
    </w:p>
    <w:p>
      <w:r>
        <w:rPr>
          <w:rFonts w:ascii="Calibri" w:hAnsi="Calibri" w:eastAsia="Malgun Gothic"/>
          <w:b w:val="0"/>
        </w:rPr>
        <w:t>본 계약은 선수의 소속팀·국가대표·지방자치단체·학교·공공기관 등과의 고용·소속·재학·대표선발 관계를 회사에 이전하거나, 해당 관계에서 발생하는 수익을 회사와 배분하기 위한 계약이 아니다.</w:t>
      </w:r>
    </w:p>
    <w:p>
      <w:pPr>
        <w:pStyle w:val="Heading2"/>
        <w:keepNext/>
        <w:pBdr>
          <w:bottom w:val="single" w:sz="4" w:space="3" w:color="E8EEF5"/>
        </w:pBdr>
      </w:pPr>
      <w:r>
        <w:t>제2조 용어의 정의</w:t>
      </w:r>
    </w:p>
    <w:p>
      <w:r>
        <w:rPr>
          <w:rFonts w:ascii="Calibri" w:hAnsi="Calibri" w:eastAsia="Malgun Gothic"/>
          <w:b w:val="0"/>
        </w:rPr>
        <w:t>본 계약에서 사용하는 용어의 뜻은 다음과 같다.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“선수 활동”</w:t>
      </w:r>
      <w:r>
        <w:rPr>
          <w:rFonts w:ascii="Calibri" w:hAnsi="Calibri" w:eastAsia="Malgun Gothic"/>
          <w:b w:val="0"/>
        </w:rPr>
        <w:t>이란 육상 경기, 훈련, 대회 참가, 상업활동, 광고, 스폰서십, 방송, 행사, 강연 및 콘텐츠 활동을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“소속기관”</w:t>
      </w:r>
      <w:r>
        <w:rPr>
          <w:rFonts w:ascii="Calibri" w:hAnsi="Calibri" w:eastAsia="Malgun Gothic"/>
          <w:b w:val="0"/>
        </w:rPr>
        <w:t>이란 선수와 고용·소속·재학·대표선발 또는 이에 준하는 관계에 있는 다음 기관을 말한다.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실업팀·기업팀·프로팀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국가대표팀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대한체육회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대한육상연맹 및 산하 경기단체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시·도체육회와 시·군·구체육회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중앙정부 및 지방자치단체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학교·대학교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공공기관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군·경 체육부대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기타 선수의 소속 또는 업무 관계에 있는 기관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“소속기관 수입”</w:t>
      </w:r>
      <w:r>
        <w:rPr>
          <w:rFonts w:ascii="Calibri" w:hAnsi="Calibri" w:eastAsia="Malgun Gothic"/>
          <w:b w:val="0"/>
        </w:rPr>
        <w:t>이란 소속기관과의 고용·소속·재학·대표선발 또는 업무 관계로 선수가 받는 급여·연봉·계약금·성과금·수당·상금·포상금·장학금·연금·지원금 및 기타 금원을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“배분대상 수익”</w:t>
      </w:r>
      <w:r>
        <w:rPr>
          <w:rFonts w:ascii="Calibri" w:hAnsi="Calibri" w:eastAsia="Malgun Gothic"/>
          <w:b w:val="0"/>
        </w:rPr>
        <w:t>이란 본 계약에 따라 회사가 직접 발굴·기획·교섭·관리하거나 회사의 매니지먼트 활동을 통해 발생한 수익으로서 제12조에 따라 선수와 회사가 배분하는 수익을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“총매출”</w:t>
      </w:r>
      <w:r>
        <w:rPr>
          <w:rFonts w:ascii="Calibri" w:hAnsi="Calibri" w:eastAsia="Malgun Gothic"/>
          <w:b w:val="0"/>
        </w:rPr>
        <w:t>이란 배분대상 수익과 관련하여 제3자로부터 실제 수령한 금액 중 부가가치세를 제외한 금액을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“직접비용”</w:t>
      </w:r>
      <w:r>
        <w:rPr>
          <w:rFonts w:ascii="Calibri" w:hAnsi="Calibri" w:eastAsia="Malgun Gothic"/>
          <w:b w:val="0"/>
        </w:rPr>
        <w:t>이란 해당 수익을 발생시키기 위해 직접 지출된 플랫폼 수수료, 광고대행 수수료, 제3자 권리자 지급액, 환불금, 대회 참가비, 교통비, 항공료, 숙박비 및 사전에 승인된 비용을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“배분가능 순수익”</w:t>
      </w:r>
      <w:r>
        <w:rPr>
          <w:rFonts w:ascii="Calibri" w:hAnsi="Calibri" w:eastAsia="Malgun Gothic"/>
          <w:b w:val="0"/>
        </w:rPr>
        <w:t>이란 총매출에서 직접비용을 공제한 금액을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“재투자금”</w:t>
      </w:r>
      <w:r>
        <w:rPr>
          <w:rFonts w:ascii="Calibri" w:hAnsi="Calibri" w:eastAsia="Malgun Gothic"/>
          <w:b w:val="0"/>
        </w:rPr>
        <w:t>이란 회사에 확정적으로 귀속된 수익 중 회사가 선수의 마케팅·브랜딩·콘텐츠 제작·홍보 등에 다시 투자한 금액을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“콘텐츠”</w:t>
      </w:r>
      <w:r>
        <w:rPr>
          <w:rFonts w:ascii="Calibri" w:hAnsi="Calibri" w:eastAsia="Malgun Gothic"/>
          <w:b w:val="0"/>
        </w:rPr>
        <w:t>란 선수와 관련하여 제작된 영상·사진·음원·그래픽·문서·인터뷰·방송물·SNS 게시물 및 기타 저작물을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“채널”</w:t>
      </w:r>
      <w:r>
        <w:rPr>
          <w:rFonts w:ascii="Calibri" w:hAnsi="Calibri" w:eastAsia="Malgun Gothic"/>
          <w:b w:val="0"/>
        </w:rPr>
        <w:t>이란 회사가 선수의 콘텐츠 활동을 위하여 개설하거나 운영하는 유튜브·인스타그램·틱톡·블로그·웹사이트 및 기타 온라인 플랫폼 계정을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“서면”</w:t>
      </w:r>
      <w:r>
        <w:rPr>
          <w:rFonts w:ascii="Calibri" w:hAnsi="Calibri" w:eastAsia="Malgun Gothic"/>
          <w:b w:val="0"/>
        </w:rPr>
        <w:t>에는 종이문서, 전자서명 문서, 이메일, 문자메시지 및 당사자를 확인할 수 있는 메신저 대화를 포함한다.</w:t>
      </w:r>
    </w:p>
    <w:p>
      <w:pPr>
        <w:pStyle w:val="Heading2"/>
        <w:keepNext/>
        <w:pBdr>
          <w:bottom w:val="single" w:sz="4" w:space="3" w:color="E8EEF5"/>
        </w:pBdr>
      </w:pPr>
      <w:r>
        <w:t>제3조 전속 매니지먼트 권한</w:t>
      </w:r>
    </w:p>
    <w:p>
      <w:r>
        <w:rPr>
          <w:rFonts w:ascii="Calibri" w:hAnsi="Calibri" w:eastAsia="Malgun Gothic"/>
          <w:b w:val="0"/>
        </w:rPr>
        <w:t>① 선수는 회사에 배분대상 수익과 관련된 상업활동에 관한 전속적 매니지먼트 권한을 부여한다.</w:t>
      </w:r>
    </w:p>
    <w:p>
      <w:r>
        <w:rPr>
          <w:rFonts w:ascii="Calibri" w:hAnsi="Calibri" w:eastAsia="Malgun Gothic"/>
          <w:b w:val="0"/>
        </w:rPr>
        <w:t>② 회사의 전속 권한에는 다음 업무가 포함된다.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개인 스폰서십 및 광고 계약 교섭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방송·행사·강연 섭외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콘텐츠 기획·제작·유통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초상·성명·음성 이용 계약 교섭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회사가 섭외하는 대회의 출전료·초청료 교섭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선수의 이미지·브랜드 관리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배분대상 수익의 수령·정산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본 계약 목적에 필요한 행정·법률·세무 업무의 연계</w:t>
      </w:r>
    </w:p>
    <w:p>
      <w:r>
        <w:rPr>
          <w:rFonts w:ascii="Calibri" w:hAnsi="Calibri" w:eastAsia="Malgun Gothic"/>
          <w:b w:val="0"/>
        </w:rPr>
        <w:t>③ 선수는 회사의 사전 서면 동의 없이 배분대상 수익에 관한 계약을 제3자와 직접 체결하거나 다른 매니지먼트 사업자를 선임할 수 없다.</w:t>
      </w:r>
    </w:p>
    <w:p>
      <w:r>
        <w:rPr>
          <w:rFonts w:ascii="Calibri" w:hAnsi="Calibri" w:eastAsia="Malgun Gothic"/>
          <w:b w:val="0"/>
        </w:rPr>
        <w:t>④ 선수가 제3자로부터 광고·스폰서십·방송·행사·강연·콘텐츠 등의 제안을 직접 받은 경우 지체 없이 회사에 알려야 한다.</w:t>
      </w:r>
    </w:p>
    <w:p>
      <w:r>
        <w:rPr>
          <w:rFonts w:ascii="Calibri" w:hAnsi="Calibri" w:eastAsia="Malgun Gothic"/>
          <w:b w:val="0"/>
        </w:rPr>
        <w:t>⑤ 회사는 업무의 일부를 촬영업체, 편집자, 광고대행사, 변호사, 세무사 등 전문업체에 위탁할 수 있다. 다만 본 계약상 전속 권한 전체를 제3자에게 양도하는 경우에는 선수의 사전 서면 동의를 받아야 한다.</w:t>
      </w:r>
    </w:p>
    <w:p>
      <w:r>
        <w:rPr>
          <w:rFonts w:ascii="Calibri" w:hAnsi="Calibri" w:eastAsia="Malgun Gothic"/>
          <w:b w:val="0"/>
        </w:rPr>
        <w:t>⑥ 회사는 선수의 사생활·인격권·건강·경기력을 존중하여야 하며, 매니지먼트 권한을 이유로 선수의 사적 생활을 부당하게 통제해서는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제4조 소속기관 관계 및 제외수익</w:t>
      </w:r>
    </w:p>
    <w:p>
      <w:r>
        <w:rPr>
          <w:rFonts w:ascii="Calibri" w:hAnsi="Calibri" w:eastAsia="Malgun Gothic"/>
          <w:b w:val="0"/>
        </w:rPr>
        <w:t>① 선수의 소속기관 활동과 소속기관과의 계약은 본 계약의 전속 매니지먼트 범위에서 제외한다.</w:t>
      </w:r>
    </w:p>
    <w:p>
      <w:r>
        <w:rPr>
          <w:rFonts w:ascii="Calibri" w:hAnsi="Calibri" w:eastAsia="Malgun Gothic"/>
          <w:b w:val="0"/>
        </w:rPr>
        <w:t>② 다음 수입은 전액 선수에게 귀속되며, 회사와의 수익배분 대상에 포함하지 않는다.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급여·연봉·근로소득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입단 계약금·재계약금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성과금·인센티브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퇴직금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국가대표 수당·훈련수당·출전수당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소속기관이 지급하는 경기 상금·포상금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메달 포상금·기록 포상금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장학금·연금·지원금·복지금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교통비·숙박비·일비 등 실비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보험금·치료비·재활 지원금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기타 소속기관 활동 또는 업무 관계로 지급되는 금원</w:t>
      </w:r>
    </w:p>
    <w:p>
      <w:r>
        <w:rPr>
          <w:rFonts w:ascii="Calibri" w:hAnsi="Calibri" w:eastAsia="Malgun Gothic"/>
          <w:b w:val="0"/>
        </w:rPr>
        <w:t>③ 제2항의 수입은 원칙적으로 선수 명의 계좌로 직접 지급한다. 회사는 별도의 수령위임장과 지급기관의 허용이 있는 경우에만 이를 대리 수령할 수 있다.</w:t>
      </w:r>
    </w:p>
    <w:p>
      <w:r>
        <w:rPr>
          <w:rFonts w:ascii="Calibri" w:hAnsi="Calibri" w:eastAsia="Malgun Gothic"/>
          <w:b w:val="0"/>
        </w:rPr>
        <w:t>④ 회사가 선수의 요청에 따라 소속기관 계약의 검토·자문·협상·동행·대리를 수행하더라도, 제2항의 수입이 자동으로 배분대상 수익으로 전환되지는 않는다.</w:t>
      </w:r>
    </w:p>
    <w:p>
      <w:r>
        <w:rPr>
          <w:rFonts w:ascii="Calibri" w:hAnsi="Calibri" w:eastAsia="Malgun Gothic"/>
          <w:b w:val="0"/>
        </w:rPr>
        <w:t>⑤ 제4항의 업무에 대한 비용은 별도의 위임계약 또는 서비스 신청서로 정한다. 이메일·문자·메신저로 업무 범위와 비용에 합의한 경우에도 유효한 서면합의로 본다.</w:t>
      </w:r>
    </w:p>
    <w:p>
      <w:r>
        <w:rPr>
          <w:rFonts w:ascii="Calibri" w:hAnsi="Calibri" w:eastAsia="Malgun Gothic"/>
          <w:b w:val="0"/>
        </w:rPr>
        <w:t>⑥ 별도의 비용합의가 없는 경우 회사는 소속기관 수입에 대한 수수료를 청구하지 않는다. 다만 선수가 사전에 승인한 출장비·교통비·숙박비 등 실비는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제5조 소속기관 계약 자문·협상</w:t>
      </w:r>
    </w:p>
    <w:p>
      <w:r>
        <w:rPr>
          <w:rFonts w:ascii="Calibri" w:hAnsi="Calibri" w:eastAsia="Malgun Gothic"/>
          <w:b w:val="0"/>
        </w:rPr>
        <w:t>① 선수는 회사에 다음 업무의 전부 또는 일부를 별도로 위임할 수 있다.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소속기관 계약서 검토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연봉·계약금·성과금 협상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재계약·이적·입단 협상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협상전략 자문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협상 현장 동행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변호사·세무사 등 전문가 연계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기타 선수가 요청한 업무</w:t>
      </w:r>
    </w:p>
    <w:p>
      <w:r>
        <w:rPr>
          <w:rFonts w:ascii="Calibri" w:hAnsi="Calibri" w:eastAsia="Malgun Gothic"/>
          <w:b w:val="0"/>
        </w:rPr>
        <w:t>② 개별 위임은 독점 또는 비독점으로 정할 수 있다.</w:t>
      </w:r>
    </w:p>
    <w:p>
      <w:r>
        <w:rPr>
          <w:rFonts w:ascii="Calibri" w:hAnsi="Calibri" w:eastAsia="Malgun Gothic"/>
          <w:b w:val="0"/>
        </w:rPr>
        <w:t>③ 독점 위임 기간 동안 선수는 동일한 업무에 관하여 제3자를 별도로 선임하지 않는다. 다만 회사가 합리적인 기간 동안 업무를 수행하지 않거나 선수의 서면 요청에 응답하지 않는 경우에는 그러하지 않는다.</w:t>
      </w:r>
    </w:p>
    <w:p>
      <w:r>
        <w:rPr>
          <w:rFonts w:ascii="Calibri" w:hAnsi="Calibri" w:eastAsia="Malgun Gothic"/>
          <w:b w:val="0"/>
        </w:rPr>
        <w:t>④ 서비스 비용은 다음 중 전부 또는 일부를 조합하여 정할 수 있다.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기본 자문료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계약서 검토료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협상 착수금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회사의 협상으로 증가한 금액을 기준으로 한 성과보수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동행비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출장비·교통비·숙박비 등 실비</w:t>
      </w:r>
    </w:p>
    <w:p>
      <w:r>
        <w:rPr>
          <w:rFonts w:ascii="Calibri" w:hAnsi="Calibri" w:eastAsia="Malgun Gothic"/>
          <w:b w:val="0"/>
        </w:rPr>
        <w:t>⑤ 성과보수는 별도의 합의가 없는 한 회사의 협상 전 조건과 최종 계약조건 사이의 증가분을 기준으로 산정한다.</w:t>
      </w:r>
    </w:p>
    <w:p>
      <w:r>
        <w:rPr>
          <w:rFonts w:ascii="Calibri" w:hAnsi="Calibri" w:eastAsia="Malgun Gothic"/>
          <w:b w:val="0"/>
        </w:rPr>
        <w:t>⑥ 최종 계약이 성사되지 않은 경우 성과보수는 발생하지 않는다. 다만 기본 자문료·착수금·동행비·실비는 별도 합의에 따라 지급한다.</w:t>
      </w:r>
    </w:p>
    <w:p>
      <w:r>
        <w:rPr>
          <w:rFonts w:ascii="Calibri" w:hAnsi="Calibri" w:eastAsia="Malgun Gothic"/>
          <w:b w:val="0"/>
        </w:rPr>
        <w:t>⑦ 회사가 World Athletics Athletes’ Representatives Rules의 적용을 받는 거래를 수행하는 경우, 회사는 해당 규정상 필요한 자격 또는 라이선스를 갖춘 자를 통하여 업무를 수행한다.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제6조 계약기간</w:t>
      </w:r>
    </w:p>
    <w:p>
      <w:r>
        <w:rPr>
          <w:rFonts w:ascii="Calibri" w:hAnsi="Calibri" w:eastAsia="Malgun Gothic"/>
          <w:b w:val="0"/>
        </w:rPr>
        <w:t>① 계약기간은 ______년 ___월 ___일부터 ______년 ___월 ___일까지 총 ___년으로 한다.</w:t>
      </w:r>
    </w:p>
    <w:p>
      <w:r>
        <w:rPr>
          <w:rFonts w:ascii="Calibri" w:hAnsi="Calibri" w:eastAsia="Malgun Gothic"/>
          <w:b w:val="0"/>
        </w:rPr>
        <w:t>② 최초 계약기간은 3년 이상 7년 이하로 한다.</w:t>
      </w:r>
    </w:p>
    <w:p>
      <w:r>
        <w:rPr>
          <w:rFonts w:ascii="Calibri" w:hAnsi="Calibri" w:eastAsia="Malgun Gothic"/>
          <w:b w:val="0"/>
        </w:rPr>
        <w:t>③ 계약기간을 연장하려면 만료 전에 별도의 서면합의를 체결해야 한다. 서면합의가 없는 경우 자동으로 연장되지 않는다.</w:t>
      </w:r>
    </w:p>
    <w:p>
      <w:r>
        <w:rPr>
          <w:rFonts w:ascii="Calibri" w:hAnsi="Calibri" w:eastAsia="Malgun Gothic"/>
          <w:b w:val="0"/>
        </w:rPr>
        <w:t>④ 다음 사유로 선수 활동이 장기간 중단된 경우 당사자는 중단기간의 전부 또는 일부만큼 계약기간을 연장하는 별도 합의를 체결할 수 있다.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병역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임신·출산·육아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30일 이상의 입원 또는 치료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장기 재활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전일제 학업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기타 상호 합의한 사유</w:t>
      </w:r>
    </w:p>
    <w:p>
      <w:r>
        <w:rPr>
          <w:rFonts w:ascii="Calibri" w:hAnsi="Calibri" w:eastAsia="Malgun Gothic"/>
          <w:b w:val="0"/>
        </w:rPr>
        <w:t>⑤ 제4항의 사유가 발생하더라도 별도 서면합의가 없으면 계약기간은 자동으로 연장되지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제7조 선수 활동의 범위</w:t>
      </w:r>
    </w:p>
    <w:p>
      <w:r>
        <w:rPr>
          <w:rFonts w:ascii="Calibri" w:hAnsi="Calibri" w:eastAsia="Malgun Gothic"/>
          <w:b w:val="0"/>
        </w:rPr>
        <w:t>① 회사가 매니지먼트하는 선수의 활동은 다음과 같다.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개인 스폰서십 및 광고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방송·행사·인터뷰·강연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콘텐츠 기획·촬영·제작·배포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SNS 및 온라인 채널 활동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프로필·다큐멘터리·브랜드 영상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회사가 섭외한 대회의 출전료·초청료 관련 업무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기타 별도 합의한 상업활동</w:t>
      </w:r>
    </w:p>
    <w:p>
      <w:r>
        <w:rPr>
          <w:rFonts w:ascii="Calibri" w:hAnsi="Calibri" w:eastAsia="Malgun Gothic"/>
          <w:b w:val="0"/>
        </w:rPr>
        <w:t>② 회사는 활동을 기획할 때 선수의 훈련·경기 일정, 건강상태와 소속기관 의무를 우선적으로 고려한다.</w:t>
      </w:r>
    </w:p>
    <w:p>
      <w:r>
        <w:rPr>
          <w:rFonts w:ascii="Calibri" w:hAnsi="Calibri" w:eastAsia="Malgun Gothic"/>
          <w:b w:val="0"/>
        </w:rPr>
        <w:t>③ 회사는 경기력에 중대한 지장을 줄 수 있는 활동을 강요해서는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제8조 회사의 의무</w:t>
      </w:r>
    </w:p>
    <w:p>
      <w:r>
        <w:rPr>
          <w:rFonts w:ascii="Calibri" w:hAnsi="Calibri" w:eastAsia="Malgun Gothic"/>
          <w:b w:val="0"/>
        </w:rPr>
        <w:t>회사는 다음 업무를 성실히 수행한다.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선수의 브랜드·이미지 전략 수립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스폰서십·광고·방송·행사 등의 발굴과 교섭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콘텐츠 기획·제작·유통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일정 조율 및 행정 지원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배분대상 수익의 수령과 정산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재투자 계획 수립 및 집행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대회·출장 관련 업무 지원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법률·세무·의료·재활 전문가 연계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도핑방지 교육 및 관련 정보 안내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선수 권익 보호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성희롱·성폭력 및 인권침해 예방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정산 및 투자자료 보관</w:t>
      </w:r>
    </w:p>
    <w:p>
      <w:r>
        <w:rPr>
          <w:rFonts w:ascii="Calibri" w:hAnsi="Calibri" w:eastAsia="Malgun Gothic"/>
          <w:b w:val="0"/>
        </w:rPr>
        <w:t>② 본 조에서 “지원”이란 회사가 합리적인 범위에서 전문가 또는 기관을 안내·연계하거나, 사전에 승인된 예산 범위에서 비용의 전부 또는 일부를 부담하는 것을 말한다.</w:t>
      </w:r>
    </w:p>
    <w:p>
      <w:r>
        <w:rPr>
          <w:rFonts w:ascii="Calibri" w:hAnsi="Calibri" w:eastAsia="Malgun Gothic"/>
          <w:b w:val="0"/>
        </w:rPr>
        <w:t>③ 회사는 별도 합의가 없는 한 선수의 모든 훈련비·치료비·재활비를 무제한 부담할 의무는 없다.</w:t>
      </w:r>
    </w:p>
    <w:p>
      <w:r>
        <w:rPr>
          <w:rFonts w:ascii="Calibri" w:hAnsi="Calibri" w:eastAsia="Malgun Gothic"/>
          <w:b w:val="0"/>
        </w:rPr>
        <w:t>④ 회사는 계약 체결 후 60일 이내에 선수와 협의하여 시즌 또는 연간 성장계획을 수립하고, 활동이 있는 분기마다 수행 업무·파트너 발굴·재투자 집행 현황을 요약하여 선수에게 제공한다.</w:t>
      </w:r>
    </w:p>
    <w:p>
      <w:r>
        <w:rPr>
          <w:rFonts w:ascii="Calibri" w:hAnsi="Calibri" w:eastAsia="Malgun Gothic"/>
          <w:b w:val="0"/>
        </w:rPr>
        <w:t>⑤ 회사가 정당한 사유 없이 6개월 이상 제1항의 실질적 업무를 수행하지 않은 경우 선수는 서면으로 시정을 요구할 수 있다. 회사가 요구를 받은 날부터 30일 이내에 합리적인 이행계획을 제시하거나 시정하지 않으면 선수는 제22조에 따라 계약변경 또는 해지를 요구할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제9조 선수의 의무</w:t>
      </w:r>
    </w:p>
    <w:p>
      <w:r>
        <w:rPr>
          <w:rFonts w:ascii="Calibri" w:hAnsi="Calibri" w:eastAsia="Malgun Gothic"/>
          <w:b w:val="0"/>
        </w:rPr>
        <w:t>선수는 다음 의무를 성실히 이행한다.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회사의 적법하고 합리적인 매니지먼트 업무에 협조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직접 받은 상업적 제안의 신속한 통지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콘텐츠 및 광고 일정에 관한 합리적 협조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부상·질병 등 활동에 영향을 주는 건강상태 통지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반도핑규정 준수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제3자 권리를 침해하는 자료를 회사에 제공하지 않을 의무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소속기관 계약 및 기존 스폰서 계약의 고지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회사의 명예와 신용에 중대한 손해를 일으키는 위법행위를 하지 않을 의무</w:t>
      </w:r>
    </w:p>
    <w:p>
      <w:r>
        <w:rPr>
          <w:rFonts w:ascii="Calibri" w:hAnsi="Calibri" w:eastAsia="Malgun Gothic"/>
          <w:b w:val="0"/>
        </w:rPr>
        <w:t>② 선수는 회사의 부당하거나 위법한 요구를 거절할 수 있다.</w:t>
      </w:r>
    </w:p>
    <w:p>
      <w:r>
        <w:rPr>
          <w:rFonts w:ascii="Calibri" w:hAnsi="Calibri" w:eastAsia="Malgun Gothic"/>
          <w:b w:val="0"/>
        </w:rPr>
        <w:t>③ 선수는 정산자료, 재투자자료와 자신의 활동 관련 자료를 열람할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제10조 건강·안전·도핑</w:t>
      </w:r>
    </w:p>
    <w:p>
      <w:r>
        <w:rPr>
          <w:rFonts w:ascii="Calibri" w:hAnsi="Calibri" w:eastAsia="Malgun Gothic"/>
          <w:b w:val="0"/>
        </w:rPr>
        <w:t>① 회사와 선수는 선수의 건강과 안전을 경기 및 상업활동보다 우선한다.</w:t>
      </w:r>
    </w:p>
    <w:p>
      <w:r>
        <w:rPr>
          <w:rFonts w:ascii="Calibri" w:hAnsi="Calibri" w:eastAsia="Malgun Gothic"/>
          <w:b w:val="0"/>
        </w:rPr>
        <w:t>② 회사는 선수에게 금지약물 사용 또는 반도핑규정 위반을 권유·지시·강요해서는 안 된다.</w:t>
      </w:r>
    </w:p>
    <w:p>
      <w:r>
        <w:rPr>
          <w:rFonts w:ascii="Calibri" w:hAnsi="Calibri" w:eastAsia="Malgun Gothic"/>
          <w:b w:val="0"/>
        </w:rPr>
        <w:t>③ 선수는 복용약물·보충제와 관련하여 의료진 및 반도핑기관에 확인할 책임을 부담한다. 회사는 합리적인 범위에서 관련 정보를 안내한다.</w:t>
      </w:r>
    </w:p>
    <w:p>
      <w:r>
        <w:rPr>
          <w:rFonts w:ascii="Calibri" w:hAnsi="Calibri" w:eastAsia="Malgun Gothic"/>
          <w:b w:val="0"/>
        </w:rPr>
        <w:t>④ 도핑 관련 잠정 자격정지가 내려진 경우 회사는 최종 결정 전까지 신규 투자, 광고, 콘텐츠 또는 상업활동의 전부 또는 일부를 정지할 수 있다.</w:t>
      </w:r>
    </w:p>
    <w:p>
      <w:r>
        <w:rPr>
          <w:rFonts w:ascii="Calibri" w:hAnsi="Calibri" w:eastAsia="Malgun Gothic"/>
          <w:b w:val="0"/>
        </w:rPr>
        <w:t>⑤ 반도핑규정 위반이 최종 확정된 경우 회사는 다음 중 하나를 선택할 수 있다.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계약 유지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일정 기간 계약상 업무 정지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별도 합의에 따른 계약기간 연장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계약 해지</w:t>
      </w:r>
    </w:p>
    <w:p>
      <w:r>
        <w:rPr>
          <w:rFonts w:ascii="Calibri" w:hAnsi="Calibri" w:eastAsia="Malgun Gothic"/>
          <w:b w:val="0"/>
        </w:rPr>
        <w:t>⑥ 회사는 위반의 고의·과실, 위반유형, 자격정지 기간, 선수의 항소 여부, 회사와 선수의 명예 및 사업에 미친 영향을 고려하여 제5항의 조치를 결정한다.</w:t>
      </w:r>
    </w:p>
    <w:p>
      <w:r>
        <w:rPr>
          <w:rFonts w:ascii="Calibri" w:hAnsi="Calibri" w:eastAsia="Malgun Gothic"/>
          <w:b w:val="0"/>
        </w:rPr>
        <w:t>⑦ 선수의 고의 또는 중대한 과실로 위반이 발생한 경우 회사는 계약을 해지하고 제22조 및 제23조에 따른 책임을 물을 수 있다.</w:t>
      </w:r>
    </w:p>
    <w:p>
      <w:r>
        <w:rPr>
          <w:rFonts w:ascii="Calibri" w:hAnsi="Calibri" w:eastAsia="Malgun Gothic"/>
          <w:b w:val="0"/>
        </w:rPr>
        <w:t>⑧ 잠정 자격정지가 해제되거나 위반처분이 취소된 경우 회사는 합리적인 범위에서 선수의 활동과 명예 회복에 협조한다.</w:t>
      </w:r>
    </w:p>
    <w:p>
      <w:pPr>
        <w:pStyle w:val="Heading2"/>
        <w:keepNext/>
        <w:pBdr>
          <w:bottom w:val="single" w:sz="4" w:space="3" w:color="E8EEF5"/>
        </w:pBdr>
      </w:pPr>
      <w:r>
        <w:t>제11조 인격표지·상표권</w:t>
      </w:r>
    </w:p>
    <w:p>
      <w:r>
        <w:rPr>
          <w:rFonts w:ascii="Calibri" w:hAnsi="Calibri" w:eastAsia="Malgun Gothic"/>
          <w:b w:val="0"/>
        </w:rPr>
        <w:t>① 선수의 성명·초상·음성·서명·예명·닉네임 등 인격적 표지에 관한 권리는 선수에게 있다.</w:t>
      </w:r>
    </w:p>
    <w:p>
      <w:r>
        <w:rPr>
          <w:rFonts w:ascii="Calibri" w:hAnsi="Calibri" w:eastAsia="Malgun Gothic"/>
          <w:b w:val="0"/>
        </w:rPr>
        <w:t>② 선수는 계약기간 동안 회사가 본 계약상 업무를 수행하기 위해 필요한 범위에서 자신의 인격표지를 독점적으로 이용하도록 허락한다.</w:t>
      </w:r>
    </w:p>
    <w:p>
      <w:r>
        <w:rPr>
          <w:rFonts w:ascii="Calibri" w:hAnsi="Calibri" w:eastAsia="Malgun Gothic"/>
          <w:b w:val="0"/>
        </w:rPr>
        <w:t>③ 구체적인 광고·상품·서비스에 선수의 인격표지를 이용할 때에는 이용주체, 매체, 기간, 지역과 대가를 확인할 수 있도록 한다.</w:t>
      </w:r>
    </w:p>
    <w:p>
      <w:r>
        <w:rPr>
          <w:rFonts w:ascii="Calibri" w:hAnsi="Calibri" w:eastAsia="Malgun Gothic"/>
          <w:b w:val="0"/>
        </w:rPr>
        <w:t>④ 회사가 선수의 인격표지를 포함한 상표·디자인을 출원하려는 경우 선수의 사전 서면 동의를 받는다.</w:t>
      </w:r>
    </w:p>
    <w:p>
      <w:r>
        <w:rPr>
          <w:rFonts w:ascii="Calibri" w:hAnsi="Calibri" w:eastAsia="Malgun Gothic"/>
          <w:b w:val="0"/>
        </w:rPr>
        <w:t>⑤ 회사 비용으로 등록한 상표권 등은 계약기간 동안 회사가 관리한다. 계약 종료 후 이전 여부와 이전비용은 별도 합의하되, 선수의 본명 자체에 대한 인격적 권리는 침해하지 않는다.</w:t>
      </w:r>
    </w:p>
    <w:p>
      <w:r>
        <w:rPr>
          <w:rFonts w:ascii="Calibri" w:hAnsi="Calibri" w:eastAsia="Malgun Gothic"/>
          <w:b w:val="0"/>
        </w:rPr>
        <w:t>⑥ 계약 종료 후 회사는 기존에 적법하게 제작·공개된 콘텐츠를 제14조에 따라 계속 이용할 수 있다.</w:t>
      </w:r>
    </w:p>
    <w:p>
      <w:r>
        <w:rPr>
          <w:rFonts w:ascii="Calibri" w:hAnsi="Calibri" w:eastAsia="Malgun Gothic"/>
          <w:b w:val="0"/>
        </w:rPr>
        <w:t>⑦ 회사는 계약 종료 후 선수가 현재도 회사 소속인 것처럼 표시하거나, 별도 동의 없이 새로운 상품·서비스의 광고모델로 선수를 이용해서는 안 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제12조 수익의 구분 및 배분</w:t>
      </w:r>
    </w:p>
    <w:p>
      <w:pPr>
        <w:pStyle w:val="Heading3"/>
        <w:keepNext/>
      </w:pPr>
      <w:r>
        <w:t>① 배분대상 수익</w:t>
      </w:r>
    </w:p>
    <w:p>
      <w:r>
        <w:rPr>
          <w:rFonts w:ascii="Calibri" w:hAnsi="Calibri" w:eastAsia="Malgun Gothic"/>
          <w:b w:val="0"/>
        </w:rPr>
        <w:t>다음 수익은 회사가 직접 발굴·기획·교섭·관리하거나 회사의 활동으로 발생한 경우 배분대상 수익에 포함한다.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개인 스폰서십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광고·협찬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방송·행사·강연·인터뷰 출연료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초상·성명·음성 사용료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콘텐츠 광고·조회·구독·후원 수익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굿즈·라이선스 수익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회사가 교섭한 대회 출전료·초청료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기타 별지에서 배분대상으로 정한 수익</w:t>
      </w:r>
    </w:p>
    <w:p>
      <w:pPr>
        <w:pStyle w:val="Heading3"/>
        <w:keepNext/>
      </w:pPr>
      <w:r>
        <w:t>② 대회 상금</w:t>
      </w:r>
    </w:p>
    <w:p>
      <w:r>
        <w:rPr>
          <w:rFonts w:ascii="Calibri" w:hAnsi="Calibri" w:eastAsia="Malgun Gothic"/>
          <w:b w:val="0"/>
        </w:rPr>
        <w:t>대회의 경기 결과나 기록에 따라 지급되는 상금은 지급 주체와 관계없이 선수에게 100% 귀속하며 회사와 배분하지 않는다.</w:t>
      </w:r>
    </w:p>
    <w:p>
      <w:r>
        <w:rPr>
          <w:rFonts w:ascii="Calibri" w:hAnsi="Calibri" w:eastAsia="Malgun Gothic"/>
          <w:b w:val="0"/>
        </w:rPr>
        <w:t>다만 회사가 해당 대회 참가를 위해 직접 지출한 참가비·항공료·숙박비 등은 사전에 선수가 서면 승인한 경우에만 상금 또는 선수에게 지급할 금액에서 공제할 수 있다.</w:t>
      </w:r>
    </w:p>
    <w:p>
      <w:pPr>
        <w:pStyle w:val="Heading3"/>
        <w:keepNext/>
      </w:pPr>
      <w:r>
        <w:t>③ 출전료·초청료</w:t>
      </w:r>
    </w:p>
    <w:p>
      <w:r>
        <w:rPr>
          <w:rFonts w:ascii="Calibri" w:hAnsi="Calibri" w:eastAsia="Malgun Gothic"/>
          <w:b w:val="0"/>
        </w:rPr>
        <w:t>회사가 직접 교섭하거나 성사시킨 대회의 출전료·초청료·외관료는 배분대상 수익에 포함한다.</w:t>
      </w:r>
    </w:p>
    <w:p>
      <w:pPr>
        <w:pStyle w:val="Heading3"/>
        <w:keepNext/>
      </w:pPr>
      <w:r>
        <w:t>④ 기본 배분비율</w:t>
      </w:r>
    </w:p>
    <w:p>
      <w:r>
        <w:rPr>
          <w:rFonts w:ascii="Calibri" w:hAnsi="Calibri" w:eastAsia="Malgun Gothic"/>
          <w:b w:val="0"/>
        </w:rPr>
        <w:t>배분가능 순수익은 선수 50%, 회사 50%로 배분한다.</w:t>
      </w:r>
    </w:p>
    <w:p>
      <w:pPr>
        <w:pStyle w:val="Heading3"/>
        <w:keepNext/>
      </w:pPr>
      <w:r>
        <w:t>⑤ 수익의 우선수령</w:t>
      </w:r>
    </w:p>
    <w:p>
      <w:r>
        <w:rPr>
          <w:rFonts w:ascii="Calibri" w:hAnsi="Calibri" w:eastAsia="Malgun Gothic"/>
          <w:b w:val="0"/>
        </w:rPr>
        <w:t>배분대상 수익은 원칙적으로 회사가 우선 수령한다. 다만 지급처의 규정 또는 별도 합의에 따라 선수가 직접 수령한 경우 선수는 수령일로부터 7일 이내에 회사에 알리고 정산에 필요한 자료를 제공한다.</w:t>
      </w:r>
    </w:p>
    <w:p>
      <w:pPr>
        <w:pStyle w:val="Heading3"/>
        <w:keepNext/>
      </w:pPr>
      <w:r>
        <w:t>⑥ 직접비용</w:t>
      </w:r>
    </w:p>
    <w:p>
      <w:r>
        <w:rPr>
          <w:rFonts w:ascii="Calibri" w:hAnsi="Calibri" w:eastAsia="Malgun Gothic"/>
          <w:b w:val="0"/>
        </w:rPr>
        <w:t>직접비용은 다음 조건을 모두 충족해야 한다.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배분대상 수익과 직접 관련될 것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객관적인 증빙자료가 있을 것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계약 또는 별도 예산에서 사전 승인되었을 것</w:t>
      </w:r>
    </w:p>
    <w:p>
      <w:r>
        <w:rPr>
          <w:rFonts w:ascii="Calibri" w:hAnsi="Calibri" w:eastAsia="Malgun Gothic"/>
          <w:b w:val="0"/>
        </w:rPr>
        <w:t>회사의 일반 인건비·사무실 임차료·일반 관리비는 직접비용으로 공제하지 않는다.</w:t>
      </w:r>
    </w:p>
    <w:p>
      <w:pPr>
        <w:pStyle w:val="Heading3"/>
        <w:keepNext/>
      </w:pPr>
      <w:r>
        <w:t>⑦ 세금</w:t>
      </w:r>
    </w:p>
    <w:p>
      <w:r>
        <w:rPr>
          <w:rFonts w:ascii="Calibri" w:hAnsi="Calibri" w:eastAsia="Malgun Gothic"/>
          <w:b w:val="0"/>
        </w:rPr>
        <w:t>회사와 선수에게 각각 귀속되는 수익에 대한 세금은 각자가 부담한다. 부가가치세는 총매출과 구분하여 처리한다.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제13조 기존 계약 및 팀 후원사 관련 계약</w:t>
      </w:r>
    </w:p>
    <w:p>
      <w:r>
        <w:rPr>
          <w:rFonts w:ascii="Calibri" w:hAnsi="Calibri" w:eastAsia="Malgun Gothic"/>
          <w:b w:val="0"/>
        </w:rPr>
        <w:t>① 계약 체결 전에 선수가 보유한 기존 스폰서·광고·콘텐츠 계약은 별지에 기재한다.</w:t>
      </w:r>
    </w:p>
    <w:p>
      <w:r>
        <w:rPr>
          <w:rFonts w:ascii="Calibri" w:hAnsi="Calibri" w:eastAsia="Malgun Gothic"/>
          <w:b w:val="0"/>
        </w:rPr>
        <w:t>② 별지에 기재된 기존 계약에서 발생하는 수익은 기존 계약기간 동안 선수에게 100% 귀속한다.</w:t>
      </w:r>
    </w:p>
    <w:p>
      <w:r>
        <w:rPr>
          <w:rFonts w:ascii="Calibri" w:hAnsi="Calibri" w:eastAsia="Malgun Gothic"/>
          <w:b w:val="0"/>
        </w:rPr>
        <w:t>③ 회사가 기존 계약의 갱신·연장·금액인상·권리범위 확대를 직접 교섭한 경우, 갱신 또는 변경 이후 발생하는 수익은 배분대상 수익에 포함한다.</w:t>
      </w:r>
    </w:p>
    <w:p>
      <w:r>
        <w:rPr>
          <w:rFonts w:ascii="Calibri" w:hAnsi="Calibri" w:eastAsia="Malgun Gothic"/>
          <w:b w:val="0"/>
        </w:rPr>
        <w:t>④ 선수의 소속팀 후원사가 선수 개인에게 광고·스폰서십을 제안한 경우 다음과 같이 처리한다.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소속팀이 단독으로 발굴·교섭하고 회사가 관여하지 않은 경우: 선수 100%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회사가 직접 발굴·교섭·관리한 경우: 배분대상 수익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소속팀과 회사가 공동으로 관여한 경우: 별도 서면합의</w:t>
      </w:r>
    </w:p>
    <w:p>
      <w:r>
        <w:rPr>
          <w:rFonts w:ascii="Calibri" w:hAnsi="Calibri" w:eastAsia="Malgun Gothic"/>
          <w:b w:val="0"/>
        </w:rPr>
        <w:t>⑤ 선수는 기존 계약과 신규 제안을 회사에 성실히 고지해야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제14조 콘텐츠의 저작권 및 수익</w:t>
      </w:r>
    </w:p>
    <w:p>
      <w:r>
        <w:rPr>
          <w:rFonts w:ascii="Calibri" w:hAnsi="Calibri" w:eastAsia="Malgun Gothic"/>
          <w:b w:val="0"/>
        </w:rPr>
        <w:t>① 콘텐츠의 저작자와 저작권 귀속은 「저작권법」 및 개별 제작계약에 따른다.</w:t>
      </w:r>
    </w:p>
    <w:p>
      <w:r>
        <w:rPr>
          <w:rFonts w:ascii="Calibri" w:hAnsi="Calibri" w:eastAsia="Malgun Gothic"/>
          <w:b w:val="0"/>
        </w:rPr>
        <w:t>② 회사가 기획하고 회사의 업무에 종사하는 자가 업무상 작성하여 회사 명의로 공표하는 업무상저작물의 저작권은 법령 또는 별도 계약에 다른 정함이 없는 한 회사에 귀속한다.</w:t>
      </w:r>
    </w:p>
    <w:p>
      <w:r>
        <w:rPr>
          <w:rFonts w:ascii="Calibri" w:hAnsi="Calibri" w:eastAsia="Malgun Gothic"/>
          <w:b w:val="0"/>
        </w:rPr>
        <w:t>③ 회사가 외부 촬영자·편집자·디자이너·음악제작자 등에게 콘텐츠 제작을 위탁하는 경우 회사는 필요한 저작재산권의 양도 또는 이용허락을 확보하도록 한다.</w:t>
      </w:r>
    </w:p>
    <w:p>
      <w:r>
        <w:rPr>
          <w:rFonts w:ascii="Calibri" w:hAnsi="Calibri" w:eastAsia="Malgun Gothic"/>
          <w:b w:val="0"/>
        </w:rPr>
        <w:t>④ 재투자금으로 제작된 콘텐츠 수익은 다음 순서로 정산한다.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콘텐츠 총매출에서 플랫폼 수수료, 환불금, 부가가치세, 제3자 권리자 지급액 및 해당 콘텐츠의 직접비용을 공제한다.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공제 후 금액을 “콘텐츠 순매출”로 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콘텐츠 순매출의 40%를 회사의 콘텐츠 투자 우선수익배분금으로 회사에 지급한다.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나머지 60%를 선수 50%, 회사 50%로 배분한다.</w:t>
      </w:r>
    </w:p>
    <w:p>
      <w:r>
        <w:rPr>
          <w:rFonts w:ascii="Calibri" w:hAnsi="Calibri" w:eastAsia="Malgun Gothic"/>
          <w:b w:val="0"/>
        </w:rPr>
        <w:t>⑤ 제4항을 적용하면 계약기간 중 콘텐츠 순매출 100을 기준으로 선수는 30, 회사는 70을 취득한다.</w:t>
      </w:r>
    </w:p>
    <w:p>
      <w:r>
        <w:rPr>
          <w:rFonts w:ascii="Calibri" w:hAnsi="Calibri" w:eastAsia="Malgun Gothic"/>
          <w:b w:val="0"/>
        </w:rPr>
        <w:t>⑥ 콘텐츠 투자 우선수익배분금은 미회수 재투자금이 있는 동안 해당 재투자금 회수액으로 우선 충당한다. 미회수 재투자금이 모두 회수된 이후에는 회사의 콘텐츠 투자수익으로 귀속한다.</w:t>
      </w:r>
    </w:p>
    <w:p>
      <w:r>
        <w:rPr>
          <w:rFonts w:ascii="Calibri" w:hAnsi="Calibri" w:eastAsia="Malgun Gothic"/>
          <w:b w:val="0"/>
        </w:rPr>
        <w:t>⑦ 계약 종료일부터 3년간 재투자 콘텐츠 수익은 다음 순서로 정산한다.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 w:val="0"/>
        </w:rPr>
        <w:t>콘텐츠 순매출의 40%를 회사에 우선 지급한다.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 w:val="0"/>
        </w:rPr>
        <w:t>나머지 60% 중 70%를 선수에게 지급한다.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 w:val="0"/>
        </w:rPr>
        <w:t>나머지 60% 중 30%를 회사에 지급한다.</w:t>
      </w:r>
    </w:p>
    <w:p>
      <w:r>
        <w:rPr>
          <w:rFonts w:ascii="Calibri" w:hAnsi="Calibri" w:eastAsia="Malgun Gothic"/>
          <w:b w:val="0"/>
        </w:rPr>
        <w:t>⑧ 제7항을 적용하면 콘텐츠 순매출 100을 기준으로 선수는 42, 회사는 58을 취득한다.</w:t>
      </w:r>
    </w:p>
    <w:p>
      <w:r>
        <w:rPr>
          <w:rFonts w:ascii="Calibri" w:hAnsi="Calibri" w:eastAsia="Malgun Gothic"/>
          <w:b w:val="0"/>
        </w:rPr>
        <w:t>⑨ 계약 종료 후 3년이 지나면 기존 콘텐츠에서 발생하는 수익은 회사에 귀속하고 선수에 대한 추가 정산의무는 종료한다.</w:t>
      </w:r>
    </w:p>
    <w:p>
      <w:r>
        <w:rPr>
          <w:rFonts w:ascii="Calibri" w:hAnsi="Calibri" w:eastAsia="Malgun Gothic"/>
          <w:b w:val="0"/>
        </w:rPr>
        <w:t>⑩ 회사는 계약 종료 후에도 기존에 적법하게 제작·공개된 콘텐츠를 보관·공개·전송·재생·수익화할 수 있다. 다만 다음 행위에는 선수의 별도 서면 동의가 필요하다.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기존 콘텐츠를 새로운 상품·서비스의 광고로 사용하는 행위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선수가 현재도 회사 소속인 것처럼 표시하는 행위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기존 콘텐츠의 취지를 현저하게 변경하는 재편집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선수의 명예 또는 인격을 훼손하는 이용</w:t>
      </w:r>
    </w:p>
    <w:p>
      <w:pPr>
        <w:pStyle w:val="Heading2"/>
        <w:keepNext/>
        <w:pBdr>
          <w:bottom w:val="single" w:sz="4" w:space="3" w:color="E8EEF5"/>
        </w:pBdr>
      </w:pPr>
      <w:r>
        <w:t>제15조 재투자</w:t>
      </w:r>
    </w:p>
    <w:p>
      <w:r>
        <w:rPr>
          <w:rFonts w:ascii="Calibri" w:hAnsi="Calibri" w:eastAsia="Malgun Gothic"/>
          <w:b w:val="0"/>
        </w:rPr>
        <w:t>① 제12조에 따라 회사에 기본 배분된 수익은 정산 시점에 회사에 확정적으로 귀속된다.</w:t>
      </w:r>
    </w:p>
    <w:p>
      <w:r>
        <w:rPr>
          <w:rFonts w:ascii="Calibri" w:hAnsi="Calibri" w:eastAsia="Malgun Gothic"/>
          <w:b w:val="0"/>
        </w:rPr>
        <w:t>② 선수가 소속기관으로부터 정상적으로 급여를 받는 동안, 회사는 회사의 기본 배분금 중 80%를 선수의 마케팅·브랜딩·콘텐츠 제작·홍보 등에 재투자하고 20%는 운영 유보금으로 보유한다.</w:t>
      </w:r>
    </w:p>
    <w:p>
      <w:r>
        <w:rPr>
          <w:rFonts w:ascii="Calibri" w:hAnsi="Calibri" w:eastAsia="Malgun Gothic"/>
          <w:b w:val="0"/>
        </w:rPr>
        <w:t>③ 콘텐츠 투자 우선수익배분금, 성과보수, 소속기관 계약 자문료·협상료 및 채널 이전대가는 제2항의 재투자 기준금액에 포함하지 않는다. 다만 회사가 자발적으로 재투자할 수 있다.</w:t>
      </w:r>
    </w:p>
    <w:p>
      <w:r>
        <w:rPr>
          <w:rFonts w:ascii="Calibri" w:hAnsi="Calibri" w:eastAsia="Malgun Gothic"/>
          <w:b w:val="0"/>
        </w:rPr>
        <w:t>④ 재투자 항목은 다음과 같다.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프로필·브랜드 영상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유튜브·SNS 콘텐츠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촬영·편집·디자인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광고·홍보 집행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홈페이지·포트폴리오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브랜드·상표 개발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팬 커뮤니티 및 행사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기타 선수 가치 향상에 필요한 활동</w:t>
      </w:r>
    </w:p>
    <w:p>
      <w:r>
        <w:rPr>
          <w:rFonts w:ascii="Calibri" w:hAnsi="Calibri" w:eastAsia="Malgun Gothic"/>
          <w:b w:val="0"/>
        </w:rPr>
        <w:t>⑤ 회사는 재투자 예산과 계획을 선수에게 제시하여 사전 승인을 받는다.</w:t>
      </w:r>
    </w:p>
    <w:p>
      <w:r>
        <w:rPr>
          <w:rFonts w:ascii="Calibri" w:hAnsi="Calibri" w:eastAsia="Malgun Gothic"/>
          <w:b w:val="0"/>
        </w:rPr>
        <w:t>⑥ 선수는 합리적인 사유 없이 승인을 지연하거나 거부하지 않는다. 선수가 요청받은 날부터 7영업일 이내에 답변하지 않으면 회사는 해당 투자를 보류할 수 있으며, 이는 회사의 계약위반으로 보지 않는다.</w:t>
      </w:r>
    </w:p>
    <w:p>
      <w:r>
        <w:rPr>
          <w:rFonts w:ascii="Calibri" w:hAnsi="Calibri" w:eastAsia="Malgun Gothic"/>
          <w:b w:val="0"/>
        </w:rPr>
        <w:t>⑦ 회사는 재투자 내역과 증빙자료를 보관하고 정산명세서 또는 별도 투자보고서로 선수에게 제공한다.</w:t>
      </w:r>
    </w:p>
    <w:p>
      <w:r>
        <w:rPr>
          <w:rFonts w:ascii="Calibri" w:hAnsi="Calibri" w:eastAsia="Malgun Gothic"/>
          <w:b w:val="0"/>
        </w:rPr>
        <w:t>⑧ AAC 개인채널 콘텐츠 참여보상은 선수의 자발적 참여에 대한 비회수성 홍보 인센티브이다. 선수 수익, 회사의 기본 배분금 또는 미회수 재투자금에서 공제하지 않으며 재투자금 원장에 계상하지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제16조 재투자금 원장 및 미회수 재투자금</w:t>
      </w:r>
    </w:p>
    <w:p>
      <w:r>
        <w:rPr>
          <w:rFonts w:ascii="Calibri" w:hAnsi="Calibri" w:eastAsia="Malgun Gothic"/>
          <w:b w:val="0"/>
        </w:rPr>
        <w:t>① “누적 재투자금”은 회사가 실제 지출하고 적법한 증빙자료를 보유한 재투자금의 합계로 한다.</w:t>
      </w:r>
    </w:p>
    <w:p>
      <w:r>
        <w:rPr>
          <w:rFonts w:ascii="Calibri" w:hAnsi="Calibri" w:eastAsia="Malgun Gothic"/>
          <w:b w:val="0"/>
        </w:rPr>
        <w:t>② 회사의 일반 인건비·사무실 임차료·일반 운영비는 별도 합의가 없는 한 누적 재투자금에 포함하지 않는다.</w:t>
      </w:r>
    </w:p>
    <w:p>
      <w:r>
        <w:rPr>
          <w:rFonts w:ascii="Calibri" w:hAnsi="Calibri" w:eastAsia="Malgun Gothic"/>
          <w:b w:val="0"/>
        </w:rPr>
        <w:t>③ “회수 재투자금”은 다음 금액을 말한다.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제14조의 콘텐츠 투자 우선수익배분금 중 재투자금 회수에 충당한 금액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채널·콘텐츠·브랜드 활동 수익 중 정산명세서에서 재투자금 회수로 표시한 금액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기타 당사자가 재투자금 회수로 합의한 금액</w:t>
      </w:r>
    </w:p>
    <w:p>
      <w:r>
        <w:rPr>
          <w:rFonts w:ascii="Calibri" w:hAnsi="Calibri" w:eastAsia="Malgun Gothic"/>
          <w:b w:val="0"/>
        </w:rPr>
        <w:t>④ 회사의 기본 수익배분금·운영 유보금·성과보수는 정산명세서에서 달리 표시하지 않는 한 회수 재투자금에 포함하지 않는다.</w:t>
      </w:r>
    </w:p>
    <w:p>
      <w:r>
        <w:rPr>
          <w:rFonts w:ascii="Calibri" w:hAnsi="Calibri" w:eastAsia="Malgun Gothic"/>
          <w:b w:val="0"/>
        </w:rPr>
        <w:t>⑤ “미회수 재투자금”은 누적 재투자금에서 회수 재투자금을 공제한 잔액으로 한다.</w:t>
      </w:r>
    </w:p>
    <w:p>
      <w:r>
        <w:rPr>
          <w:rFonts w:ascii="Calibri" w:hAnsi="Calibri" w:eastAsia="Malgun Gothic"/>
          <w:b w:val="0"/>
        </w:rPr>
        <w:t>⑥ 회사는 재투자금 원장에 투자일·사용목적·금액·증빙·회수액·미회수잔액을 기록한다.</w:t>
      </w:r>
    </w:p>
    <w:p>
      <w:r>
        <w:rPr>
          <w:rFonts w:ascii="Calibri" w:hAnsi="Calibri" w:eastAsia="Malgun Gothic"/>
          <w:b w:val="0"/>
        </w:rPr>
        <w:t>⑦ 선수는 연 1회 또는 합리적인 이의가 있는 경우 원장과 증빙자료를 열람할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제17조 성과보수</w:t>
      </w:r>
    </w:p>
    <w:p>
      <w:r>
        <w:rPr>
          <w:rFonts w:ascii="Calibri" w:hAnsi="Calibri" w:eastAsia="Malgun Gothic"/>
          <w:b w:val="0"/>
        </w:rPr>
        <w:t>① 성과보수 대상수익은 회사가 직접 발굴·교섭·갱신·확대하거나 회사의 마케팅·콘텐츠 활동으로 발생한 다음 수익으로 한정한다.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스폰서십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광고·협찬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방송·행사·강연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콘텐츠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초상·성명·음성 이용</w:t>
      </w:r>
    </w:p>
    <w:p>
      <w:pPr>
        <w:numPr>
          <w:ilvl w:val="0"/>
          <w:numId w:val="30"/>
        </w:numPr>
      </w:pPr>
      <w:r>
        <w:rPr>
          <w:rFonts w:ascii="Calibri" w:hAnsi="Calibri" w:eastAsia="Malgun Gothic"/>
          <w:b w:val="0"/>
        </w:rPr>
        <w:t>기타 별도 합의한 상업수익</w:t>
      </w:r>
    </w:p>
    <w:p>
      <w:r>
        <w:rPr>
          <w:rFonts w:ascii="Calibri" w:hAnsi="Calibri" w:eastAsia="Malgun Gothic"/>
          <w:b w:val="0"/>
        </w:rPr>
        <w:t>② 다음 수입은 성과보수 산정에서 제외한다.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소속기관 수입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대회 상금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국가대표·정부·체육단체 포상금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회사가 관여하지 않은 기존 계약수익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보험금·장학금·연금·지원금</w:t>
      </w:r>
    </w:p>
    <w:p>
      <w:pPr>
        <w:numPr>
          <w:ilvl w:val="0"/>
          <w:numId w:val="31"/>
        </w:numPr>
      </w:pPr>
      <w:r>
        <w:rPr>
          <w:rFonts w:ascii="Calibri" w:hAnsi="Calibri" w:eastAsia="Malgun Gothic"/>
          <w:b w:val="0"/>
        </w:rPr>
        <w:t>회사와 무관하게 발생한 수입</w:t>
      </w:r>
    </w:p>
    <w:p>
      <w:r>
        <w:rPr>
          <w:rFonts w:ascii="Calibri" w:hAnsi="Calibri" w:eastAsia="Malgun Gothic"/>
          <w:b w:val="0"/>
        </w:rPr>
        <w:t>③ 해당 회계연도의 성과보수 대상수익이 직전 회계연도의 같은 범주 수익보다 증가한 경우 회사는 증가분의 25%를 성과보수로 취득한다.</w:t>
      </w:r>
    </w:p>
    <w:p>
      <w:r>
        <w:rPr>
          <w:rFonts w:ascii="Calibri" w:hAnsi="Calibri" w:eastAsia="Malgun Gothic"/>
          <w:b w:val="0"/>
        </w:rPr>
        <w:t>④ 계약 첫 회계연도의 기준금액은 계약 체결 전 12개월의 동일 범주 수익으로 한다. 자료가 없거나 상호 확인되지 않는 경우 첫 회계연도에는 성과보수를 부과하지 않는다.</w:t>
      </w:r>
    </w:p>
    <w:p>
      <w:r>
        <w:rPr>
          <w:rFonts w:ascii="Calibri" w:hAnsi="Calibri" w:eastAsia="Malgun Gothic"/>
          <w:b w:val="0"/>
        </w:rPr>
        <w:t>⑤ 계약 첫 회계연도가 12개월 미만인 경우 기준수익과 해당 연도 수익을 동일 기간에 맞추어 비교한다.</w:t>
      </w:r>
    </w:p>
    <w:p>
      <w:r>
        <w:rPr>
          <w:rFonts w:ascii="Calibri" w:hAnsi="Calibri" w:eastAsia="Malgun Gothic"/>
          <w:b w:val="0"/>
        </w:rPr>
        <w:t>⑥ 성과보수는 기본 50:50 배분과 별도로 선수에게 지급될 정산금에서 공제할 수 있다.</w:t>
      </w:r>
    </w:p>
    <w:p>
      <w:r>
        <w:rPr>
          <w:rFonts w:ascii="Calibri" w:hAnsi="Calibri" w:eastAsia="Malgun Gothic"/>
          <w:b w:val="0"/>
        </w:rPr>
        <w:t>⑦ 회사는 성과보수 산정표와 근거자료를 제공한다.</w:t>
      </w:r>
    </w:p>
    <w:p>
      <w:pPr>
        <w:pStyle w:val="Heading2"/>
        <w:keepNext/>
        <w:pBdr>
          <w:bottom w:val="single" w:sz="4" w:space="3" w:color="E8EEF5"/>
        </w:pBdr>
      </w:pPr>
      <w:r>
        <w:t>제18조 채널의 운영권</w:t>
      </w:r>
    </w:p>
    <w:p>
      <w:r>
        <w:rPr>
          <w:rFonts w:ascii="Calibri" w:hAnsi="Calibri" w:eastAsia="Malgun Gothic"/>
          <w:b w:val="0"/>
        </w:rPr>
        <w:t>① 회사가 재투자금 또는 회사 비용으로 개설·운영한 채널의 개설자 지위, 로그인 권한, 관리자 권한, 채널명·핸들, 수익화 계정 연결권 및 운영권은 회사에 귀속한다.</w:t>
      </w:r>
    </w:p>
    <w:p>
      <w:r>
        <w:rPr>
          <w:rFonts w:ascii="Calibri" w:hAnsi="Calibri" w:eastAsia="Malgun Gothic"/>
          <w:b w:val="0"/>
        </w:rPr>
        <w:t>② 개별 콘텐츠의 저작권, 선수의 인격표지에 관한 권리 및 제3자의 권리는 채널 운영권과 별도로 판단한다.</w:t>
      </w:r>
    </w:p>
    <w:p>
      <w:r>
        <w:rPr>
          <w:rFonts w:ascii="Calibri" w:hAnsi="Calibri" w:eastAsia="Malgun Gothic"/>
          <w:b w:val="0"/>
        </w:rPr>
        <w:t>③ 회사는 주 관리자 계정, 복구 이메일 및 이중인증 수단을 관리한다.</w:t>
      </w:r>
    </w:p>
    <w:p>
      <w:r>
        <w:rPr>
          <w:rFonts w:ascii="Calibri" w:hAnsi="Calibri" w:eastAsia="Malgun Gothic"/>
          <w:b w:val="0"/>
        </w:rPr>
        <w:t>④ 선수에게 관리자 권한을 제공할 수 있으나, 채널 이전·삭제·주 관리자 변경·수익화 계정 변경은 회사의 사전 동의를 받아야 한다.</w:t>
      </w:r>
    </w:p>
    <w:p>
      <w:r>
        <w:rPr>
          <w:rFonts w:ascii="Calibri" w:hAnsi="Calibri" w:eastAsia="Malgun Gothic"/>
          <w:b w:val="0"/>
        </w:rPr>
        <w:t>⑤ 선수는 회사의 동의 없이 채널 콘텐츠나 계정을 삭제·비공개·이전하거나 접근권한을 변경해서는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제19조 채널 이전</w:t>
      </w:r>
    </w:p>
    <w:p>
      <w:r>
        <w:rPr>
          <w:rFonts w:ascii="Calibri" w:hAnsi="Calibri" w:eastAsia="Malgun Gothic"/>
          <w:b w:val="0"/>
        </w:rPr>
        <w:t>① 계약 종료 시 선수는 회사에 채널 이전을 요청할 수 있다. 회사는 법령·플랫폼 정책 및 제3자 권리를 고려하여 이전 여부를 결정한다.</w:t>
      </w:r>
    </w:p>
    <w:p>
      <w:r>
        <w:rPr>
          <w:rFonts w:ascii="Calibri" w:hAnsi="Calibri" w:eastAsia="Malgun Gothic"/>
          <w:b w:val="0"/>
        </w:rPr>
        <w:t>② 채널 이전대가는 다음 금액 중 큰 금액으로 한다.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누적 재투자금의 30%에 1,000만 원 초과분의 20%를 더한 금액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이전 요청일 직전 24개월 동안의 월평균 채널 순수익에 24를 곱한 금액</w:t>
      </w:r>
    </w:p>
    <w:p>
      <w:r>
        <w:rPr>
          <w:rFonts w:ascii="Calibri" w:hAnsi="Calibri" w:eastAsia="Malgun Gothic"/>
          <w:b w:val="0"/>
        </w:rPr>
        <w:t>③ 채널 운영기간이 24개월 미만인 경우 실제 운영기간의 월평균 순수익에 24를 곱한다. 다만 실제 운영기간이 3개월 미만이면 제2항 제1호를 우선 적용하거나 별도 합의한다.</w:t>
      </w:r>
    </w:p>
    <w:p>
      <w:r>
        <w:rPr>
          <w:rFonts w:ascii="Calibri" w:hAnsi="Calibri" w:eastAsia="Malgun Gothic"/>
          <w:b w:val="0"/>
        </w:rPr>
        <w:t>④ “채널 순수익”은 채널 총매출에서 플랫폼 수수료, 부가가치세, 환불금, 제3자 권리자 지급액 및 채널 운영에 직접 필요한 비용을 공제한 금액을 말한다.</w:t>
      </w:r>
    </w:p>
    <w:p>
      <w:r>
        <w:rPr>
          <w:rFonts w:ascii="Calibri" w:hAnsi="Calibri" w:eastAsia="Malgun Gothic"/>
          <w:b w:val="0"/>
        </w:rPr>
        <w:t>⑤ 이전대가는 일시불 또는 최대 24개월 분할로 지급할 수 있다.</w:t>
      </w:r>
    </w:p>
    <w:p>
      <w:r>
        <w:rPr>
          <w:rFonts w:ascii="Calibri" w:hAnsi="Calibri" w:eastAsia="Malgun Gothic"/>
          <w:b w:val="0"/>
        </w:rPr>
        <w:t>⑥ 분할기간 동안 채널 운영권은 회사에 있고, 회사는 채널 순수익의 40%를 취득한다. 나머지 수익의 배분은 별도 이전합의서에서 정한다.</w:t>
      </w:r>
    </w:p>
    <w:p>
      <w:r>
        <w:rPr>
          <w:rFonts w:ascii="Calibri" w:hAnsi="Calibri" w:eastAsia="Malgun Gothic"/>
          <w:b w:val="0"/>
        </w:rPr>
        <w:t>⑦ 이전대가가 완납되면 회사는 플랫폼 정책상 가능한 범위에서 채널 운영권을 선수에게 이전한다.</w:t>
      </w:r>
    </w:p>
    <w:p>
      <w:r>
        <w:rPr>
          <w:rFonts w:ascii="Calibri" w:hAnsi="Calibri" w:eastAsia="Malgun Gothic"/>
          <w:b w:val="0"/>
        </w:rPr>
        <w:t>⑧ 선수가 채널을 인수하지 않으면 회사가 계속 운영한다. 이 경우 선수의 인격표지 이용은 제11조 및 제14조에 따른다.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제20조 정산</w:t>
      </w:r>
    </w:p>
    <w:p>
      <w:r>
        <w:rPr>
          <w:rFonts w:ascii="Calibri" w:hAnsi="Calibri" w:eastAsia="Malgun Gothic"/>
          <w:b w:val="0"/>
        </w:rPr>
        <w:t>① 회사는 배분대상 수익을 수령한 날부터 45일 이내에 선수에게 정산금을 지급한다.</w:t>
      </w:r>
    </w:p>
    <w:p>
      <w:r>
        <w:rPr>
          <w:rFonts w:ascii="Calibri" w:hAnsi="Calibri" w:eastAsia="Malgun Gothic"/>
          <w:b w:val="0"/>
        </w:rPr>
        <w:t>② 정산명세서에는 다음을 표시한다.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수익 발생처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총매출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부가가치세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직접비용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배분가능 순수익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선수와 회사의 배분액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재투자 적립 및 집행액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콘텐츠 우선수익배분금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재투자금 회수액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성과보수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상계·공제액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최종 지급액</w:t>
      </w:r>
    </w:p>
    <w:p>
      <w:r>
        <w:rPr>
          <w:rFonts w:ascii="Calibri" w:hAnsi="Calibri" w:eastAsia="Malgun Gothic"/>
          <w:b w:val="0"/>
        </w:rPr>
        <w:t>③ 선수는 정산명세서 수령 후 30일 이내에 이의를 제기할 수 있다. 이 기간이 지났다는 사유만으로 회사의 고의 또는 중대한 과실에 따른 오류까지 확정되는 것은 아니다.</w:t>
      </w:r>
    </w:p>
    <w:p>
      <w:r>
        <w:rPr>
          <w:rFonts w:ascii="Calibri" w:hAnsi="Calibri" w:eastAsia="Malgun Gothic"/>
          <w:b w:val="0"/>
        </w:rPr>
        <w:t>④ 회사는 정산자료와 증빙을 관련 법령상 보관기간 또는 최소 5년 중 긴 기간 동안 보관한다.</w:t>
      </w:r>
    </w:p>
    <w:p>
      <w:r>
        <w:rPr>
          <w:rFonts w:ascii="Calibri" w:hAnsi="Calibri" w:eastAsia="Malgun Gothic"/>
          <w:b w:val="0"/>
        </w:rPr>
        <w:t>⑤ 선수는 연 1회 자신의 비용으로 회계전문가를 통하여 합리적인 범위에서 정산자료를 확인할 수 있다.</w:t>
      </w:r>
    </w:p>
    <w:p>
      <w:r>
        <w:rPr>
          <w:rFonts w:ascii="Calibri" w:hAnsi="Calibri" w:eastAsia="Malgun Gothic"/>
          <w:b w:val="0"/>
        </w:rPr>
        <w:t>⑥ 확인 결과 선수에게 지급할 금액의 5%를 초과하는 과소정산이 발견되면 회사는 부족액과 합리적인 확인비용을 부담한다.</w:t>
      </w:r>
    </w:p>
    <w:p>
      <w:pPr>
        <w:pStyle w:val="Heading2"/>
        <w:keepNext/>
        <w:pBdr>
          <w:bottom w:val="single" w:sz="4" w:space="3" w:color="E8EEF5"/>
        </w:pBdr>
      </w:pPr>
      <w:r>
        <w:t>제21조 계약금</w:t>
      </w:r>
    </w:p>
    <w:p>
      <w:r>
        <w:rPr>
          <w:rFonts w:ascii="Calibri" w:hAnsi="Calibri" w:eastAsia="Malgun Gothic"/>
          <w:b w:val="0"/>
        </w:rPr>
        <w:t>① 회사는 선수에게 계약금으로 금 __________원을 지급한다.</w:t>
      </w:r>
    </w:p>
    <w:p>
      <w:r>
        <w:rPr>
          <w:rFonts w:ascii="Calibri" w:hAnsi="Calibri" w:eastAsia="Malgun Gothic"/>
          <w:b w:val="0"/>
        </w:rPr>
        <w:t>② 지급일정은 다음과 같다.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1차: __________원 / 지급일 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2차: __________원 / 지급일 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3차: __________원 / 지급일 __________</w:t>
      </w:r>
    </w:p>
    <w:p>
      <w:r>
        <w:rPr>
          <w:rFonts w:ascii="Calibri" w:hAnsi="Calibri" w:eastAsia="Malgun Gothic"/>
          <w:b w:val="0"/>
        </w:rPr>
        <w:t>③ 계약금은 선수의 전속의무 부담과 계약기간 동안의 활동 제공에 대한 선급대가로 본다.</w:t>
      </w:r>
    </w:p>
    <w:p>
      <w:r>
        <w:rPr>
          <w:rFonts w:ascii="Calibri" w:hAnsi="Calibri" w:eastAsia="Malgun Gothic"/>
          <w:b w:val="0"/>
        </w:rPr>
        <w:t>④ 선수의 귀책사유로 계약이 종료되는 경우 미경과 기간에 해당하는 계약금을 일할 계산하여 반환한다.</w:t>
      </w:r>
    </w:p>
    <w:p>
      <w:r>
        <w:rPr>
          <w:rFonts w:ascii="Calibri" w:hAnsi="Calibri" w:eastAsia="Malgun Gothic"/>
          <w:b w:val="0"/>
        </w:rPr>
        <w:t>⑤ 회사의 귀책사유로 계약이 종료되는 경우 선수는 이미 지급받은 계약금을 반환하지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제22조 계약 해지</w:t>
      </w:r>
    </w:p>
    <w:p>
      <w:r>
        <w:rPr>
          <w:rFonts w:ascii="Calibri" w:hAnsi="Calibri" w:eastAsia="Malgun Gothic"/>
          <w:b w:val="0"/>
        </w:rPr>
        <w:t>① 당사자 일방이 본 계약을 위반한 경우 상대방은 14일 이상의 기간을 정하여 서면으로 시정을 요구할 수 있다.</w:t>
      </w:r>
    </w:p>
    <w:p>
      <w:r>
        <w:rPr>
          <w:rFonts w:ascii="Calibri" w:hAnsi="Calibri" w:eastAsia="Malgun Gothic"/>
          <w:b w:val="0"/>
        </w:rPr>
        <w:t>② 위 기간 안에 시정되지 않으면 상대방은 계약을 해지하고 손해배상을 청구할 수 있다.</w:t>
      </w:r>
    </w:p>
    <w:p>
      <w:r>
        <w:rPr>
          <w:rFonts w:ascii="Calibri" w:hAnsi="Calibri" w:eastAsia="Malgun Gothic"/>
          <w:b w:val="0"/>
        </w:rPr>
        <w:t>③ 다음 사유가 있는 경우 선수는 즉시 계약을 해지할 수 있다.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 임직원의 성희롱·성폭력·폭행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선수에게 도핑 위반을 지시·강요한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선수의 건강·안전을 현저히 위협한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정당한 사유 없이 정산금을 3개월 이상 지급하지 않은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선수의 수익을 횡령·유용한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사실상 영업을 중단한 경우</w:t>
      </w:r>
    </w:p>
    <w:p>
      <w:r>
        <w:rPr>
          <w:rFonts w:ascii="Calibri" w:hAnsi="Calibri" w:eastAsia="Malgun Gothic"/>
          <w:b w:val="0"/>
        </w:rPr>
        <w:t>④ 다음 사유가 있는 경우 회사는 즉시 또는 상당한 기간의 시정요구 후 계약을 해지할 수 있다.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선수의 중대한 전속의무 위반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광고·스폰서십 수익의 고의적 은닉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회사 동의 없는 제3자 매니지먼트 계약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고의 또는 중대한 과실에 따른 도핑 위반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선수의 중대한 위법행위로 회사 또는 계약사업에 현저한 손해가 발생한 경우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허위자료 제출 또는 기존 계약의 중대한 은폐</w:t>
      </w:r>
    </w:p>
    <w:p>
      <w:r>
        <w:rPr>
          <w:rFonts w:ascii="Calibri" w:hAnsi="Calibri" w:eastAsia="Malgun Gothic"/>
          <w:b w:val="0"/>
        </w:rPr>
        <w:t>⑤ 회사의 귀책으로 선수가 해지하는 경우 선수는 위약벌·미회수 재투자금·미경과 계약금을 반환하지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제23조 선수의 정당한 사유 없는 일방해지</w:t>
      </w:r>
    </w:p>
    <w:p>
      <w:r>
        <w:rPr>
          <w:rFonts w:ascii="Calibri" w:hAnsi="Calibri" w:eastAsia="Malgun Gothic"/>
          <w:b w:val="0"/>
        </w:rPr>
        <w:t>① 선수가 회사의 귀책사유 또는 기타 정당한 사유 없이 계약을 일방적으로 해지하는 경우 다음 금액을 지급한다.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위약벌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미회수 재투자금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미경과 기간에 해당하는 계약금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기타 실제 발생하고 입증된 손해</w:t>
      </w:r>
    </w:p>
    <w:p>
      <w:r>
        <w:rPr>
          <w:rFonts w:ascii="Calibri" w:hAnsi="Calibri" w:eastAsia="Malgun Gothic"/>
          <w:b w:val="0"/>
        </w:rPr>
        <w:t>② 위약벌은 계약 이행과 전속의무를 확보하기 위한 제재로서, 계약기간 중 발생한 배분대상 총매출의 15%로 한다.</w:t>
      </w:r>
    </w:p>
    <w:p>
      <w:r>
        <w:rPr>
          <w:rFonts w:ascii="Calibri" w:hAnsi="Calibri" w:eastAsia="Malgun Gothic"/>
          <w:b w:val="0"/>
        </w:rPr>
        <w:t>③ 미회수 재투자금 반환은 회사가 선수의 장래 활동을 전제로 집행한 투자금 중 계약 종료로 회수 기회를 잃은 금액을 정산하기 위한 것으로 위약벌과 그 목적을 달리한다.</w:t>
      </w:r>
    </w:p>
    <w:p>
      <w:r>
        <w:rPr>
          <w:rFonts w:ascii="Calibri" w:hAnsi="Calibri" w:eastAsia="Malgun Gothic"/>
          <w:b w:val="0"/>
        </w:rPr>
        <w:t>④ 동일한 손해 또는 비용을 위약벌·투자금 반환·손해배상 명목으로 중복하여 청구하지 않는다.</w:t>
      </w:r>
    </w:p>
    <w:p>
      <w:r>
        <w:rPr>
          <w:rFonts w:ascii="Calibri" w:hAnsi="Calibri" w:eastAsia="Malgun Gothic"/>
          <w:b w:val="0"/>
        </w:rPr>
        <w:t>⑤ 미회수 재투자금은 해지일부터 90일 이내에 지급한다. 선수의 요청과 회사의 동의가 있으면 최대 12개월 분할할 수 있으며, 분할잔액에는 연 5%의 이자를 적용한다.</w:t>
      </w:r>
    </w:p>
    <w:p>
      <w:r>
        <w:rPr>
          <w:rFonts w:ascii="Calibri" w:hAnsi="Calibri" w:eastAsia="Malgun Gothic"/>
          <w:b w:val="0"/>
        </w:rPr>
        <w:t>⑥ 위약벌 또는 반환금이 관계 법령상 지나치게 과중하다고 판단되는 경우 당사자는 실제 계약이행 기간, 회사의 투자와 업무수행, 선수의 위반 정도 및 예상손해를 고려하여 조정할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제24조 부상·질병</w:t>
      </w:r>
    </w:p>
    <w:p>
      <w:r>
        <w:rPr>
          <w:rFonts w:ascii="Calibri" w:hAnsi="Calibri" w:eastAsia="Malgun Gothic"/>
          <w:b w:val="0"/>
        </w:rPr>
        <w:t>① 선수의 고의 또는 중대한 과실과 무관한 부상·질병으로 6개월 이상 정상적인 선수 활동이 어려운 경우 당사자는 활동중지·계약변경 또는 해지를 협의한다.</w:t>
      </w:r>
    </w:p>
    <w:p>
      <w:r>
        <w:rPr>
          <w:rFonts w:ascii="Calibri" w:hAnsi="Calibri" w:eastAsia="Malgun Gothic"/>
          <w:b w:val="0"/>
        </w:rPr>
        <w:t>② 제1항에 따라 계약이 종료되면 선수에게 위약벌을 부과하지 않는다.</w:t>
      </w:r>
    </w:p>
    <w:p>
      <w:r>
        <w:rPr>
          <w:rFonts w:ascii="Calibri" w:hAnsi="Calibri" w:eastAsia="Malgun Gothic"/>
          <w:b w:val="0"/>
        </w:rPr>
        <w:t>③ 회사는 미회수 재투자금을 다음 금액에서 우선 회수할 수 있다.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기존 콘텐츠 수익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채널 수익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선수에게 지급할 미정산금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기타 상호 합의한 수익</w:t>
      </w:r>
    </w:p>
    <w:p>
      <w:r>
        <w:rPr>
          <w:rFonts w:ascii="Calibri" w:hAnsi="Calibri" w:eastAsia="Malgun Gothic"/>
          <w:b w:val="0"/>
        </w:rPr>
        <w:t>④ 제3항으로 회수되지 않은 금액을 선수에게 현금으로 청구할지는 부상 정도, 선수의 경제적 상황, 회사의 투자내역과 향후 회수 가능성을 고려하여 별도 합의한다.</w:t>
      </w:r>
    </w:p>
    <w:p>
      <w:r>
        <w:rPr>
          <w:rFonts w:ascii="Calibri" w:hAnsi="Calibri" w:eastAsia="Malgun Gothic"/>
          <w:b w:val="0"/>
        </w:rPr>
        <w:t>⑤ 선수의 고의 또는 중대한 과실로 부상이 발생한 경우에는 제23조를 적용할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제25조 개인정보 및 건강정보</w:t>
      </w:r>
    </w:p>
    <w:p>
      <w:r>
        <w:rPr>
          <w:rFonts w:ascii="Calibri" w:hAnsi="Calibri" w:eastAsia="Malgun Gothic"/>
          <w:b w:val="0"/>
        </w:rPr>
        <w:t>① 회사는 계약 수행에 필요한 최소한의 개인정보를 처리한다.</w:t>
      </w:r>
    </w:p>
    <w:p>
      <w:r>
        <w:rPr>
          <w:rFonts w:ascii="Calibri" w:hAnsi="Calibri" w:eastAsia="Malgun Gothic"/>
          <w:b w:val="0"/>
        </w:rPr>
        <w:t>② 선수의 건강·부상·질병·상담·도핑 관련 정보는 별도의 민감정보 동의를 받아 처리한다.</w:t>
      </w:r>
    </w:p>
    <w:p>
      <w:r>
        <w:rPr>
          <w:rFonts w:ascii="Calibri" w:hAnsi="Calibri" w:eastAsia="Malgun Gothic"/>
          <w:b w:val="0"/>
        </w:rPr>
        <w:t>③ 회사는 선수의 동의 없이 건강정보를 광고주·언론·제3자에게 제공하지 않는다. 다만 법령상 의무 또는 선수의 생명·안전을 위한 긴급한 필요가 있는 경우는 예외로 한다.</w:t>
      </w:r>
    </w:p>
    <w:p>
      <w:r>
        <w:rPr>
          <w:rFonts w:ascii="Calibri" w:hAnsi="Calibri" w:eastAsia="Malgun Gothic"/>
          <w:b w:val="0"/>
        </w:rPr>
        <w:t>④ 계약 종료 후 회사는 법령상 보관의무가 없는 개인정보를 지체 없이 파기한다.</w:t>
      </w:r>
    </w:p>
    <w:p>
      <w:pPr>
        <w:pStyle w:val="Heading2"/>
        <w:keepNext/>
        <w:pBdr>
          <w:bottom w:val="single" w:sz="4" w:space="3" w:color="E8EEF5"/>
        </w:pBdr>
      </w:pPr>
      <w:r>
        <w:t>제26조 비밀유지</w:t>
      </w:r>
    </w:p>
    <w:p>
      <w:r>
        <w:rPr>
          <w:rFonts w:ascii="Calibri" w:hAnsi="Calibri" w:eastAsia="Malgun Gothic"/>
          <w:b w:val="0"/>
        </w:rPr>
        <w:t>① 당사자는 계약내용, 정산자료, 영업정보, 건강정보 및 상대방의 비공개 정보를 제3자에게 누설해서는 안 된다.</w:t>
      </w:r>
    </w:p>
    <w:p>
      <w:r>
        <w:rPr>
          <w:rFonts w:ascii="Calibri" w:hAnsi="Calibri" w:eastAsia="Malgun Gothic"/>
          <w:b w:val="0"/>
        </w:rPr>
        <w:t>② 다음 경우에는 비밀유지 위반으로 보지 않는다.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변호사·세무사·회계사에게 자문하는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법령 또는 법원의 요구에 따르는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스포츠윤리센터·수사기관·반도핑기관 등에 신고하는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피해구제 또는 권리보호를 위해 필요한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상대방이 사전에 동의한 경우</w:t>
      </w:r>
    </w:p>
    <w:p>
      <w:r>
        <w:rPr>
          <w:rFonts w:ascii="Calibri" w:hAnsi="Calibri" w:eastAsia="Malgun Gothic"/>
          <w:b w:val="0"/>
        </w:rPr>
        <w:t>③ 비밀유지 의무는 계약 종료 후에도 유효하다.</w:t>
      </w:r>
    </w:p>
    <w:p>
      <w:pPr>
        <w:pStyle w:val="Heading2"/>
        <w:keepNext/>
        <w:pBdr>
          <w:bottom w:val="single" w:sz="4" w:space="3" w:color="E8EEF5"/>
        </w:pBdr>
      </w:pPr>
      <w:r>
        <w:t>제27조 통지</w:t>
      </w:r>
    </w:p>
    <w:p>
      <w:r>
        <w:rPr>
          <w:rFonts w:ascii="Calibri" w:hAnsi="Calibri" w:eastAsia="Malgun Gothic"/>
          <w:b w:val="0"/>
        </w:rPr>
        <w:t>① 계약상 통지는 계약서에 기재된 주소·이메일·휴대전화로 한다.</w:t>
      </w:r>
    </w:p>
    <w:p>
      <w:r>
        <w:rPr>
          <w:rFonts w:ascii="Calibri" w:hAnsi="Calibri" w:eastAsia="Malgun Gothic"/>
          <w:b w:val="0"/>
        </w:rPr>
        <w:t>② 이메일·문자·메신저는 상대방에게 도달한 때 통지된 것으로 본다.</w:t>
      </w:r>
    </w:p>
    <w:p>
      <w:r>
        <w:rPr>
          <w:rFonts w:ascii="Calibri" w:hAnsi="Calibri" w:eastAsia="Malgun Gothic"/>
          <w:b w:val="0"/>
        </w:rPr>
        <w:t>③ 연락처가 변경된 당사자는 지체 없이 상대방에게 알려야 한다.</w:t>
      </w:r>
    </w:p>
    <w:p>
      <w:pPr>
        <w:pStyle w:val="Heading2"/>
        <w:keepNext/>
        <w:pBdr>
          <w:bottom w:val="single" w:sz="4" w:space="3" w:color="E8EEF5"/>
        </w:pBdr>
      </w:pPr>
      <w:r>
        <w:t>제28조 계약 변경 및 부속합의</w:t>
      </w:r>
    </w:p>
    <w:p>
      <w:r>
        <w:rPr>
          <w:rFonts w:ascii="Calibri" w:hAnsi="Calibri" w:eastAsia="Malgun Gothic"/>
          <w:b w:val="0"/>
        </w:rPr>
        <w:t>① 계약 변경은 서면합의로 한다.</w:t>
      </w:r>
    </w:p>
    <w:p>
      <w:r>
        <w:rPr>
          <w:rFonts w:ascii="Calibri" w:hAnsi="Calibri" w:eastAsia="Malgun Gothic"/>
          <w:b w:val="0"/>
        </w:rPr>
        <w:t>② 부속합의서와 별지는 본 계약의 일부를 구성한다.</w:t>
      </w:r>
    </w:p>
    <w:p>
      <w:r>
        <w:rPr>
          <w:rFonts w:ascii="Calibri" w:hAnsi="Calibri" w:eastAsia="Malgun Gothic"/>
          <w:b w:val="0"/>
        </w:rPr>
        <w:t>③ 부속합의서와 본 계약이 충돌하면 해당 사항에 관하여 나중에 작성된 구체적인 합의를 우선한다.</w:t>
      </w:r>
    </w:p>
    <w:p>
      <w:r>
        <w:rPr>
          <w:rFonts w:ascii="Calibri" w:hAnsi="Calibri" w:eastAsia="Malgun Gothic"/>
          <w:b w:val="0"/>
        </w:rPr>
        <w:t>④ 구두합의는 당사자가 서면으로 확인하지 않는 한 계약을 변경하지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제29조 분쟁해결</w:t>
      </w:r>
    </w:p>
    <w:p>
      <w:r>
        <w:rPr>
          <w:rFonts w:ascii="Calibri" w:hAnsi="Calibri" w:eastAsia="Malgun Gothic"/>
          <w:b w:val="0"/>
        </w:rPr>
        <w:t>① 분쟁이 발생하면 당사자는 먼저 서면으로 쟁점을 통지하고 30일 동안 성실히 협의한다.</w:t>
      </w:r>
    </w:p>
    <w:p>
      <w:r>
        <w:rPr>
          <w:rFonts w:ascii="Calibri" w:hAnsi="Calibri" w:eastAsia="Malgun Gothic"/>
          <w:b w:val="0"/>
        </w:rPr>
        <w:t>② 협의로 해결되지 않으면 대한민국 법률에 따라 민사소송으로 해결한다.</w:t>
      </w:r>
    </w:p>
    <w:p>
      <w:r>
        <w:rPr>
          <w:rFonts w:ascii="Calibri" w:hAnsi="Calibri" w:eastAsia="Malgun Gothic"/>
          <w:b w:val="0"/>
        </w:rPr>
        <w:t>③ 관할법원은 「민사소송법」에 따른 관할법원으로 한다.</w:t>
      </w:r>
    </w:p>
    <w:p>
      <w:r>
        <w:rPr>
          <w:rFonts w:ascii="Calibri" w:hAnsi="Calibri" w:eastAsia="Malgun Gothic"/>
          <w:b w:val="0"/>
        </w:rPr>
        <w:t>④ 당사자는 상호 합의하는 경우 스포츠 관련 기관 또는 전문 조정기관의 조정을 이용할 수 있다.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제30조 미성년 선수</w:t>
      </w:r>
    </w:p>
    <w:p>
      <w:r>
        <w:rPr>
          <w:rFonts w:ascii="Calibri" w:hAnsi="Calibri" w:eastAsia="Malgun Gothic"/>
          <w:b w:val="0"/>
        </w:rPr>
        <w:t>① 미성년 선수가 계약을 체결하려면 법정대리인의 동의를 받아야 한다.</w:t>
      </w:r>
    </w:p>
    <w:p>
      <w:r>
        <w:rPr>
          <w:rFonts w:ascii="Calibri" w:hAnsi="Calibri" w:eastAsia="Malgun Gothic"/>
          <w:b w:val="0"/>
        </w:rPr>
        <w:t>② 회사는 미성년 선수의 학습권·휴식권·건강권을 보호한다.</w:t>
      </w:r>
    </w:p>
    <w:p>
      <w:r>
        <w:rPr>
          <w:rFonts w:ascii="Calibri" w:hAnsi="Calibri" w:eastAsia="Malgun Gothic"/>
          <w:b w:val="0"/>
        </w:rPr>
        <w:t>③ 미성년 선수의 촬영·원정·해외출국·건강정보 처리에는 필요한 법정대리인 동의를 받는다.</w:t>
      </w:r>
    </w:p>
    <w:p>
      <w:r>
        <w:rPr>
          <w:rFonts w:ascii="Calibri" w:hAnsi="Calibri" w:eastAsia="Malgun Gothic"/>
          <w:b w:val="0"/>
        </w:rPr>
        <w:t>④ 법정대리인은 선수의 정산자료를 열람할 수 있다. 다만 선수의 수익을 법정대리인에게 지급하려면 별도 수령권한을 확인해야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제31조 불가항력</w:t>
      </w:r>
    </w:p>
    <w:p>
      <w:r>
        <w:rPr>
          <w:rFonts w:ascii="Calibri" w:hAnsi="Calibri" w:eastAsia="Malgun Gothic"/>
          <w:b w:val="0"/>
        </w:rPr>
        <w:t>천재지변, 전쟁, 감염병, 정부명령, 대회취소 등 당사자의 합리적 통제를 벗어난 사유로 의무를 이행하지 못한 경우 해당 당사자는 그 범위에서 책임을 지지 않는다.</w:t>
      </w:r>
    </w:p>
    <w:p>
      <w:r>
        <w:rPr>
          <w:rFonts w:ascii="Calibri" w:hAnsi="Calibri" w:eastAsia="Malgun Gothic"/>
          <w:b w:val="0"/>
        </w:rPr>
        <w:t>당사자는 불가항력 사유와 예상기간을 지체 없이 통지하고 손해를 줄이기 위해 노력한다.</w:t>
      </w:r>
    </w:p>
    <w:p>
      <w:pPr>
        <w:pStyle w:val="Heading2"/>
        <w:keepNext/>
        <w:pBdr>
          <w:bottom w:val="single" w:sz="4" w:space="3" w:color="E8EEF5"/>
        </w:pBdr>
      </w:pPr>
      <w:r>
        <w:t>제32조 기타</w:t>
      </w:r>
    </w:p>
    <w:p>
      <w:r>
        <w:rPr>
          <w:rFonts w:ascii="Calibri" w:hAnsi="Calibri" w:eastAsia="Malgun Gothic"/>
          <w:b w:val="0"/>
        </w:rPr>
        <w:t>① 본 계약에 명시되지 않은 사항은 대한민국 법령과 상관례에 따른다.</w:t>
      </w:r>
    </w:p>
    <w:p>
      <w:r>
        <w:rPr>
          <w:rFonts w:ascii="Calibri" w:hAnsi="Calibri" w:eastAsia="Malgun Gothic"/>
          <w:b w:val="0"/>
        </w:rPr>
        <w:t>② 일부 조항이 무효가 되더라도 나머지 조항은 계속 유효하다.</w:t>
      </w:r>
    </w:p>
    <w:p>
      <w:r>
        <w:rPr>
          <w:rFonts w:ascii="Calibri" w:hAnsi="Calibri" w:eastAsia="Malgun Gothic"/>
          <w:b w:val="0"/>
        </w:rPr>
        <w:t>③ 본 계약서는 전자서명 방식으로 체결할 수 있다.</w:t>
      </w:r>
    </w:p>
    <w:p>
      <w:r>
        <w:rPr>
          <w:rFonts w:ascii="Calibri" w:hAnsi="Calibri" w:eastAsia="Malgun Gothic"/>
          <w:b w:val="0"/>
        </w:rPr>
        <w:t>④ 계약서는 2부를 작성하여 회사와 선수가 각 1부씩 보관하거나, 동일한 전자문서를 각자 보관한다.</w:t>
      </w:r>
    </w:p>
    <w:p>
      <w:pPr>
        <w:pStyle w:val="Heading2"/>
        <w:keepNext/>
      </w:pPr>
      <w:r>
        <w:t>서명</w:t>
      </w:r>
    </w:p>
    <w:p>
      <w:r>
        <w:rPr>
          <w:rFonts w:ascii="Calibri" w:hAnsi="Calibri" w:eastAsia="Malgun Gothic"/>
          <w:b w:val="0"/>
        </w:rPr>
        <w:t>계약 체결일: ______년 ___월 ___일</w:t>
      </w:r>
    </w:p>
    <w:p>
      <w:pPr>
        <w:pStyle w:val="Heading3"/>
        <w:keepNext/>
      </w:pPr>
      <w:r>
        <w:t>회사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선수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법정대리인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육상선수 전속 매니지먼트 계약서</dc:title>
  <dc:subject>장기 성장형 종합 매니지먼트 · 체결용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