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별지 2 - 소속기관 계약 자문·협상 위임서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1. 위임 업무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계약서 검토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연봉협상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계약금 협상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성과금 협상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재계약·이적·입단 협상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협상전략 자문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현장 동행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법률·세무 전문가 연계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기타: __________________</w:t>
      </w:r>
    </w:p>
    <w:p>
      <w:pPr>
        <w:pStyle w:val="Heading2"/>
        <w:keepNext/>
      </w:pPr>
      <w:r>
        <w:t>2. 위임 형태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독점 위임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비독점 위임</w:t>
      </w:r>
    </w:p>
    <w:p>
      <w:r>
        <w:rPr>
          <w:rFonts w:ascii="Calibri" w:hAnsi="Calibri" w:eastAsia="Malgun Gothic"/>
          <w:b w:val="0"/>
        </w:rPr>
        <w:t>위임기간: ______년 ___월 ___일부터 ______년 ___월 ___일까지</w:t>
      </w:r>
    </w:p>
    <w:p>
      <w:pPr>
        <w:pStyle w:val="Heading2"/>
        <w:keepNext/>
      </w:pPr>
      <w:r>
        <w:t>3. 서비스 비용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기본 자문료: 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계약서 검토료: 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협상 착수금: 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성과보수: 회사의 협상으로 증가한 금액의 ______%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동행비: 1일 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교통·숙박비: □ 실비 별도 / □ 서비스 비용에 포함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부가가치세: □ 별도 / □ 포함</w:t>
      </w:r>
    </w:p>
    <w:p>
      <w:pPr>
        <w:pStyle w:val="Heading2"/>
        <w:keepNext/>
      </w:pPr>
      <w:r>
        <w:t>4. 증가분 계산</w:t>
      </w:r>
    </w:p>
    <w:p>
      <w:r>
        <w:rPr>
          <w:rFonts w:ascii="Calibri" w:hAnsi="Calibri" w:eastAsia="Malgun Gothic"/>
          <w:b w:val="0"/>
        </w:rPr>
        <w:t>협상 전 기준금액: __________원</w:t>
      </w:r>
    </w:p>
    <w:p>
      <w:r>
        <w:rPr>
          <w:rFonts w:ascii="Calibri" w:hAnsi="Calibri" w:eastAsia="Malgun Gothic"/>
          <w:b w:val="0"/>
        </w:rPr>
        <w:t>최종 계약금액: __________원</w:t>
      </w:r>
    </w:p>
    <w:p>
      <w:r>
        <w:rPr>
          <w:rFonts w:ascii="Calibri" w:hAnsi="Calibri" w:eastAsia="Malgun Gothic"/>
          <w:b w:val="0"/>
        </w:rPr>
        <w:t>증가분: __________원</w:t>
      </w:r>
    </w:p>
    <w:p>
      <w:r>
        <w:rPr>
          <w:rFonts w:ascii="Calibri" w:hAnsi="Calibri" w:eastAsia="Malgun Gothic"/>
          <w:b w:val="0"/>
        </w:rPr>
        <w:t>성과보수: __________원</w:t>
      </w:r>
    </w:p>
    <w:p>
      <w:pPr>
        <w:pStyle w:val="Heading2"/>
        <w:keepNext/>
        <w:pageBreakBefore/>
      </w:pPr>
      <w:r>
        <w:t>5. 계약 불성사</w:t>
      </w:r>
    </w:p>
    <w:p>
      <w:r>
        <w:rPr>
          <w:rFonts w:ascii="Calibri" w:hAnsi="Calibri" w:eastAsia="Malgun Gothic"/>
          <w:b w:val="0"/>
        </w:rPr>
        <w:t>계약이 성사되지 않으면 성과보수는 발생하지 않는다. 기본료·착수금·동행비·실비는 본 위임서에 따라 지급한다.</w:t>
      </w:r>
    </w:p>
    <w:p>
      <w:pPr>
        <w:pStyle w:val="Heading2"/>
        <w:keepNext/>
        <w:keepLines/>
      </w:pPr>
      <w:r>
        <w:t>확인 및 서명</w:t>
      </w:r>
    </w:p>
    <w:p>
      <w:pPr>
        <w:keepNext/>
        <w:keepLines/>
      </w:pPr>
      <w:r>
        <w:rPr>
          <w:rFonts w:ascii="Calibri" w:hAnsi="Calibri" w:eastAsia="Malgun Gothic"/>
          <w:b w:val="0"/>
        </w:rPr>
        <w:t>본 문서는 전속 매니지먼트 계약의 일부를 구성하며, 당사자는 기재 내용을 확인한다.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작성일: ______년 ___월 ___일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2 - 소속기관 계약 자문·협상 위임서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