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선수용 장기형 Q&amp;A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t>Q&amp;A를 읽기 전에 - 장기형이 지향하는 관계</w:t>
      </w:r>
    </w:p>
    <w:p>
      <w:r>
        <w:rPr>
          <w:rFonts w:ascii="Calibri" w:hAnsi="Calibri" w:eastAsia="Malgun Gothic"/>
          <w:b w:val="0"/>
        </w:rPr>
        <w:t>AAC의 장기형은 선수를 단기 매출의 대상으로 보기보다 기록·이미지·콘텐츠·파트너십을 함께 키우는 성장 파트너십으로 설계되었다. 재투자는 그 성장을 실제 예산과 실행으로 연결하기 위한 장치이며, 선수의 돈을 예치받는 제도가 아니다.</w:t>
      </w:r>
    </w:p>
    <w:p>
      <w:r>
        <w:rPr>
          <w:rFonts w:ascii="Calibri" w:hAnsi="Calibri" w:eastAsia="Malgun Gothic"/>
          <w:b w:val="0"/>
        </w:rPr>
        <w:t>AAC Athlete라는 대외 명칭은 브랜드 멤버십을 뜻한다. 기존 팀·학교·직장·코치·국가대표 관계와 공식 등록은 그대로 유지되고, 필요한 프로필에는 두 관계를 함께 표시한다.</w:t>
      </w:r>
    </w:p>
    <w:p>
      <w:pPr>
        <w:pStyle w:val="Heading2"/>
        <w:keepNext/>
      </w:pPr>
      <w:r>
        <w:t>Q1. 소속팀 연봉은 회사와 나누나요?</w:t>
      </w:r>
    </w:p>
    <w:p>
      <w:r>
        <w:rPr>
          <w:rFonts w:ascii="Calibri" w:hAnsi="Calibri" w:eastAsia="Malgun Gothic"/>
          <w:b w:val="0"/>
        </w:rPr>
        <w:t>아니요. 선수에게 100% 귀속됩니다.</w:t>
      </w:r>
    </w:p>
    <w:p>
      <w:pPr>
        <w:pStyle w:val="Heading2"/>
        <w:keepNext/>
      </w:pPr>
      <w:r>
        <w:t>Q2. 국가대표 수당은요?</w:t>
      </w:r>
    </w:p>
    <w:p>
      <w:r>
        <w:rPr>
          <w:rFonts w:ascii="Calibri" w:hAnsi="Calibri" w:eastAsia="Malgun Gothic"/>
          <w:b w:val="0"/>
        </w:rPr>
        <w:t>선수에게 100% 귀속됩니다.</w:t>
      </w:r>
    </w:p>
    <w:p>
      <w:pPr>
        <w:pStyle w:val="Heading2"/>
        <w:keepNext/>
      </w:pPr>
      <w:r>
        <w:t>Q3. 지자체 포상금은요?</w:t>
      </w:r>
    </w:p>
    <w:p>
      <w:r>
        <w:rPr>
          <w:rFonts w:ascii="Calibri" w:hAnsi="Calibri" w:eastAsia="Malgun Gothic"/>
          <w:b w:val="0"/>
        </w:rPr>
        <w:t>선수에게 100% 귀속됩니다.</w:t>
      </w:r>
    </w:p>
    <w:p>
      <w:pPr>
        <w:pStyle w:val="Heading2"/>
        <w:keepNext/>
      </w:pPr>
      <w:r>
        <w:t>Q4. 경기상금은요?</w:t>
      </w:r>
    </w:p>
    <w:p>
      <w:r>
        <w:rPr>
          <w:rFonts w:ascii="Calibri" w:hAnsi="Calibri" w:eastAsia="Malgun Gothic"/>
          <w:b w:val="0"/>
        </w:rPr>
        <w:t>선수에게 100% 귀속됩니다.</w:t>
      </w:r>
    </w:p>
    <w:p>
      <w:pPr>
        <w:pStyle w:val="Heading2"/>
        <w:keepNext/>
      </w:pPr>
      <w:r>
        <w:t>Q5. 회사가 해외대회 참가를 성사시켜도 상금은 선수 것인가요?</w:t>
      </w:r>
    </w:p>
    <w:p>
      <w:r>
        <w:rPr>
          <w:rFonts w:ascii="Calibri" w:hAnsi="Calibri" w:eastAsia="Malgun Gothic"/>
          <w:b w:val="0"/>
        </w:rPr>
        <w:t>네. 상금은 선수 100%입니다. 다만 회사가 사전에 선수 동의를 받아 항공·숙박·참가비를 부담했다면 해당 비용은 정산할 수 있습니다.</w:t>
      </w:r>
    </w:p>
    <w:p>
      <w:pPr>
        <w:pStyle w:val="Heading2"/>
        <w:keepNext/>
      </w:pPr>
      <w:r>
        <w:t>Q6. 출전료는 상금과 다른가요?</w:t>
      </w:r>
    </w:p>
    <w:p>
      <w:r>
        <w:rPr>
          <w:rFonts w:ascii="Calibri" w:hAnsi="Calibri" w:eastAsia="Malgun Gothic"/>
          <w:b w:val="0"/>
        </w:rPr>
        <w:t>네. 출전료·초청료는 경기 결과와 관계없이 참가 자체에 대해 지급되는 돈입니다. 회사가 이를 교섭했다면 50:50 배분대상입니다.</w:t>
      </w:r>
    </w:p>
    <w:p>
      <w:pPr>
        <w:pStyle w:val="Heading2"/>
        <w:keepNext/>
      </w:pPr>
      <w:r>
        <w:t>Q7. 제가 직접 광고 제안을 받으면 어떻게 하나요?</w:t>
      </w:r>
    </w:p>
    <w:p>
      <w:r>
        <w:rPr>
          <w:rFonts w:ascii="Calibri" w:hAnsi="Calibri" w:eastAsia="Malgun Gothic"/>
          <w:b w:val="0"/>
        </w:rPr>
        <w:t>회사에 알려야 합니다. 전속 매니지먼트 범위에 해당하면 회사가 조건을 검토하고 교섭합니다.</w:t>
      </w:r>
    </w:p>
    <w:p>
      <w:pPr>
        <w:pStyle w:val="Heading2"/>
        <w:keepNext/>
      </w:pPr>
      <w:r>
        <w:t>Q8. 회사에 알리지 않고 광고를 해도 되나요?</w:t>
      </w:r>
    </w:p>
    <w:p>
      <w:r>
        <w:rPr>
          <w:rFonts w:ascii="Calibri" w:hAnsi="Calibri" w:eastAsia="Malgun Gothic"/>
          <w:b w:val="0"/>
        </w:rPr>
        <w:t>안 됩니다. 전속의무 위반이 될 수 있습니다.</w:t>
      </w:r>
    </w:p>
    <w:p>
      <w:pPr>
        <w:pStyle w:val="Heading2"/>
        <w:keepNext/>
      </w:pPr>
      <w:r>
        <w:t>Q9. 계약 전에 있던 스폰서는 어떻게 되나요?</w:t>
      </w:r>
    </w:p>
    <w:p>
      <w:r>
        <w:rPr>
          <w:rFonts w:ascii="Calibri" w:hAnsi="Calibri" w:eastAsia="Malgun Gothic"/>
          <w:b w:val="0"/>
        </w:rPr>
        <w:t>별지에 적어두면 기존 계약기간의 수익은 선수에게 100% 귀속됩니다.</w:t>
      </w:r>
    </w:p>
    <w:p>
      <w:pPr>
        <w:pStyle w:val="Heading2"/>
        <w:keepNext/>
      </w:pPr>
      <w:r>
        <w:t>Q10. 회사가 기존 스폰서 계약을 갱신하면요?</w:t>
      </w:r>
    </w:p>
    <w:p>
      <w:r>
        <w:rPr>
          <w:rFonts w:ascii="Calibri" w:hAnsi="Calibri" w:eastAsia="Malgun Gothic"/>
          <w:b w:val="0"/>
        </w:rPr>
        <w:t>회사가 갱신·연장·금액인상을 교섭한 이후 수익은 50:50 배분대상이 됩니다.</w:t>
      </w:r>
    </w:p>
    <w:p>
      <w:pPr>
        <w:pStyle w:val="Heading2"/>
        <w:keepNext/>
      </w:pPr>
      <w:r>
        <w:t>Q11. 팀 후원사가 개인광고를 제안하면요?</w:t>
      </w:r>
    </w:p>
    <w:p>
      <w:r>
        <w:rPr>
          <w:rFonts w:ascii="Calibri" w:hAnsi="Calibri" w:eastAsia="Malgun Gothic"/>
          <w:b w:val="0"/>
        </w:rPr>
        <w:t>팀이 전부 교섭하고 회사가 관여하지 않았다면 선수 100%입니다. 회사가 교섭·관리하면 50:50입니다.</w:t>
      </w:r>
    </w:p>
    <w:p>
      <w:pPr>
        <w:pStyle w:val="Heading2"/>
        <w:keepNext/>
      </w:pPr>
      <w:r>
        <w:t>Q12. 회사가 연봉협상에 같이 갈 수 있나요?</w:t>
      </w:r>
    </w:p>
    <w:p>
      <w:r>
        <w:rPr>
          <w:rFonts w:ascii="Calibri" w:hAnsi="Calibri" w:eastAsia="Malgun Gothic"/>
          <w:b w:val="0"/>
        </w:rPr>
        <w:t>네. 별도 위임서와 비용합의를 작성하면 됩니다.</w:t>
      </w:r>
    </w:p>
    <w:p>
      <w:pPr>
        <w:pStyle w:val="Heading2"/>
        <w:keepNext/>
      </w:pPr>
      <w:r>
        <w:t>Q13. 연봉협상 수수료는 연봉 전체에 붙나요?</w:t>
      </w:r>
    </w:p>
    <w:p>
      <w:r>
        <w:rPr>
          <w:rFonts w:ascii="Calibri" w:hAnsi="Calibri" w:eastAsia="Malgun Gothic"/>
          <w:b w:val="0"/>
        </w:rPr>
        <w:t>원칙적으로 회사 협상으로 증가한 금액을 기준으로 정합니다. 정확한 비율은 위임서에 적습니다.</w:t>
      </w:r>
    </w:p>
    <w:p>
      <w:pPr>
        <w:pStyle w:val="Heading2"/>
        <w:keepNext/>
      </w:pPr>
      <w:r>
        <w:t>Q14. 카카오톡으로 협상비용을 합의해도 되나요?</w:t>
      </w:r>
    </w:p>
    <w:p>
      <w:r>
        <w:rPr>
          <w:rFonts w:ascii="Calibri" w:hAnsi="Calibri" w:eastAsia="Malgun Gothic"/>
          <w:b w:val="0"/>
        </w:rPr>
        <w:t>네. 당사자와 합의내용을 확인할 수 있으면 서면합의로 인정합니다.</w:t>
      </w:r>
    </w:p>
    <w:p>
      <w:pPr>
        <w:pStyle w:val="Heading2"/>
        <w:keepNext/>
      </w:pPr>
      <w:r>
        <w:t>Q15. 별도 비용합의가 없으면 회사가 연봉에서 수수료를 떼나요?</w:t>
      </w:r>
    </w:p>
    <w:p>
      <w:r>
        <w:rPr>
          <w:rFonts w:ascii="Calibri" w:hAnsi="Calibri" w:eastAsia="Malgun Gothic"/>
          <w:b w:val="0"/>
        </w:rPr>
        <w:t>아니요. 별도 비용합의가 없으면 소속기관 수입에 수수료를 청구하지 않습니다.</w:t>
      </w:r>
    </w:p>
    <w:p>
      <w:pPr>
        <w:pStyle w:val="Heading2"/>
        <w:keepNext/>
      </w:pPr>
      <w:r>
        <w:t>Q16. 50:50은 총금액을 반으로 나누나요?</w:t>
      </w:r>
    </w:p>
    <w:p>
      <w:r>
        <w:rPr>
          <w:rFonts w:ascii="Calibri" w:hAnsi="Calibri" w:eastAsia="Malgun Gothic"/>
          <w:b w:val="0"/>
        </w:rPr>
        <w:t>아닙니다. 부가가치세와 승인된 직접비용을 공제한 순수익을 나눕니다.</w:t>
      </w:r>
    </w:p>
    <w:p>
      <w:pPr>
        <w:pStyle w:val="Heading2"/>
        <w:keepNext/>
      </w:pPr>
      <w:r>
        <w:t>Q17. 회사 사무실 임대료도 제 수익에서 공제하나요?</w:t>
      </w:r>
    </w:p>
    <w:p>
      <w:r>
        <w:rPr>
          <w:rFonts w:ascii="Calibri" w:hAnsi="Calibri" w:eastAsia="Malgun Gothic"/>
          <w:b w:val="0"/>
        </w:rPr>
        <w:t>아니요. 회사 일반 운영비는 선수 수익에서 공제하지 않습니다.</w:t>
      </w:r>
    </w:p>
    <w:p>
      <w:pPr>
        <w:pStyle w:val="Heading2"/>
        <w:keepNext/>
      </w:pPr>
      <w:r>
        <w:t>Q18. 재투자금은 제 돈인가요?</w:t>
      </w:r>
    </w:p>
    <w:p>
      <w:r>
        <w:rPr>
          <w:rFonts w:ascii="Calibri" w:hAnsi="Calibri" w:eastAsia="Malgun Gothic"/>
          <w:b w:val="0"/>
        </w:rPr>
        <w:t>수익배분으로 회사에 귀속된 회사 몫 중 일부를 회사가 다시 투자하는 것입니다. 선수의 예치금은 아닙니다.</w:t>
      </w:r>
    </w:p>
    <w:p>
      <w:pPr>
        <w:pStyle w:val="Heading2"/>
        <w:keepNext/>
      </w:pPr>
      <w:r>
        <w:t>Q19. 재투자 전에 제 동의를 받나요?</w:t>
      </w:r>
    </w:p>
    <w:p>
      <w:r>
        <w:rPr>
          <w:rFonts w:ascii="Calibri" w:hAnsi="Calibri" w:eastAsia="Malgun Gothic"/>
          <w:b w:val="0"/>
        </w:rPr>
        <w:t>네. 회사는 예산과 계획을 제시하고 선수의 승인을 받습니다.</w:t>
      </w:r>
    </w:p>
    <w:p>
      <w:pPr>
        <w:pStyle w:val="Heading2"/>
        <w:keepNext/>
      </w:pPr>
      <w:r>
        <w:t>Q20. 제가 투자계획에 답하지 않으면 어떻게 되나요?</w:t>
      </w:r>
    </w:p>
    <w:p>
      <w:r>
        <w:rPr>
          <w:rFonts w:ascii="Calibri" w:hAnsi="Calibri" w:eastAsia="Malgun Gothic"/>
          <w:b w:val="0"/>
        </w:rPr>
        <w:t>7영업일 동안 답변이 없으면 회사는 투자를 보류할 수 있습니다.</w:t>
      </w:r>
    </w:p>
    <w:p>
      <w:pPr>
        <w:pStyle w:val="Heading2"/>
        <w:keepNext/>
      </w:pPr>
      <w:r>
        <w:t>Q21. 회사가 투자한 돈은 어떻게 확인하나요?</w:t>
      </w:r>
    </w:p>
    <w:p>
      <w:r>
        <w:rPr>
          <w:rFonts w:ascii="Calibri" w:hAnsi="Calibri" w:eastAsia="Malgun Gothic"/>
          <w:b w:val="0"/>
        </w:rPr>
        <w:t>재투자금 원장과 영수증·세금계산서 등 증빙자료를 열람할 수 있습니다.</w:t>
      </w:r>
    </w:p>
    <w:p>
      <w:pPr>
        <w:pStyle w:val="Heading2"/>
        <w:keepNext/>
      </w:pPr>
      <w:r>
        <w:t>Q22. 콘텐츠 수익에서 회사가 40%를 먼저 받는 이유는 무엇인가요?</w:t>
      </w:r>
    </w:p>
    <w:p>
      <w:r>
        <w:rPr>
          <w:rFonts w:ascii="Calibri" w:hAnsi="Calibri" w:eastAsia="Malgun Gothic"/>
          <w:b w:val="0"/>
        </w:rPr>
        <w:t>회사가 콘텐츠 제작비와 사업위험을 부담하기 때문입니다. 이 40%는 콘텐츠 투자 우선수익배분금입니다.</w:t>
      </w:r>
    </w:p>
    <w:p>
      <w:pPr>
        <w:pStyle w:val="Heading2"/>
        <w:keepNext/>
      </w:pPr>
      <w:r>
        <w:t>Q23. 40%를 받고 남은 돈도 다시 나누나요?</w:t>
      </w:r>
    </w:p>
    <w:p>
      <w:r>
        <w:rPr>
          <w:rFonts w:ascii="Calibri" w:hAnsi="Calibri" w:eastAsia="Malgun Gothic"/>
          <w:b w:val="0"/>
        </w:rPr>
        <w:t>네. 계약기간에는 남은 60%를 선수와 회사가 50:50으로 나눕니다.</w:t>
      </w:r>
    </w:p>
    <w:p>
      <w:pPr>
        <w:pStyle w:val="Heading2"/>
        <w:keepNext/>
      </w:pPr>
      <w:r>
        <w:t>Q24. 그러면 최종 비율은 어떻게 되나요?</w:t>
      </w:r>
    </w:p>
    <w:p>
      <w:r>
        <w:rPr>
          <w:rFonts w:ascii="Calibri" w:hAnsi="Calibri" w:eastAsia="Malgun Gothic"/>
          <w:b w:val="0"/>
        </w:rPr>
        <w:t>콘텐츠 순매출 100 기준으로 선수 30, 회사 70입니다.</w:t>
      </w:r>
    </w:p>
    <w:p>
      <w:pPr>
        <w:pStyle w:val="Heading2"/>
        <w:keepNext/>
      </w:pPr>
      <w:r>
        <w:t>Q25. 계약 종료 후에는요?</w:t>
      </w:r>
    </w:p>
    <w:p>
      <w:r>
        <w:rPr>
          <w:rFonts w:ascii="Calibri" w:hAnsi="Calibri" w:eastAsia="Malgun Gothic"/>
          <w:b w:val="0"/>
        </w:rPr>
        <w:t>종료 후 3년간 선수 42, 회사 58입니다.</w:t>
      </w:r>
    </w:p>
    <w:p>
      <w:pPr>
        <w:pStyle w:val="Heading2"/>
        <w:keepNext/>
      </w:pPr>
      <w:r>
        <w:t>Q26. 3년 뒤에는 왜 회사가 콘텐츠 수익을 받나요?</w:t>
      </w:r>
    </w:p>
    <w:p>
      <w:r>
        <w:rPr>
          <w:rFonts w:ascii="Calibri" w:hAnsi="Calibri" w:eastAsia="Malgun Gothic"/>
          <w:b w:val="0"/>
        </w:rPr>
        <w:t>회사가 제작·투자하고 저작권과 채널을 관리하는 기존 콘텐츠 자산이기 때문입니다.</w:t>
      </w:r>
    </w:p>
    <w:p>
      <w:pPr>
        <w:pStyle w:val="Heading2"/>
        <w:keepNext/>
      </w:pPr>
      <w:r>
        <w:t>Q27. 회사가 계약 종료 후 제 얼굴로 새 광고를 만들 수 있나요?</w:t>
      </w:r>
    </w:p>
    <w:p>
      <w:r>
        <w:rPr>
          <w:rFonts w:ascii="Calibri" w:hAnsi="Calibri" w:eastAsia="Malgun Gothic"/>
          <w:b w:val="0"/>
        </w:rPr>
        <w:t>아니요. 기존 콘텐츠의 공개·수익화는 가능하지만, 새로운 상품 광고나 신규 캠페인은 별도 동의가 필요합니다.</w:t>
      </w:r>
    </w:p>
    <w:p>
      <w:pPr>
        <w:pStyle w:val="Heading2"/>
        <w:keepNext/>
      </w:pPr>
      <w:r>
        <w:t>Q28. 채널을 제가 가져올 수 있나요?</w:t>
      </w:r>
    </w:p>
    <w:p>
      <w:r>
        <w:rPr>
          <w:rFonts w:ascii="Calibri" w:hAnsi="Calibri" w:eastAsia="Malgun Gothic"/>
          <w:b w:val="0"/>
        </w:rPr>
        <w:t>회사의 동의와 이전대가 지급을 통해 인수를 요청할 수 있습니다.</w:t>
      </w:r>
    </w:p>
    <w:p>
      <w:pPr>
        <w:pStyle w:val="Heading2"/>
        <w:keepNext/>
      </w:pPr>
      <w:r>
        <w:t>Q29. 채널 이전대가는 어떻게 계산하나요?</w:t>
      </w:r>
    </w:p>
    <w:p>
      <w:r>
        <w:rPr>
          <w:rFonts w:ascii="Calibri" w:hAnsi="Calibri" w:eastAsia="Malgun Gothic"/>
          <w:b w:val="0"/>
        </w:rPr>
        <w:t>투자금 기준 금액과 최근 24개월 수익가치 중 큰 금액으로 계산합니다.</w:t>
      </w:r>
    </w:p>
    <w:p>
      <w:pPr>
        <w:pStyle w:val="Heading2"/>
        <w:keepNext/>
      </w:pPr>
      <w:r>
        <w:t>Q30. 분할납부가 가능한가요?</w:t>
      </w:r>
    </w:p>
    <w:p>
      <w:r>
        <w:rPr>
          <w:rFonts w:ascii="Calibri" w:hAnsi="Calibri" w:eastAsia="Malgun Gothic"/>
          <w:b w:val="0"/>
        </w:rPr>
        <w:t>최대 24개월까지 가능합니다. 완납 전까지 운영권은 회사에 있습니다.</w:t>
      </w:r>
    </w:p>
    <w:p>
      <w:pPr>
        <w:pStyle w:val="Heading2"/>
        <w:keepNext/>
      </w:pPr>
      <w:r>
        <w:t>Q31. 정산자료를 볼 수 있나요?</w:t>
      </w:r>
    </w:p>
    <w:p>
      <w:r>
        <w:rPr>
          <w:rFonts w:ascii="Calibri" w:hAnsi="Calibri" w:eastAsia="Malgun Gothic"/>
          <w:b w:val="0"/>
        </w:rPr>
        <w:t>네. 회사는 정산명세서를 제공하고 관련 자료를 보관합니다.</w:t>
      </w:r>
    </w:p>
    <w:p>
      <w:pPr>
        <w:pStyle w:val="Heading2"/>
        <w:keepNext/>
      </w:pPr>
      <w:r>
        <w:t>Q32. 회사가 정산을 안 하면 어떻게 하나요?</w:t>
      </w:r>
    </w:p>
    <w:p>
      <w:r>
        <w:rPr>
          <w:rFonts w:ascii="Calibri" w:hAnsi="Calibri" w:eastAsia="Malgun Gothic"/>
          <w:b w:val="0"/>
        </w:rPr>
        <w:t>먼저 시정을 요구할 수 있고, 정당한 사유 없이 3개월 이상 지급하지 않으면 계약을 즉시 해지할 수 있습니다.</w:t>
      </w:r>
    </w:p>
    <w:p>
      <w:pPr>
        <w:pStyle w:val="Heading2"/>
        <w:keepNext/>
      </w:pPr>
      <w:r>
        <w:t>Q33. 제가 정당한 이유 없이 계약을 중간에 끝내면 어떻게 되나요?</w:t>
      </w:r>
    </w:p>
    <w:p>
      <w:r>
        <w:rPr>
          <w:rFonts w:ascii="Calibri" w:hAnsi="Calibri" w:eastAsia="Malgun Gothic"/>
          <w:b w:val="0"/>
        </w:rPr>
        <w:t>위약벌, 미회수 재투자금 및 미경과 계약금 반환의무가 발생할 수 있습니다.</w:t>
      </w:r>
    </w:p>
    <w:p>
      <w:pPr>
        <w:pStyle w:val="Heading2"/>
        <w:keepNext/>
      </w:pPr>
      <w:r>
        <w:t>Q34. 부상으로 뛸 수 없으면 어떻게 되나요?</w:t>
      </w:r>
    </w:p>
    <w:p>
      <w:r>
        <w:rPr>
          <w:rFonts w:ascii="Calibri" w:hAnsi="Calibri" w:eastAsia="Malgun Gothic"/>
          <w:b w:val="0"/>
        </w:rPr>
        <w:t>계약 변경·중지·종료를 협의합니다. 선수 잘못이 아닌 부상이라면 위약벌은 없습니다.</w:t>
      </w:r>
    </w:p>
    <w:p>
      <w:pPr>
        <w:pStyle w:val="Heading2"/>
        <w:keepNext/>
      </w:pPr>
      <w:r>
        <w:t>Q35. 도핑 의혹만 생겨도 계약이 끝나나요?</w:t>
      </w:r>
    </w:p>
    <w:p>
      <w:r>
        <w:rPr>
          <w:rFonts w:ascii="Calibri" w:hAnsi="Calibri" w:eastAsia="Malgun Gothic"/>
          <w:b w:val="0"/>
        </w:rPr>
        <w:t>아니요. 잠정 정지 때는 회사가 활동과 투자를 보류할 수 있고, 최종 위반이 확정된 뒤 위반 정도에 따라 결정합니다.</w:t>
      </w:r>
    </w:p>
    <w:p>
      <w:pPr>
        <w:pStyle w:val="Heading2"/>
        <w:keepNext/>
      </w:pPr>
      <w:r>
        <w:t>Q36. 회사가 부당한 활동을 강요하면 어떻게 하나요?</w:t>
      </w:r>
    </w:p>
    <w:p>
      <w:r>
        <w:rPr>
          <w:rFonts w:ascii="Calibri" w:hAnsi="Calibri" w:eastAsia="Malgun Gothic"/>
          <w:b w:val="0"/>
        </w:rPr>
        <w:t>거부할 수 있습니다. 심각한 인권침해·도핑 강요·성폭력 등이 발생하면 즉시 계약을 해지하거나 관계기관에 신고할 수 있습니다.</w:t>
      </w:r>
    </w:p>
    <w:p>
      <w:pPr>
        <w:pStyle w:val="Heading2"/>
        <w:keepNext/>
      </w:pPr>
      <w:r>
        <w:t>Q37. 미성년 선수도 계약할 수 있나요?</w:t>
      </w:r>
    </w:p>
    <w:p>
      <w:r>
        <w:rPr>
          <w:rFonts w:ascii="Calibri" w:hAnsi="Calibri" w:eastAsia="Malgun Gothic"/>
          <w:b w:val="0"/>
        </w:rPr>
        <w:t>법정대리인의 동의가 있어야 합니다.</w:t>
      </w:r>
    </w:p>
    <w:p>
      <w:pPr>
        <w:pStyle w:val="Heading2"/>
        <w:keepNext/>
      </w:pPr>
      <w:r>
        <w:t>Q38. 계약서와 Q&amp;A가 다르면 무엇을 따르나요?</w:t>
      </w:r>
    </w:p>
    <w:p>
      <w:r>
        <w:rPr>
          <w:rFonts w:ascii="Calibri" w:hAnsi="Calibri" w:eastAsia="Malgun Gothic"/>
          <w:b w:val="0"/>
        </w:rPr>
        <w:t>원칙적으로 계약서를 따릅니다. 다만 회사가 Q&amp;A를 통해 중요 내용을 사실과 다르게 설명한 경우에는 그 설명도 분쟁 판단에 고려될 수 있습니다.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선수용 장기형 Q&amp;A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