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  <w:bidi w:val="0"/>
      </w:pPr>
      <w:r>
        <w:rPr>
          <w:rtl w:val="0"/>
        </w:rPr>
        <w:t>Products-RangeIncrease- 400</w:t>
      </w:r>
      <w:r>
        <w:rPr>
          <w:rFonts w:ascii="Arial Unicode MS" w:hAnsi="Arial Unicode MS"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君は、また別の</w:t>
      </w:r>
      <w:r>
        <w:rPr>
          <w:sz w:val="28"/>
          <w:szCs w:val="28"/>
          <w:rtl w:val="0"/>
          <w:lang w:val="en-US"/>
        </w:rPr>
        <w:t>IPEC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店に買い物に来ました。このお店では、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個の商品があり、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,...,a</w:t>
      </w:r>
      <w:r>
        <w:rPr>
          <w:sz w:val="28"/>
          <w:szCs w:val="28"/>
          <w:vertAlign w:val="subscript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円の値段で、在庫が無限に存在します。しかし、このお店では以下のような商品の販売の仕方をしています。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l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番目から</w:t>
      </w: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番目までの商品を買うとその範囲の商品の値段が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円上がる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君は</w:t>
      </w:r>
      <w:r>
        <w:rPr>
          <w:sz w:val="28"/>
          <w:szCs w:val="28"/>
          <w:rtl w:val="0"/>
          <w:lang w:val="en-US"/>
        </w:rPr>
        <w:t>M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回、</w:t>
      </w:r>
      <w:r>
        <w:rPr>
          <w:sz w:val="28"/>
          <w:szCs w:val="28"/>
          <w:rtl w:val="0"/>
          <w:lang w:val="en-US"/>
        </w:rPr>
        <w:t>l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番目から</w:t>
      </w:r>
      <w:r>
        <w:rPr>
          <w:sz w:val="28"/>
          <w:szCs w:val="28"/>
          <w:rtl w:val="0"/>
          <w:lang w:val="en-US"/>
        </w:rPr>
        <w:t>r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番目までの商品を購入します。その時の購入金額は、いくらになるでしょうか。</w:t>
      </w:r>
    </w:p>
    <w:p>
      <w:pPr>
        <w:pStyle w:val="本文"/>
        <w:rPr>
          <w:sz w:val="28"/>
          <w:szCs w:val="28"/>
        </w:rPr>
      </w:pPr>
    </w:p>
    <w:p>
      <w:pPr>
        <w:pStyle w:val="本文"/>
        <w:rPr>
          <w:sz w:val="28"/>
          <w:szCs w:val="28"/>
        </w:rPr>
      </w:pPr>
    </w:p>
    <w:p>
      <w:pPr>
        <w:pStyle w:val="本文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・入力値は、すべて整数値である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4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l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sz w:val="28"/>
          <w:szCs w:val="28"/>
          <w:rtl w:val="0"/>
          <w:lang w:val="en-US"/>
        </w:rPr>
        <w:t>&lt;r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</w:p>
    <w:p>
      <w:pPr>
        <w:pStyle w:val="本文"/>
        <w:rPr>
          <w:sz w:val="28"/>
          <w:szCs w:val="28"/>
          <w:vertAlign w:val="superscript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x</w:t>
      </w:r>
      <w:r>
        <w:rPr>
          <w:sz w:val="28"/>
          <w:szCs w:val="28"/>
          <w:vertAlign w:val="subscript"/>
          <w:rtl w:val="0"/>
          <w:lang w:val="en-US"/>
        </w:rPr>
        <w:t>j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</w:p>
    <w:p>
      <w:pPr>
        <w:pStyle w:val="本文"/>
        <w:rPr>
          <w:sz w:val="28"/>
          <w:szCs w:val="28"/>
          <w:vertAlign w:val="superscript"/>
        </w:rPr>
      </w:pPr>
    </w:p>
    <w:p>
      <w:pPr>
        <w:pStyle w:val="本文"/>
        <w:rPr>
          <w:sz w:val="28"/>
          <w:szCs w:val="28"/>
          <w:vertAlign w:val="superscript"/>
        </w:rPr>
      </w:pPr>
    </w:p>
    <w:p>
      <w:pPr>
        <w:pStyle w:val="本文"/>
        <w:rPr>
          <w:sz w:val="28"/>
          <w:szCs w:val="28"/>
          <w:vertAlign w:val="superscript"/>
        </w:rPr>
      </w:pPr>
    </w:p>
    <w:p>
      <w:pPr>
        <w:pStyle w:val="本文"/>
        <w:rPr>
          <w:sz w:val="28"/>
          <w:szCs w:val="28"/>
        </w:rPr>
      </w:pPr>
    </w:p>
    <w:p>
      <w:pPr>
        <w:pStyle w:val="本文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"/>
        <w:bidi w:val="0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rtl w:val="0"/>
        </w:rPr>
        <w:t>　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ja-JP" w:eastAsia="ja-JP"/>
        </w:rPr>
        <w:t xml:space="preserve">   </w:t>
      </w:r>
      <w:r>
        <w:rPr>
          <w:sz w:val="28"/>
          <w:szCs w:val="28"/>
          <w:rtl w:val="0"/>
          <w:lang w:val="en-US"/>
        </w:rPr>
        <w:t>M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n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l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r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x</w:t>
      </w:r>
      <w:r>
        <w:rPr>
          <w:sz w:val="28"/>
          <w:szCs w:val="28"/>
          <w:vertAlign w:val="subscript"/>
          <w:rtl w:val="0"/>
          <w:lang w:val="en-US"/>
        </w:rPr>
        <w:t>1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l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r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x</w:t>
      </w:r>
      <w:r>
        <w:rPr>
          <w:sz w:val="28"/>
          <w:szCs w:val="28"/>
          <w:vertAlign w:val="subscript"/>
          <w:rtl w:val="0"/>
          <w:lang w:val="en-US"/>
        </w:rPr>
        <w:t>2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…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l</w:t>
      </w:r>
      <w:r>
        <w:rPr>
          <w:sz w:val="26"/>
          <w:szCs w:val="26"/>
          <w:vertAlign w:val="subscript"/>
          <w:rtl w:val="0"/>
          <w:lang w:val="en-US"/>
        </w:rPr>
        <w:t>m</w:t>
      </w:r>
      <w:r>
        <w:rPr>
          <w:sz w:val="28"/>
          <w:szCs w:val="28"/>
          <w:rtl w:val="0"/>
          <w:lang w:val="en-US"/>
        </w:rPr>
        <w:t xml:space="preserve"> r</w:t>
      </w:r>
      <w:r>
        <w:rPr>
          <w:sz w:val="28"/>
          <w:szCs w:val="28"/>
          <w:vertAlign w:val="subscript"/>
          <w:rtl w:val="0"/>
          <w:lang w:val="en-US"/>
        </w:rPr>
        <w:t>m</w:t>
      </w:r>
      <w:r>
        <w:rPr>
          <w:sz w:val="28"/>
          <w:szCs w:val="28"/>
          <w:rtl w:val="0"/>
          <w:lang w:val="en-US"/>
        </w:rPr>
        <w:t xml:space="preserve"> x</w:t>
      </w:r>
      <w:r>
        <w:rPr>
          <w:sz w:val="28"/>
          <w:szCs w:val="28"/>
          <w:vertAlign w:val="subscript"/>
          <w:rtl w:val="0"/>
          <w:lang w:val="en-US"/>
        </w:rPr>
        <w:t>m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本文"/>
        <w:rPr>
          <w:sz w:val="28"/>
          <w:szCs w:val="28"/>
        </w:rPr>
      </w:pPr>
    </w:p>
    <w:p>
      <w:pPr>
        <w:pStyle w:val="本文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部分点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100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、</w:t>
      </w:r>
      <w:r>
        <w:rPr>
          <w:sz w:val="28"/>
          <w:szCs w:val="28"/>
          <w:rtl w:val="0"/>
          <w:lang w:val="en-US"/>
        </w:rPr>
        <w:t>M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100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で構成されたデータセット１に正解した場合は、</w:t>
      </w:r>
      <w:r>
        <w:rPr>
          <w:sz w:val="28"/>
          <w:szCs w:val="28"/>
          <w:rtl w:val="0"/>
          <w:lang w:val="en-US"/>
        </w:rPr>
        <w:t>150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点が与えられ、これ以外のものに正解すれば追加点として、</w:t>
      </w:r>
      <w:r>
        <w:rPr>
          <w:sz w:val="28"/>
          <w:szCs w:val="28"/>
          <w:rtl w:val="0"/>
          <w:lang w:val="en-US"/>
        </w:rPr>
        <w:t>250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点が与えられる。</w:t>
      </w:r>
    </w:p>
    <w:p>
      <w:pPr>
        <w:pStyle w:val="本文"/>
        <w:rPr>
          <w:sz w:val="28"/>
          <w:szCs w:val="28"/>
        </w:rPr>
      </w:pPr>
    </w:p>
    <w:p>
      <w:pPr>
        <w:pStyle w:val="本文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回の購入におけるそれぞれの購入金額を出力してください。</w:t>
      </w: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"/>
        <w:bidi w:val="0"/>
        <w:rPr>
          <w:sz w:val="28"/>
          <w:szCs w:val="28"/>
        </w:rPr>
      </w:pPr>
      <w:r>
        <w:rPr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3 3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100 200 300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1 2 100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1 3 400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2 3 50</w:t>
      </w:r>
    </w:p>
    <w:p>
      <w:pPr>
        <w:pStyle w:val="本文"/>
        <w:rPr>
          <w:sz w:val="28"/>
          <w:szCs w:val="28"/>
        </w:rPr>
      </w:pP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"/>
        <w:bidi w:val="0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rtl w:val="0"/>
        </w:rPr>
        <w:t>　</w:t>
      </w:r>
      <w:r>
        <w:rPr>
          <w:sz w:val="28"/>
          <w:szCs w:val="28"/>
          <w:rtl w:val="0"/>
          <w:lang w:val="en-US"/>
        </w:rPr>
        <w:t>300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800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1400</w:t>
      </w:r>
    </w:p>
    <w:p>
      <w:pPr>
        <w:pStyle w:val="本文"/>
        <w:rPr>
          <w:sz w:val="28"/>
          <w:szCs w:val="28"/>
        </w:rPr>
      </w:pPr>
    </w:p>
    <w:p>
      <w:pPr>
        <w:pStyle w:val="本文"/>
        <w:bidi w:val="0"/>
      </w:pPr>
      <w:r>
        <w:rPr>
          <w:rtl w:val="0"/>
          <w:lang w:val="en-US"/>
        </w:rPr>
        <w:t>(</w:t>
      </w:r>
      <w:r>
        <w:rPr>
          <w:rFonts w:ascii="Arial Unicode MS" w:hAnsi="Arial Unicode MS" w:eastAsia="ヒラギノ角ゴ ProN W3" w:hint="eastAsia"/>
          <w:rtl w:val="0"/>
        </w:rPr>
        <w:t>最初は、</w:t>
      </w:r>
      <w:r>
        <w:rPr>
          <w:rtl w:val="0"/>
          <w:lang w:val="en-US"/>
        </w:rPr>
        <w:t>1</w:t>
      </w:r>
      <w:r>
        <w:rPr>
          <w:rFonts w:ascii="Arial Unicode MS" w:hAnsi="Arial Unicode MS" w:eastAsia="ヒラギノ角ゴ ProN W3" w:hint="eastAsia"/>
          <w:rtl w:val="0"/>
        </w:rPr>
        <w:t>番目から</w:t>
      </w:r>
      <w:r>
        <w:rPr>
          <w:rtl w:val="0"/>
          <w:lang w:val="en-US"/>
        </w:rPr>
        <w:t>2</w:t>
      </w:r>
      <w:r>
        <w:rPr>
          <w:rFonts w:ascii="Arial Unicode MS" w:hAnsi="Arial Unicode MS" w:eastAsia="ヒラギノ角ゴ ProN W3" w:hint="eastAsia"/>
          <w:rtl w:val="0"/>
        </w:rPr>
        <w:t>番目までの商品を買うので</w:t>
      </w:r>
      <w:r>
        <w:rPr>
          <w:rtl w:val="0"/>
          <w:lang w:val="en-US"/>
        </w:rPr>
        <w:t>100+200=300</w:t>
      </w:r>
      <w:r>
        <w:rPr>
          <w:rFonts w:ascii="Arial Unicode MS" w:hAnsi="Arial Unicode MS" w:eastAsia="ヒラギノ角ゴ ProN W3" w:hint="eastAsia"/>
          <w:rtl w:val="0"/>
        </w:rPr>
        <w:t>円となる。</w:t>
      </w:r>
    </w:p>
    <w:p>
      <w:pPr>
        <w:pStyle w:val="本文"/>
        <w:bidi w:val="0"/>
      </w:pPr>
      <w:r>
        <w:rPr>
          <w:rtl w:val="0"/>
        </w:rPr>
        <w:t>2</w:t>
      </w:r>
      <w:r>
        <w:rPr>
          <w:rFonts w:ascii="Arial Unicode MS" w:hAnsi="Arial Unicode MS" w:eastAsia="ヒラギノ角ゴ ProN W3" w:hint="eastAsia"/>
          <w:rtl w:val="0"/>
        </w:rPr>
        <w:t>回目は、</w:t>
      </w:r>
      <w:r>
        <w:rPr>
          <w:rtl w:val="0"/>
          <w:lang w:val="en-US"/>
        </w:rPr>
        <w:t>1</w:t>
      </w:r>
      <w:r>
        <w:rPr>
          <w:rFonts w:ascii="Arial Unicode MS" w:hAnsi="Arial Unicode MS" w:eastAsia="ヒラギノ角ゴ ProN W3" w:hint="eastAsia"/>
          <w:rtl w:val="0"/>
        </w:rPr>
        <w:t>番目から</w:t>
      </w:r>
      <w:r>
        <w:rPr>
          <w:rtl w:val="0"/>
          <w:lang w:val="en-US"/>
        </w:rPr>
        <w:t>3</w:t>
      </w:r>
      <w:r>
        <w:rPr>
          <w:rFonts w:ascii="Arial Unicode MS" w:hAnsi="Arial Unicode MS" w:eastAsia="ヒラギノ角ゴ ProN W3" w:hint="eastAsia"/>
          <w:rtl w:val="0"/>
        </w:rPr>
        <w:t>番目までの商品を買うが、</w:t>
      </w:r>
      <w:r>
        <w:rPr>
          <w:rtl w:val="0"/>
          <w:lang w:val="en-US"/>
        </w:rPr>
        <w:t>1</w:t>
      </w:r>
      <w:r>
        <w:rPr>
          <w:rFonts w:ascii="Arial Unicode MS" w:hAnsi="Arial Unicode MS" w:eastAsia="ヒラギノ角ゴ ProN W3" w:hint="eastAsia"/>
          <w:rtl w:val="0"/>
        </w:rPr>
        <w:t>番目と２番目の商品は</w:t>
      </w:r>
      <w:r>
        <w:rPr>
          <w:rtl w:val="0"/>
          <w:lang w:val="en-US"/>
        </w:rPr>
        <w:t>100</w:t>
      </w:r>
      <w:r>
        <w:rPr>
          <w:rFonts w:ascii="Arial Unicode MS" w:hAnsi="Arial Unicode MS" w:eastAsia="ヒラギノ角ゴ ProN W3" w:hint="eastAsia"/>
          <w:rtl w:val="0"/>
        </w:rPr>
        <w:t>円値上げされているので</w:t>
      </w:r>
      <w:r>
        <w:rPr>
          <w:rtl w:val="0"/>
          <w:lang w:val="en-US"/>
        </w:rPr>
        <w:t>200+300+300=800</w:t>
      </w:r>
      <w:r>
        <w:rPr>
          <w:rFonts w:ascii="Arial Unicode MS" w:hAnsi="Arial Unicode MS" w:eastAsia="ヒラギノ角ゴ ProN W3" w:hint="eastAsia"/>
          <w:rtl w:val="0"/>
        </w:rPr>
        <w:t>円となる。</w:t>
      </w:r>
    </w:p>
    <w:p>
      <w:pPr>
        <w:pStyle w:val="本文"/>
        <w:bidi w:val="0"/>
      </w:pPr>
      <w:r>
        <w:rPr>
          <w:rtl w:val="0"/>
        </w:rPr>
        <w:t>3</w:t>
      </w:r>
      <w:r>
        <w:rPr>
          <w:rFonts w:ascii="Arial Unicode MS" w:hAnsi="Arial Unicode MS" w:eastAsia="ヒラギノ角ゴ ProN W3" w:hint="eastAsia"/>
          <w:rtl w:val="0"/>
        </w:rPr>
        <w:t>回目は、２番目から３番目までの商品を買うが、</w:t>
      </w:r>
      <w:r>
        <w:rPr>
          <w:rtl w:val="0"/>
          <w:lang w:val="en-US"/>
        </w:rPr>
        <w:t>1</w:t>
      </w:r>
      <w:r>
        <w:rPr>
          <w:rFonts w:ascii="Arial Unicode MS" w:hAnsi="Arial Unicode MS" w:eastAsia="ヒラギノ角ゴ ProN W3" w:hint="eastAsia"/>
          <w:rtl w:val="0"/>
        </w:rPr>
        <w:t>番目から３番目までの商品は</w:t>
      </w:r>
      <w:r>
        <w:rPr>
          <w:rtl w:val="0"/>
          <w:lang w:val="en-US"/>
        </w:rPr>
        <w:t>50</w:t>
      </w:r>
      <w:r>
        <w:rPr>
          <w:rFonts w:ascii="Arial Unicode MS" w:hAnsi="Arial Unicode MS" w:eastAsia="ヒラギノ角ゴ ProN W3" w:hint="eastAsia"/>
          <w:rtl w:val="0"/>
        </w:rPr>
        <w:t>円値上げされているので</w:t>
      </w:r>
      <w:r>
        <w:rPr>
          <w:rtl w:val="0"/>
          <w:lang w:val="en-US"/>
        </w:rPr>
        <w:t>700+700=1400</w:t>
      </w:r>
      <w:r>
        <w:rPr>
          <w:rFonts w:ascii="Arial Unicode MS" w:hAnsi="Arial Unicode MS" w:eastAsia="ヒラギノ角ゴ ProN W3" w:hint="eastAsia"/>
          <w:rtl w:val="0"/>
        </w:rPr>
        <w:t>円となる。</w:t>
      </w:r>
      <w:r>
        <w:rPr>
          <w:rtl w:val="0"/>
          <w:lang w:val="en-US"/>
        </w:rPr>
        <w:t>)</w:t>
      </w:r>
    </w:p>
    <w:p>
      <w:pPr>
        <w:pStyle w:val="本文"/>
        <w:bidi w:val="0"/>
      </w:pP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"/>
        <w:bidi w:val="0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rtl w:val="0"/>
        </w:rPr>
        <w:t>　</w:t>
      </w:r>
      <w:r>
        <w:rPr>
          <w:sz w:val="28"/>
          <w:szCs w:val="28"/>
          <w:rtl w:val="0"/>
          <w:lang w:val="en-US"/>
        </w:rPr>
        <w:t>5 1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100 100 100 100 100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1 5 10000</w:t>
      </w: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</w:rPr>
        <w:t>　</w:t>
      </w:r>
      <w:r>
        <w:rPr>
          <w:sz w:val="28"/>
          <w:szCs w:val="28"/>
          <w:rtl w:val="0"/>
          <w:lang w:val="en-US"/>
        </w:rPr>
        <w:t>500</w:t>
      </w:r>
    </w:p>
    <w:p>
      <w:pPr>
        <w:pStyle w:val="本文"/>
        <w:bidi w:val="0"/>
      </w:pPr>
      <w:r>
        <w:rPr>
          <w:rtl w:val="0"/>
          <w:lang w:val="en-US"/>
        </w:rPr>
        <w:t>(</w:t>
      </w:r>
      <w:r>
        <w:rPr>
          <w:rFonts w:ascii="Arial Unicode MS" w:hAnsi="Arial Unicode MS" w:eastAsia="ヒラギノ角ゴ ProN W3" w:hint="eastAsia"/>
          <w:rtl w:val="0"/>
        </w:rPr>
        <w:t>一度しか購入をしないので</w:t>
      </w:r>
      <w:r>
        <w:rPr>
          <w:rtl w:val="0"/>
          <w:lang w:val="en-US"/>
        </w:rPr>
        <w:t>100+100+100+100+100=500</w:t>
      </w:r>
      <w:r>
        <w:rPr>
          <w:rFonts w:ascii="Arial Unicode MS" w:hAnsi="Arial Unicode MS" w:eastAsia="ヒラギノ角ゴ ProN W3" w:hint="eastAsia"/>
          <w:rtl w:val="0"/>
        </w:rPr>
        <w:t>円となります。</w:t>
      </w:r>
      <w:r>
        <w:rPr>
          <w:rtl w:val="0"/>
          <w:lang w:val="en-US"/>
        </w:rPr>
        <w:t>)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本文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本文2">
    <w:name w:val="本文2"/>
    <w:next w:val="本文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件名">
    <w:name w:val="件名"/>
    <w:next w:val="本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3"/>
        <a:ea typeface="ヒラギノ角ゴ ProN W3"/>
        <a:cs typeface="ヒラギノ角ゴ ProN W3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